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82" w:rsidRPr="00B67D28" w:rsidRDefault="001E5105">
      <w:pPr>
        <w:rPr>
          <w:b/>
        </w:rPr>
      </w:pPr>
      <w:r w:rsidRPr="00B67D28">
        <w:rPr>
          <w:b/>
        </w:rPr>
        <w:t xml:space="preserve">Professional Development Committee </w:t>
      </w:r>
      <w:r w:rsidR="00E86DB6">
        <w:rPr>
          <w:b/>
        </w:rPr>
        <w:t>Agenda</w:t>
      </w:r>
      <w:r w:rsidRPr="00B67D28">
        <w:rPr>
          <w:b/>
        </w:rPr>
        <w:t xml:space="preserve"> </w:t>
      </w:r>
      <w:r w:rsidR="00B13B10">
        <w:rPr>
          <w:b/>
        </w:rPr>
        <w:t>March 24, 2014</w:t>
      </w:r>
    </w:p>
    <w:p w:rsidR="00B13B10" w:rsidRDefault="001E5105">
      <w:r>
        <w:t xml:space="preserve">Attending: </w:t>
      </w:r>
      <w:r w:rsidR="008A30E4">
        <w:t>Gabe, Louisa, Nola, Brenda</w:t>
      </w:r>
      <w:r w:rsidR="00804A5D">
        <w:t xml:space="preserve">, </w:t>
      </w:r>
      <w:r w:rsidR="007F49C2">
        <w:t>Ramona</w:t>
      </w:r>
      <w:r w:rsidR="003E5DA8">
        <w:t>,</w:t>
      </w:r>
      <w:r w:rsidR="003E5DA8" w:rsidRPr="003E5DA8">
        <w:t xml:space="preserve"> </w:t>
      </w:r>
      <w:r w:rsidR="003E5DA8">
        <w:t>Carol (notes)</w:t>
      </w:r>
    </w:p>
    <w:tbl>
      <w:tblPr>
        <w:tblStyle w:val="TableGrid"/>
        <w:tblW w:w="13251" w:type="dxa"/>
        <w:tblLayout w:type="fixed"/>
        <w:tblLook w:val="04A0"/>
      </w:tblPr>
      <w:tblGrid>
        <w:gridCol w:w="3078"/>
        <w:gridCol w:w="7290"/>
        <w:gridCol w:w="2883"/>
      </w:tblGrid>
      <w:tr w:rsidR="00167C5A" w:rsidRPr="00447B37" w:rsidTr="00B13B10">
        <w:trPr>
          <w:trHeight w:val="312"/>
        </w:trPr>
        <w:tc>
          <w:tcPr>
            <w:tcW w:w="3078" w:type="dxa"/>
          </w:tcPr>
          <w:p w:rsidR="00B67D28" w:rsidRPr="00447B37" w:rsidRDefault="00B67D28">
            <w:pPr>
              <w:rPr>
                <w:b/>
              </w:rPr>
            </w:pPr>
            <w:r w:rsidRPr="00447B37">
              <w:rPr>
                <w:b/>
              </w:rPr>
              <w:t>Item</w:t>
            </w:r>
          </w:p>
        </w:tc>
        <w:tc>
          <w:tcPr>
            <w:tcW w:w="7290" w:type="dxa"/>
          </w:tcPr>
          <w:p w:rsidR="00B67D28" w:rsidRPr="00447B37" w:rsidRDefault="00B67D28">
            <w:pPr>
              <w:rPr>
                <w:b/>
              </w:rPr>
            </w:pPr>
            <w:r w:rsidRPr="00447B37">
              <w:rPr>
                <w:b/>
              </w:rPr>
              <w:t>Discussion/Results</w:t>
            </w:r>
          </w:p>
        </w:tc>
        <w:tc>
          <w:tcPr>
            <w:tcW w:w="2883" w:type="dxa"/>
          </w:tcPr>
          <w:p w:rsidR="00B67D28" w:rsidRPr="00447B37" w:rsidRDefault="00B67D28">
            <w:pPr>
              <w:rPr>
                <w:b/>
              </w:rPr>
            </w:pPr>
            <w:r w:rsidRPr="00447B37">
              <w:rPr>
                <w:b/>
              </w:rPr>
              <w:t>Next steps if applicable</w:t>
            </w:r>
          </w:p>
        </w:tc>
      </w:tr>
      <w:tr w:rsidR="00B13B10" w:rsidTr="00B13B10">
        <w:trPr>
          <w:trHeight w:val="440"/>
        </w:trPr>
        <w:tc>
          <w:tcPr>
            <w:tcW w:w="3078" w:type="dxa"/>
            <w:tcBorders>
              <w:bottom w:val="dotted" w:sz="4" w:space="0" w:color="auto"/>
            </w:tcBorders>
          </w:tcPr>
          <w:p w:rsidR="00B13B10" w:rsidRPr="00B13B10" w:rsidRDefault="00B13B10" w:rsidP="00B13B10">
            <w:pPr>
              <w:pStyle w:val="ListParagraph"/>
              <w:numPr>
                <w:ilvl w:val="0"/>
                <w:numId w:val="9"/>
              </w:num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 w:rsidRPr="00B13B10">
              <w:t>Sabbatical Update</w:t>
            </w:r>
          </w:p>
        </w:tc>
        <w:tc>
          <w:tcPr>
            <w:tcW w:w="7290" w:type="dxa"/>
            <w:tcBorders>
              <w:bottom w:val="dotted" w:sz="4" w:space="0" w:color="auto"/>
            </w:tcBorders>
          </w:tcPr>
          <w:p w:rsidR="00B13B10" w:rsidRDefault="008A30E4" w:rsidP="00633BC8">
            <w:r>
              <w:t xml:space="preserve">Single applicant, good application - Katherine </w:t>
            </w:r>
            <w:proofErr w:type="spellStart"/>
            <w:r>
              <w:t>Possell</w:t>
            </w:r>
            <w:proofErr w:type="spellEnd"/>
            <w:r>
              <w:t xml:space="preserve">. Designing biological psychology class. Approved by us, president and waiting for district approval.  </w:t>
            </w:r>
          </w:p>
        </w:tc>
        <w:tc>
          <w:tcPr>
            <w:tcW w:w="2883" w:type="dxa"/>
            <w:tcBorders>
              <w:bottom w:val="dotted" w:sz="4" w:space="0" w:color="auto"/>
            </w:tcBorders>
          </w:tcPr>
          <w:p w:rsidR="00B13B10" w:rsidRDefault="00496B2B" w:rsidP="00633BC8">
            <w:r>
              <w:t>Approved by us, president and waiting for district approval</w:t>
            </w:r>
          </w:p>
        </w:tc>
      </w:tr>
      <w:tr w:rsidR="00167C5A" w:rsidTr="00B13B10">
        <w:trPr>
          <w:trHeight w:val="440"/>
        </w:trPr>
        <w:tc>
          <w:tcPr>
            <w:tcW w:w="3078" w:type="dxa"/>
            <w:tcBorders>
              <w:bottom w:val="dotted" w:sz="4" w:space="0" w:color="auto"/>
            </w:tcBorders>
          </w:tcPr>
          <w:p w:rsidR="00767053" w:rsidRDefault="00E86DB6" w:rsidP="00B13B10">
            <w:pPr>
              <w:pStyle w:val="ListParagraph"/>
              <w:numPr>
                <w:ilvl w:val="0"/>
                <w:numId w:val="9"/>
              </w:numPr>
            </w:pPr>
            <w:r w:rsidRPr="00E86DB6">
              <w:t>approvals</w:t>
            </w:r>
          </w:p>
        </w:tc>
        <w:tc>
          <w:tcPr>
            <w:tcW w:w="7290" w:type="dxa"/>
            <w:tcBorders>
              <w:bottom w:val="dotted" w:sz="4" w:space="0" w:color="auto"/>
            </w:tcBorders>
          </w:tcPr>
          <w:p w:rsidR="00923A14" w:rsidRDefault="00923A14" w:rsidP="00633BC8"/>
        </w:tc>
        <w:tc>
          <w:tcPr>
            <w:tcW w:w="2883" w:type="dxa"/>
            <w:tcBorders>
              <w:bottom w:val="dotted" w:sz="4" w:space="0" w:color="auto"/>
            </w:tcBorders>
          </w:tcPr>
          <w:p w:rsidR="00952F6D" w:rsidRDefault="00952F6D" w:rsidP="00633BC8"/>
        </w:tc>
      </w:tr>
      <w:tr w:rsidR="00167C5A" w:rsidTr="00B13B10">
        <w:trPr>
          <w:trHeight w:val="359"/>
        </w:trPr>
        <w:tc>
          <w:tcPr>
            <w:tcW w:w="3078" w:type="dxa"/>
            <w:tcBorders>
              <w:top w:val="dotted" w:sz="4" w:space="0" w:color="auto"/>
              <w:bottom w:val="dotted" w:sz="4" w:space="0" w:color="auto"/>
            </w:tcBorders>
          </w:tcPr>
          <w:p w:rsidR="00B13B10" w:rsidRPr="00B13B10" w:rsidRDefault="00B13B10" w:rsidP="00B13B10">
            <w:pPr>
              <w:pStyle w:val="ListParagraph"/>
              <w:numPr>
                <w:ilvl w:val="1"/>
                <w:numId w:val="9"/>
              </w:numPr>
            </w:pPr>
            <w:r w:rsidRPr="00B13B10">
              <w:t>Young</w:t>
            </w:r>
          </w:p>
          <w:p w:rsidR="00DA08E3" w:rsidRDefault="00DA08E3" w:rsidP="00B13B10">
            <w:pPr>
              <w:pStyle w:val="ListParagraph"/>
            </w:pPr>
          </w:p>
        </w:tc>
        <w:tc>
          <w:tcPr>
            <w:tcW w:w="7290" w:type="dxa"/>
            <w:tcBorders>
              <w:top w:val="dotted" w:sz="4" w:space="0" w:color="auto"/>
              <w:bottom w:val="dotted" w:sz="4" w:space="0" w:color="auto"/>
            </w:tcBorders>
          </w:tcPr>
          <w:p w:rsidR="00DA08E3" w:rsidRDefault="008A30E4">
            <w:r>
              <w:t>College So</w:t>
            </w:r>
            <w:r w:rsidR="003E5DA8">
              <w:t xml:space="preserve">urce User Training and Workshop: </w:t>
            </w:r>
            <w:r>
              <w:t xml:space="preserve"> Question about driving </w:t>
            </w:r>
            <w:proofErr w:type="spellStart"/>
            <w:r>
              <w:t>vs</w:t>
            </w:r>
            <w:proofErr w:type="spellEnd"/>
            <w:r>
              <w:t xml:space="preserve"> flying</w:t>
            </w:r>
            <w:r w:rsidR="003E5DA8">
              <w:t xml:space="preserve"> – cannot exceed economy airfare</w:t>
            </w:r>
            <w:r>
              <w:t xml:space="preserve">. </w:t>
            </w:r>
            <w:r w:rsidRPr="00804A5D">
              <w:rPr>
                <w:b/>
              </w:rPr>
              <w:t>Approved</w:t>
            </w:r>
            <w:r>
              <w:t xml:space="preserve"> pending finding out about which funding source is best to use – student services money</w:t>
            </w:r>
            <w:r w:rsidR="003E5DA8">
              <w:t xml:space="preserve"> (some but not enough and the money might already be spoken for)</w:t>
            </w:r>
            <w:r>
              <w:t>? Grant money?</w:t>
            </w:r>
            <w:r w:rsidR="003E5DA8">
              <w:t xml:space="preserve"> </w:t>
            </w:r>
            <w:r w:rsidR="003E5DA8" w:rsidRPr="003E5DA8">
              <w:rPr>
                <w:b/>
              </w:rPr>
              <w:t>Provisionally funded, coverage in full.</w:t>
            </w:r>
          </w:p>
        </w:tc>
        <w:tc>
          <w:tcPr>
            <w:tcW w:w="2883" w:type="dxa"/>
            <w:tcBorders>
              <w:top w:val="dotted" w:sz="4" w:space="0" w:color="auto"/>
              <w:bottom w:val="dotted" w:sz="4" w:space="0" w:color="auto"/>
            </w:tcBorders>
          </w:tcPr>
          <w:p w:rsidR="00DA08E3" w:rsidRDefault="00496B2B" w:rsidP="00172439">
            <w:r w:rsidRPr="003E5DA8">
              <w:rPr>
                <w:b/>
              </w:rPr>
              <w:t>Provisionally funded, coverage in full.</w:t>
            </w:r>
          </w:p>
        </w:tc>
      </w:tr>
      <w:tr w:rsidR="00167C5A" w:rsidTr="00B13B10">
        <w:trPr>
          <w:trHeight w:val="341"/>
        </w:trPr>
        <w:tc>
          <w:tcPr>
            <w:tcW w:w="3078" w:type="dxa"/>
            <w:tcBorders>
              <w:top w:val="dotted" w:sz="4" w:space="0" w:color="auto"/>
              <w:bottom w:val="dotted" w:sz="4" w:space="0" w:color="auto"/>
            </w:tcBorders>
          </w:tcPr>
          <w:p w:rsidR="00DA08E3" w:rsidRDefault="00B13B10" w:rsidP="00B13B10">
            <w:pPr>
              <w:pStyle w:val="ListParagraph"/>
              <w:numPr>
                <w:ilvl w:val="1"/>
                <w:numId w:val="9"/>
              </w:numPr>
            </w:pPr>
            <w:proofErr w:type="spellStart"/>
            <w:r w:rsidRPr="00B13B10">
              <w:t>Byndloss</w:t>
            </w:r>
            <w:proofErr w:type="spellEnd"/>
          </w:p>
        </w:tc>
        <w:tc>
          <w:tcPr>
            <w:tcW w:w="7290" w:type="dxa"/>
            <w:tcBorders>
              <w:top w:val="dotted" w:sz="4" w:space="0" w:color="auto"/>
              <w:bottom w:val="dotted" w:sz="4" w:space="0" w:color="auto"/>
            </w:tcBorders>
          </w:tcPr>
          <w:p w:rsidR="00ED3CA4" w:rsidRDefault="00804A5D">
            <w:r>
              <w:t>A2MEND</w:t>
            </w:r>
            <w:r w:rsidR="003E5DA8">
              <w:t xml:space="preserve">: </w:t>
            </w:r>
            <w:r w:rsidR="00B772BC">
              <w:t xml:space="preserve">conference has already happened and Gabe is willing to write the necessary letter. Ask for more information – </w:t>
            </w:r>
            <w:r w:rsidR="007F49C2">
              <w:t xml:space="preserve">Did Berkeley High </w:t>
            </w:r>
            <w:proofErr w:type="gramStart"/>
            <w:r w:rsidR="007F49C2">
              <w:t>contribute</w:t>
            </w:r>
            <w:proofErr w:type="gramEnd"/>
            <w:r w:rsidR="007F49C2">
              <w:t xml:space="preserve"> funds? H</w:t>
            </w:r>
            <w:r w:rsidR="00B772BC">
              <w:t>ow will you share with others? Can we help him hook up in a different way? Flex day preparation</w:t>
            </w:r>
            <w:r w:rsidR="00B772BC" w:rsidRPr="00B772BC">
              <w:rPr>
                <w:b/>
              </w:rPr>
              <w:t>?  Approved with stipulation that the information be shared more broadly</w:t>
            </w:r>
            <w:r w:rsidR="00B772BC">
              <w:rPr>
                <w:b/>
              </w:rPr>
              <w:t xml:space="preserve"> (contact Brenda)</w:t>
            </w:r>
            <w:r w:rsidR="00B772BC" w:rsidRPr="00B772BC">
              <w:rPr>
                <w:b/>
              </w:rPr>
              <w:t>.</w:t>
            </w:r>
            <w:r w:rsidR="00B772BC">
              <w:rPr>
                <w:b/>
              </w:rPr>
              <w:t xml:space="preserve"> And pending approval for lateness of application.</w:t>
            </w:r>
          </w:p>
        </w:tc>
        <w:tc>
          <w:tcPr>
            <w:tcW w:w="2883" w:type="dxa"/>
            <w:tcBorders>
              <w:top w:val="dotted" w:sz="4" w:space="0" w:color="auto"/>
              <w:bottom w:val="dotted" w:sz="4" w:space="0" w:color="auto"/>
            </w:tcBorders>
          </w:tcPr>
          <w:p w:rsidR="00F218D7" w:rsidRDefault="00496B2B" w:rsidP="00172439">
            <w:r w:rsidRPr="00B772BC">
              <w:rPr>
                <w:b/>
              </w:rPr>
              <w:t xml:space="preserve">  Approved with stipulation that the information be shared more broadly</w:t>
            </w:r>
            <w:r>
              <w:rPr>
                <w:b/>
              </w:rPr>
              <w:t xml:space="preserve"> (contact Brenda)</w:t>
            </w:r>
            <w:r w:rsidRPr="00B772BC">
              <w:rPr>
                <w:b/>
              </w:rPr>
              <w:t>.</w:t>
            </w:r>
            <w:r>
              <w:rPr>
                <w:b/>
              </w:rPr>
              <w:t xml:space="preserve"> And pending approval for lateness of application.</w:t>
            </w:r>
          </w:p>
        </w:tc>
      </w:tr>
      <w:tr w:rsidR="00167C5A" w:rsidTr="00B13B10">
        <w:trPr>
          <w:trHeight w:val="548"/>
        </w:trPr>
        <w:tc>
          <w:tcPr>
            <w:tcW w:w="3078" w:type="dxa"/>
          </w:tcPr>
          <w:p w:rsidR="00B67D28" w:rsidRDefault="00B13B10" w:rsidP="00B13B10">
            <w:pPr>
              <w:pStyle w:val="ListParagraph"/>
              <w:numPr>
                <w:ilvl w:val="0"/>
                <w:numId w:val="9"/>
              </w:numPr>
            </w:pPr>
            <w:r w:rsidRPr="00B13B10">
              <w:t>TLC and PIE</w:t>
            </w:r>
          </w:p>
        </w:tc>
        <w:tc>
          <w:tcPr>
            <w:tcW w:w="7290" w:type="dxa"/>
          </w:tcPr>
          <w:p w:rsidR="00B67D28" w:rsidRDefault="007F49C2" w:rsidP="00B772BC">
            <w:pPr>
              <w:shd w:val="clear" w:color="auto" w:fill="FFFFFF"/>
              <w:spacing w:before="100" w:beforeAutospacing="1" w:after="100" w:afterAutospacing="1"/>
            </w:pPr>
            <w:r>
              <w:t xml:space="preserve">Oversight of TLC is now under PIE. Groups of classifies staffers doing TLC projects. </w:t>
            </w:r>
          </w:p>
        </w:tc>
        <w:tc>
          <w:tcPr>
            <w:tcW w:w="2883" w:type="dxa"/>
          </w:tcPr>
          <w:p w:rsidR="00B67D28" w:rsidRDefault="00B67D28"/>
        </w:tc>
      </w:tr>
      <w:tr w:rsidR="00B13B10" w:rsidTr="00B13B10">
        <w:trPr>
          <w:trHeight w:val="341"/>
        </w:trPr>
        <w:tc>
          <w:tcPr>
            <w:tcW w:w="3078" w:type="dxa"/>
          </w:tcPr>
          <w:p w:rsidR="00B13B10" w:rsidRPr="00E86DB6" w:rsidRDefault="00B13B10" w:rsidP="00B13B10">
            <w:pPr>
              <w:pStyle w:val="ListParagraph"/>
              <w:numPr>
                <w:ilvl w:val="0"/>
                <w:numId w:val="9"/>
              </w:numPr>
            </w:pPr>
            <w:r w:rsidRPr="00B13B10">
              <w:t>Review of Accomplishments</w:t>
            </w:r>
          </w:p>
        </w:tc>
        <w:tc>
          <w:tcPr>
            <w:tcW w:w="7290" w:type="dxa"/>
          </w:tcPr>
          <w:p w:rsidR="00B13B10" w:rsidRDefault="007F49C2">
            <w:r>
              <w:t>No time to do this. Keep minutes and discuss next time.</w:t>
            </w:r>
          </w:p>
        </w:tc>
        <w:tc>
          <w:tcPr>
            <w:tcW w:w="2883" w:type="dxa"/>
          </w:tcPr>
          <w:p w:rsidR="00B13B10" w:rsidRDefault="00496B2B">
            <w:r>
              <w:t>No time to do this. Keep minutes and discuss next time.</w:t>
            </w:r>
          </w:p>
        </w:tc>
      </w:tr>
      <w:tr w:rsidR="00B13B10" w:rsidTr="00B13B10">
        <w:trPr>
          <w:trHeight w:val="341"/>
        </w:trPr>
        <w:tc>
          <w:tcPr>
            <w:tcW w:w="3078" w:type="dxa"/>
          </w:tcPr>
          <w:p w:rsidR="00B13B10" w:rsidRPr="00E86DB6" w:rsidRDefault="00B13B10" w:rsidP="00B13B10">
            <w:pPr>
              <w:pStyle w:val="ListParagraph"/>
              <w:numPr>
                <w:ilvl w:val="0"/>
                <w:numId w:val="9"/>
              </w:numPr>
            </w:pPr>
            <w:r w:rsidRPr="00B13B10">
              <w:t>State Report on Proposed PD Activities</w:t>
            </w:r>
          </w:p>
        </w:tc>
        <w:tc>
          <w:tcPr>
            <w:tcW w:w="7290" w:type="dxa"/>
          </w:tcPr>
          <w:p w:rsidR="00B13B10" w:rsidRDefault="007F49C2">
            <w:r>
              <w:t xml:space="preserve">Need to tell State what we plan to do next year.  </w:t>
            </w:r>
            <w:proofErr w:type="spellStart"/>
            <w:r>
              <w:t>Kurzweil</w:t>
            </w:r>
            <w:proofErr w:type="spellEnd"/>
            <w:r>
              <w:t xml:space="preserve"> project. Projects similar to what we did this year. Counselor training, financial aid training, student  panel discussions, accreditation projects, faculty mentoring</w:t>
            </w:r>
            <w:r w:rsidR="00496B2B">
              <w:t>, etc.</w:t>
            </w:r>
          </w:p>
        </w:tc>
        <w:tc>
          <w:tcPr>
            <w:tcW w:w="2883" w:type="dxa"/>
          </w:tcPr>
          <w:p w:rsidR="00B13B10" w:rsidRDefault="00496B2B">
            <w:r>
              <w:t>Continue on this next meeting.</w:t>
            </w:r>
          </w:p>
        </w:tc>
      </w:tr>
      <w:tr w:rsidR="00167C5A" w:rsidTr="00B13B10">
        <w:trPr>
          <w:trHeight w:val="341"/>
        </w:trPr>
        <w:tc>
          <w:tcPr>
            <w:tcW w:w="3078" w:type="dxa"/>
          </w:tcPr>
          <w:p w:rsidR="007459AA" w:rsidRDefault="00E86DB6" w:rsidP="00B13B10">
            <w:pPr>
              <w:pStyle w:val="ListParagraph"/>
              <w:numPr>
                <w:ilvl w:val="0"/>
                <w:numId w:val="9"/>
              </w:numPr>
            </w:pPr>
            <w:r w:rsidRPr="00E86DB6">
              <w:t>Other</w:t>
            </w:r>
          </w:p>
          <w:p w:rsidR="008A30E4" w:rsidRDefault="008A30E4" w:rsidP="008A30E4">
            <w:pPr>
              <w:ind w:left="360"/>
            </w:pPr>
          </w:p>
        </w:tc>
        <w:tc>
          <w:tcPr>
            <w:tcW w:w="7290" w:type="dxa"/>
          </w:tcPr>
          <w:p w:rsidR="007459AA" w:rsidRDefault="008A30E4" w:rsidP="00804A5D">
            <w:pPr>
              <w:pStyle w:val="ListParagraph"/>
              <w:numPr>
                <w:ilvl w:val="0"/>
                <w:numId w:val="10"/>
              </w:numPr>
            </w:pPr>
            <w:r>
              <w:t>Budget money amounts available on Google drive</w:t>
            </w:r>
          </w:p>
          <w:p w:rsidR="00804A5D" w:rsidRDefault="00804A5D" w:rsidP="00804A5D">
            <w:pPr>
              <w:pStyle w:val="ListParagraph"/>
              <w:numPr>
                <w:ilvl w:val="0"/>
                <w:numId w:val="10"/>
              </w:numPr>
            </w:pPr>
            <w:r>
              <w:t>Might be more funds for FIGS and APPLES through assessment committee for next year.</w:t>
            </w:r>
          </w:p>
          <w:p w:rsidR="00B772BC" w:rsidRDefault="00B772BC" w:rsidP="00804A5D">
            <w:pPr>
              <w:pStyle w:val="ListParagraph"/>
              <w:numPr>
                <w:ilvl w:val="0"/>
                <w:numId w:val="10"/>
              </w:numPr>
            </w:pPr>
            <w:r>
              <w:t xml:space="preserve">Agreement is to fund adjuncts </w:t>
            </w:r>
          </w:p>
          <w:p w:rsidR="00496B2B" w:rsidRDefault="00496B2B" w:rsidP="00804A5D">
            <w:pPr>
              <w:pStyle w:val="ListParagraph"/>
              <w:numPr>
                <w:ilvl w:val="0"/>
                <w:numId w:val="10"/>
              </w:numPr>
            </w:pPr>
            <w:r>
              <w:t xml:space="preserve">Should we have a student (worker?) on our committee? Advisory capacity? Input is helpful. Take under consideration as to how we would structure this.  Invite one of the student ambassadors? </w:t>
            </w:r>
          </w:p>
          <w:p w:rsidR="000D2035" w:rsidRDefault="00496B2B" w:rsidP="000D2035">
            <w:pPr>
              <w:pStyle w:val="ListParagraph"/>
              <w:numPr>
                <w:ilvl w:val="0"/>
                <w:numId w:val="10"/>
              </w:numPr>
            </w:pPr>
            <w:r>
              <w:t>Next meeting brainstorm Flex Days – how to do stuff workshops.</w:t>
            </w:r>
            <w:r w:rsidR="004267DC">
              <w:t xml:space="preserve"> Discipline meetings? Wednesday afternoons – conversation with Tamika? Part time attendance? Thursday? Friday? Technology to hold </w:t>
            </w:r>
            <w:r w:rsidR="004267DC">
              <w:lastRenderedPageBreak/>
              <w:t>meetings on line?</w:t>
            </w:r>
            <w:r w:rsidR="000D2035">
              <w:t xml:space="preserve"> Better to have three days together? </w:t>
            </w:r>
          </w:p>
        </w:tc>
        <w:tc>
          <w:tcPr>
            <w:tcW w:w="2883" w:type="dxa"/>
          </w:tcPr>
          <w:p w:rsidR="007459AA" w:rsidRDefault="004267DC">
            <w:r>
              <w:lastRenderedPageBreak/>
              <w:t xml:space="preserve">4. </w:t>
            </w:r>
            <w:r w:rsidR="00496B2B">
              <w:t>Continue discussion of students on the committee.</w:t>
            </w:r>
          </w:p>
          <w:p w:rsidR="004267DC" w:rsidRDefault="004267DC" w:rsidP="00A673D9">
            <w:r>
              <w:t>5. Prioritize pedagogy and technology workshops for the flex days.</w:t>
            </w:r>
            <w:r w:rsidR="00A673D9">
              <w:t xml:space="preserve"> Discussion of Flex Days will continue next meeting.</w:t>
            </w:r>
          </w:p>
        </w:tc>
      </w:tr>
      <w:tr w:rsidR="008A30E4" w:rsidTr="00B13B10">
        <w:trPr>
          <w:trHeight w:val="341"/>
        </w:trPr>
        <w:tc>
          <w:tcPr>
            <w:tcW w:w="3078" w:type="dxa"/>
          </w:tcPr>
          <w:p w:rsidR="008A30E4" w:rsidRPr="00E86DB6" w:rsidRDefault="008A30E4" w:rsidP="008A30E4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lastRenderedPageBreak/>
              <w:t>Cleavon</w:t>
            </w:r>
            <w:proofErr w:type="spellEnd"/>
          </w:p>
        </w:tc>
        <w:tc>
          <w:tcPr>
            <w:tcW w:w="7290" w:type="dxa"/>
          </w:tcPr>
          <w:p w:rsidR="008A30E4" w:rsidRDefault="007F49C2">
            <w:r>
              <w:t xml:space="preserve">License for </w:t>
            </w:r>
            <w:proofErr w:type="spellStart"/>
            <w:r>
              <w:t>Kurzwei</w:t>
            </w:r>
            <w:r w:rsidR="0015352D">
              <w:t>l</w:t>
            </w:r>
            <w:proofErr w:type="spellEnd"/>
            <w:r w:rsidR="0015352D">
              <w:t xml:space="preserve"> for 500 </w:t>
            </w:r>
            <w:proofErr w:type="gramStart"/>
            <w:r w:rsidR="0015352D">
              <w:t>users</w:t>
            </w:r>
            <w:proofErr w:type="gramEnd"/>
            <w:r w:rsidR="0015352D">
              <w:t xml:space="preserve"> ends at end of this calendar year.  Software application counterpart to Reader Apprenticeship.  Useful to DSPS and all </w:t>
            </w:r>
            <w:proofErr w:type="gramStart"/>
            <w:r w:rsidR="0015352D">
              <w:t>faculty</w:t>
            </w:r>
            <w:proofErr w:type="gramEnd"/>
            <w:r w:rsidR="0015352D">
              <w:t xml:space="preserve"> in general. Want to train</w:t>
            </w:r>
            <w:r w:rsidR="00804A5D">
              <w:t xml:space="preserve"> and pay</w:t>
            </w:r>
            <w:r w:rsidR="0015352D">
              <w:t xml:space="preserve"> 5-7 instructors </w:t>
            </w:r>
            <w:r w:rsidR="00804A5D">
              <w:t xml:space="preserve">to use this </w:t>
            </w:r>
            <w:r w:rsidR="0015352D">
              <w:t xml:space="preserve">for the fall. Want broader use. Looking for faculty who might be interested in using this. </w:t>
            </w:r>
            <w:r w:rsidR="00804A5D">
              <w:t>Gabe suggests doing this as a FIG. Need person to take the lead (not English?). Support structure needs clarifying.</w:t>
            </w:r>
          </w:p>
        </w:tc>
        <w:tc>
          <w:tcPr>
            <w:tcW w:w="2883" w:type="dxa"/>
          </w:tcPr>
          <w:p w:rsidR="008A30E4" w:rsidRDefault="00496B2B">
            <w:r>
              <w:t xml:space="preserve">Presentation of </w:t>
            </w:r>
            <w:proofErr w:type="spellStart"/>
            <w:r>
              <w:t>Kurzweil</w:t>
            </w:r>
            <w:proofErr w:type="spellEnd"/>
            <w:r>
              <w:t xml:space="preserve"> by </w:t>
            </w:r>
            <w:proofErr w:type="spellStart"/>
            <w:r>
              <w:t>Cleavon</w:t>
            </w:r>
            <w:proofErr w:type="spellEnd"/>
            <w:r>
              <w:t xml:space="preserve"> &amp; Roberto.</w:t>
            </w:r>
          </w:p>
        </w:tc>
      </w:tr>
    </w:tbl>
    <w:p w:rsidR="001E5105" w:rsidRDefault="001E5105"/>
    <w:sectPr w:rsidR="001E5105" w:rsidSect="00405510">
      <w:pgSz w:w="15840" w:h="12240" w:orient="landscape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276B"/>
    <w:multiLevelType w:val="hybridMultilevel"/>
    <w:tmpl w:val="12E8C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17316"/>
    <w:multiLevelType w:val="hybridMultilevel"/>
    <w:tmpl w:val="A54E108A"/>
    <w:lvl w:ilvl="0" w:tplc="47B66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E41EE"/>
    <w:multiLevelType w:val="hybridMultilevel"/>
    <w:tmpl w:val="10444C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C3805"/>
    <w:multiLevelType w:val="hybridMultilevel"/>
    <w:tmpl w:val="76647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13550"/>
    <w:multiLevelType w:val="hybridMultilevel"/>
    <w:tmpl w:val="DAB61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F2A8E"/>
    <w:multiLevelType w:val="multilevel"/>
    <w:tmpl w:val="8C4A7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D71861"/>
    <w:multiLevelType w:val="hybridMultilevel"/>
    <w:tmpl w:val="5E80C360"/>
    <w:lvl w:ilvl="0" w:tplc="81A63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048AC"/>
    <w:multiLevelType w:val="hybridMultilevel"/>
    <w:tmpl w:val="A2EE34F2"/>
    <w:lvl w:ilvl="0" w:tplc="A590F7C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857EF"/>
    <w:multiLevelType w:val="hybridMultilevel"/>
    <w:tmpl w:val="748CA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927D7"/>
    <w:multiLevelType w:val="hybridMultilevel"/>
    <w:tmpl w:val="B14A0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F13A7"/>
    <w:rsid w:val="00034D7D"/>
    <w:rsid w:val="00071ABF"/>
    <w:rsid w:val="000D2035"/>
    <w:rsid w:val="0015352D"/>
    <w:rsid w:val="001546FD"/>
    <w:rsid w:val="00167C5A"/>
    <w:rsid w:val="00172439"/>
    <w:rsid w:val="001C0779"/>
    <w:rsid w:val="001E5105"/>
    <w:rsid w:val="001F5D5E"/>
    <w:rsid w:val="0020312B"/>
    <w:rsid w:val="002320AB"/>
    <w:rsid w:val="00257E36"/>
    <w:rsid w:val="0027242B"/>
    <w:rsid w:val="002B107E"/>
    <w:rsid w:val="002B3B2C"/>
    <w:rsid w:val="003453B2"/>
    <w:rsid w:val="003756D9"/>
    <w:rsid w:val="003E5DA8"/>
    <w:rsid w:val="00405510"/>
    <w:rsid w:val="004267DC"/>
    <w:rsid w:val="00447B37"/>
    <w:rsid w:val="00470246"/>
    <w:rsid w:val="00474488"/>
    <w:rsid w:val="00491769"/>
    <w:rsid w:val="00496B2B"/>
    <w:rsid w:val="004A14CF"/>
    <w:rsid w:val="005D3353"/>
    <w:rsid w:val="00633BC8"/>
    <w:rsid w:val="00660B1E"/>
    <w:rsid w:val="006C5E9D"/>
    <w:rsid w:val="00702649"/>
    <w:rsid w:val="007459AA"/>
    <w:rsid w:val="00756CD7"/>
    <w:rsid w:val="00767053"/>
    <w:rsid w:val="007B0820"/>
    <w:rsid w:val="007B139B"/>
    <w:rsid w:val="007B214A"/>
    <w:rsid w:val="007C645C"/>
    <w:rsid w:val="007C755B"/>
    <w:rsid w:val="007F49C2"/>
    <w:rsid w:val="00804A5D"/>
    <w:rsid w:val="00845AB1"/>
    <w:rsid w:val="008A30E4"/>
    <w:rsid w:val="008B5841"/>
    <w:rsid w:val="008E616D"/>
    <w:rsid w:val="0091525A"/>
    <w:rsid w:val="00923A14"/>
    <w:rsid w:val="00952F6D"/>
    <w:rsid w:val="0099250E"/>
    <w:rsid w:val="00A673D9"/>
    <w:rsid w:val="00B137AF"/>
    <w:rsid w:val="00B13B10"/>
    <w:rsid w:val="00B67D28"/>
    <w:rsid w:val="00B772BC"/>
    <w:rsid w:val="00BC17A1"/>
    <w:rsid w:val="00CF13A7"/>
    <w:rsid w:val="00D77DC8"/>
    <w:rsid w:val="00D85330"/>
    <w:rsid w:val="00DA08E3"/>
    <w:rsid w:val="00DA191D"/>
    <w:rsid w:val="00DF029E"/>
    <w:rsid w:val="00E06AAE"/>
    <w:rsid w:val="00E50BD2"/>
    <w:rsid w:val="00E86DB6"/>
    <w:rsid w:val="00ED3CA4"/>
    <w:rsid w:val="00F20C09"/>
    <w:rsid w:val="00F218D7"/>
    <w:rsid w:val="00F9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7D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7C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7D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7C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gwiner</dc:creator>
  <cp:keywords/>
  <dc:description/>
  <cp:lastModifiedBy>Jenny Lowood</cp:lastModifiedBy>
  <cp:revision>2</cp:revision>
  <cp:lastPrinted>2013-11-13T22:59:00Z</cp:lastPrinted>
  <dcterms:created xsi:type="dcterms:W3CDTF">2014-03-24T20:49:00Z</dcterms:created>
  <dcterms:modified xsi:type="dcterms:W3CDTF">2014-03-24T20:49:00Z</dcterms:modified>
</cp:coreProperties>
</file>