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E1" w:rsidRPr="0096601B" w:rsidRDefault="0096601B">
      <w:pPr>
        <w:rPr>
          <w:b/>
          <w:sz w:val="24"/>
        </w:rPr>
      </w:pPr>
      <w:r w:rsidRPr="0096601B">
        <w:rPr>
          <w:b/>
          <w:sz w:val="24"/>
        </w:rPr>
        <w:t>BCC Professional Development Committee Meeting January 28, 2014</w:t>
      </w:r>
    </w:p>
    <w:p w:rsidR="0096601B" w:rsidRDefault="0096601B">
      <w:r>
        <w:t>Attending: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130"/>
        <w:gridCol w:w="5148"/>
      </w:tblGrid>
      <w:tr w:rsidR="0096601B" w:rsidTr="0096601B">
        <w:tc>
          <w:tcPr>
            <w:tcW w:w="2898" w:type="dxa"/>
          </w:tcPr>
          <w:p w:rsidR="0096601B" w:rsidRDefault="0096601B">
            <w:r>
              <w:t>Item</w:t>
            </w:r>
          </w:p>
        </w:tc>
        <w:tc>
          <w:tcPr>
            <w:tcW w:w="5130" w:type="dxa"/>
          </w:tcPr>
          <w:p w:rsidR="0096601B" w:rsidRDefault="0096601B">
            <w:r>
              <w:t>Discussion</w:t>
            </w:r>
          </w:p>
        </w:tc>
        <w:tc>
          <w:tcPr>
            <w:tcW w:w="5148" w:type="dxa"/>
          </w:tcPr>
          <w:p w:rsidR="0096601B" w:rsidRDefault="0096601B">
            <w:r>
              <w:t>Result/next steps</w:t>
            </w:r>
          </w:p>
        </w:tc>
      </w:tr>
      <w:tr w:rsidR="0096601B" w:rsidTr="0096601B">
        <w:tc>
          <w:tcPr>
            <w:tcW w:w="2898" w:type="dxa"/>
          </w:tcPr>
          <w:p w:rsidR="0096601B" w:rsidRDefault="0096601B" w:rsidP="0096601B">
            <w:pPr>
              <w:ind w:left="360"/>
            </w:pPr>
            <w:r>
              <w:t xml:space="preserve">Criteria for stipend </w:t>
            </w:r>
            <w:r w:rsidRPr="0096601B">
              <w:t>eligibility for institutional effectiveness projects (Assessment and TLC)</w:t>
            </w:r>
          </w:p>
        </w:tc>
        <w:tc>
          <w:tcPr>
            <w:tcW w:w="5130" w:type="dxa"/>
          </w:tcPr>
          <w:p w:rsidR="0096601B" w:rsidRDefault="0096601B"/>
        </w:tc>
        <w:tc>
          <w:tcPr>
            <w:tcW w:w="5148" w:type="dxa"/>
          </w:tcPr>
          <w:p w:rsidR="0096601B" w:rsidRDefault="0096601B"/>
        </w:tc>
      </w:tr>
      <w:tr w:rsidR="0096601B" w:rsidTr="0096601B">
        <w:tc>
          <w:tcPr>
            <w:tcW w:w="2898" w:type="dxa"/>
          </w:tcPr>
          <w:p w:rsidR="0096601B" w:rsidRPr="0096601B" w:rsidRDefault="0096601B" w:rsidP="0096601B">
            <w:pPr>
              <w:ind w:left="360"/>
            </w:pPr>
            <w:r w:rsidRPr="0096601B">
              <w:t>Budget updates</w:t>
            </w:r>
          </w:p>
          <w:p w:rsidR="0096601B" w:rsidRDefault="0096601B" w:rsidP="0096601B">
            <w:pPr>
              <w:ind w:left="360"/>
            </w:pPr>
          </w:p>
        </w:tc>
        <w:tc>
          <w:tcPr>
            <w:tcW w:w="5130" w:type="dxa"/>
          </w:tcPr>
          <w:p w:rsidR="0096601B" w:rsidRDefault="0096601B"/>
        </w:tc>
        <w:tc>
          <w:tcPr>
            <w:tcW w:w="5148" w:type="dxa"/>
          </w:tcPr>
          <w:p w:rsidR="0096601B" w:rsidRDefault="0096601B"/>
        </w:tc>
      </w:tr>
      <w:tr w:rsidR="0096601B" w:rsidTr="0096601B">
        <w:trPr>
          <w:trHeight w:val="342"/>
        </w:trPr>
        <w:tc>
          <w:tcPr>
            <w:tcW w:w="2898" w:type="dxa"/>
            <w:tcBorders>
              <w:bottom w:val="dotted" w:sz="4" w:space="0" w:color="auto"/>
            </w:tcBorders>
          </w:tcPr>
          <w:p w:rsidR="0096601B" w:rsidRPr="0096601B" w:rsidRDefault="0096601B" w:rsidP="0096601B">
            <w:pPr>
              <w:ind w:left="360"/>
            </w:pPr>
            <w:r w:rsidRPr="0096601B">
              <w:t>Funding requests</w:t>
            </w:r>
            <w:r>
              <w:t>:</w:t>
            </w:r>
          </w:p>
          <w:p w:rsidR="0096601B" w:rsidRDefault="0096601B" w:rsidP="0096601B">
            <w:pPr>
              <w:ind w:left="360"/>
            </w:pPr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:rsidR="0096601B" w:rsidRDefault="0096601B"/>
        </w:tc>
        <w:tc>
          <w:tcPr>
            <w:tcW w:w="5148" w:type="dxa"/>
            <w:tcBorders>
              <w:bottom w:val="dotted" w:sz="4" w:space="0" w:color="auto"/>
            </w:tcBorders>
          </w:tcPr>
          <w:p w:rsidR="0096601B" w:rsidRDefault="0096601B"/>
        </w:tc>
      </w:tr>
      <w:tr w:rsidR="0096601B" w:rsidTr="0096601B">
        <w:trPr>
          <w:trHeight w:val="485"/>
        </w:trPr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Pr="0096601B" w:rsidRDefault="0096601B" w:rsidP="0096601B">
            <w:pPr>
              <w:ind w:left="360"/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Pr="0096601B" w:rsidRDefault="0096601B" w:rsidP="002873B6">
            <w:pPr>
              <w:ind w:left="360"/>
            </w:pPr>
            <w:r>
              <w:t>Moniz</w:t>
            </w:r>
          </w:p>
        </w:tc>
        <w:tc>
          <w:tcPr>
            <w:tcW w:w="5148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Default="0096601B"/>
        </w:tc>
      </w:tr>
      <w:tr w:rsidR="0096601B" w:rsidTr="0096601B">
        <w:trPr>
          <w:trHeight w:val="452"/>
        </w:trPr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Pr="0096601B" w:rsidRDefault="0096601B" w:rsidP="0096601B">
            <w:pPr>
              <w:ind w:left="360"/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Pr="0096601B" w:rsidRDefault="0096601B" w:rsidP="002873B6">
            <w:pPr>
              <w:ind w:left="360"/>
            </w:pPr>
            <w:r>
              <w:t>Coil</w:t>
            </w:r>
          </w:p>
        </w:tc>
        <w:tc>
          <w:tcPr>
            <w:tcW w:w="5148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Default="0096601B"/>
        </w:tc>
      </w:tr>
      <w:tr w:rsidR="0096601B" w:rsidTr="0096601B">
        <w:trPr>
          <w:trHeight w:val="150"/>
        </w:trPr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Pr="0096601B" w:rsidRDefault="0096601B" w:rsidP="0096601B">
            <w:pPr>
              <w:ind w:left="360"/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Default="0096601B" w:rsidP="002873B6">
            <w:pPr>
              <w:ind w:left="360"/>
            </w:pPr>
            <w:r>
              <w:t>Gonzalves</w:t>
            </w:r>
          </w:p>
          <w:p w:rsidR="0096601B" w:rsidRPr="0096601B" w:rsidRDefault="0096601B" w:rsidP="002873B6">
            <w:pPr>
              <w:ind w:left="360"/>
            </w:pPr>
          </w:p>
        </w:tc>
        <w:tc>
          <w:tcPr>
            <w:tcW w:w="5148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Default="0096601B"/>
        </w:tc>
      </w:tr>
      <w:tr w:rsidR="0096601B" w:rsidTr="0096601B">
        <w:trPr>
          <w:trHeight w:val="419"/>
        </w:trPr>
        <w:tc>
          <w:tcPr>
            <w:tcW w:w="2898" w:type="dxa"/>
            <w:tcBorders>
              <w:top w:val="dotted" w:sz="4" w:space="0" w:color="auto"/>
            </w:tcBorders>
          </w:tcPr>
          <w:p w:rsidR="0096601B" w:rsidRPr="0096601B" w:rsidRDefault="0096601B" w:rsidP="0096601B">
            <w:pPr>
              <w:ind w:left="360"/>
            </w:pPr>
          </w:p>
        </w:tc>
        <w:tc>
          <w:tcPr>
            <w:tcW w:w="5130" w:type="dxa"/>
            <w:tcBorders>
              <w:top w:val="dotted" w:sz="4" w:space="0" w:color="auto"/>
            </w:tcBorders>
          </w:tcPr>
          <w:p w:rsidR="0096601B" w:rsidRPr="0096601B" w:rsidRDefault="0096601B" w:rsidP="002873B6">
            <w:pPr>
              <w:ind w:left="360"/>
            </w:pPr>
            <w:r>
              <w:t>Franklin</w:t>
            </w:r>
          </w:p>
        </w:tc>
        <w:tc>
          <w:tcPr>
            <w:tcW w:w="5148" w:type="dxa"/>
            <w:tcBorders>
              <w:top w:val="dotted" w:sz="4" w:space="0" w:color="auto"/>
            </w:tcBorders>
          </w:tcPr>
          <w:p w:rsidR="0096601B" w:rsidRDefault="0096601B"/>
        </w:tc>
      </w:tr>
      <w:tr w:rsidR="0096601B" w:rsidTr="0096601B">
        <w:tc>
          <w:tcPr>
            <w:tcW w:w="2898" w:type="dxa"/>
          </w:tcPr>
          <w:p w:rsidR="0096601B" w:rsidRPr="0096601B" w:rsidRDefault="0096601B" w:rsidP="0096601B">
            <w:pPr>
              <w:ind w:left="360"/>
            </w:pPr>
            <w:r w:rsidRPr="0096601B">
              <w:t>Sabbatical timeline and subcommittee</w:t>
            </w:r>
          </w:p>
          <w:p w:rsidR="0096601B" w:rsidRDefault="0096601B"/>
        </w:tc>
        <w:tc>
          <w:tcPr>
            <w:tcW w:w="5130" w:type="dxa"/>
          </w:tcPr>
          <w:p w:rsidR="0096601B" w:rsidRDefault="0096601B"/>
        </w:tc>
        <w:tc>
          <w:tcPr>
            <w:tcW w:w="5148" w:type="dxa"/>
          </w:tcPr>
          <w:p w:rsidR="0096601B" w:rsidRDefault="0096601B"/>
        </w:tc>
      </w:tr>
      <w:tr w:rsidR="0096601B" w:rsidTr="0096601B">
        <w:tc>
          <w:tcPr>
            <w:tcW w:w="2898" w:type="dxa"/>
          </w:tcPr>
          <w:p w:rsidR="0096601B" w:rsidRPr="0096601B" w:rsidRDefault="0096601B" w:rsidP="0096601B">
            <w:pPr>
              <w:ind w:left="360"/>
            </w:pPr>
            <w:r w:rsidRPr="0096601B">
              <w:t>Review of Flex Days evaluations</w:t>
            </w:r>
          </w:p>
          <w:p w:rsidR="0096601B" w:rsidRDefault="0096601B"/>
        </w:tc>
        <w:tc>
          <w:tcPr>
            <w:tcW w:w="5130" w:type="dxa"/>
          </w:tcPr>
          <w:p w:rsidR="0096601B" w:rsidRDefault="0096601B"/>
        </w:tc>
        <w:tc>
          <w:tcPr>
            <w:tcW w:w="5148" w:type="dxa"/>
          </w:tcPr>
          <w:p w:rsidR="0096601B" w:rsidRDefault="0096601B"/>
        </w:tc>
      </w:tr>
      <w:tr w:rsidR="0096601B" w:rsidTr="0096601B">
        <w:tc>
          <w:tcPr>
            <w:tcW w:w="2898" w:type="dxa"/>
          </w:tcPr>
          <w:p w:rsidR="0096601B" w:rsidRPr="0096601B" w:rsidRDefault="0096601B" w:rsidP="0096601B">
            <w:pPr>
              <w:ind w:left="360"/>
            </w:pPr>
            <w:r w:rsidRPr="0096601B">
              <w:t>Planning for semester </w:t>
            </w:r>
          </w:p>
          <w:p w:rsidR="0096601B" w:rsidRDefault="0096601B" w:rsidP="0096601B">
            <w:pPr>
              <w:ind w:left="360"/>
            </w:pPr>
          </w:p>
        </w:tc>
        <w:tc>
          <w:tcPr>
            <w:tcW w:w="5130" w:type="dxa"/>
          </w:tcPr>
          <w:p w:rsidR="0096601B" w:rsidRDefault="0096601B"/>
        </w:tc>
        <w:tc>
          <w:tcPr>
            <w:tcW w:w="5148" w:type="dxa"/>
          </w:tcPr>
          <w:p w:rsidR="0096601B" w:rsidRDefault="0096601B"/>
        </w:tc>
      </w:tr>
      <w:tr w:rsidR="0096601B" w:rsidTr="0096601B">
        <w:tc>
          <w:tcPr>
            <w:tcW w:w="2898" w:type="dxa"/>
          </w:tcPr>
          <w:p w:rsidR="0096601B" w:rsidRPr="0096601B" w:rsidRDefault="0096601B" w:rsidP="0096601B">
            <w:pPr>
              <w:ind w:left="360"/>
            </w:pPr>
            <w:r w:rsidRPr="0096601B">
              <w:t>Other</w:t>
            </w:r>
          </w:p>
          <w:p w:rsidR="0096601B" w:rsidRDefault="0096601B"/>
        </w:tc>
        <w:tc>
          <w:tcPr>
            <w:tcW w:w="5130" w:type="dxa"/>
          </w:tcPr>
          <w:p w:rsidR="0096601B" w:rsidRDefault="0096601B"/>
        </w:tc>
        <w:tc>
          <w:tcPr>
            <w:tcW w:w="5148" w:type="dxa"/>
          </w:tcPr>
          <w:p w:rsidR="0096601B" w:rsidRDefault="0096601B"/>
        </w:tc>
      </w:tr>
    </w:tbl>
    <w:p w:rsidR="0096601B" w:rsidRDefault="0096601B"/>
    <w:sectPr w:rsidR="0096601B" w:rsidSect="0096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70F7"/>
    <w:multiLevelType w:val="hybridMultilevel"/>
    <w:tmpl w:val="DC0A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1DE3"/>
    <w:multiLevelType w:val="hybridMultilevel"/>
    <w:tmpl w:val="8B1C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1B"/>
    <w:rsid w:val="005D2C1C"/>
    <w:rsid w:val="0096601B"/>
    <w:rsid w:val="00E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>PCCD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Winer</dc:creator>
  <cp:lastModifiedBy>Gabrielle Winer</cp:lastModifiedBy>
  <cp:revision>1</cp:revision>
  <dcterms:created xsi:type="dcterms:W3CDTF">2014-01-28T19:56:00Z</dcterms:created>
  <dcterms:modified xsi:type="dcterms:W3CDTF">2014-01-28T20:03:00Z</dcterms:modified>
</cp:coreProperties>
</file>