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53" w:rsidRPr="00143710" w:rsidRDefault="00A47453">
      <w:pPr>
        <w:rPr>
          <w:rFonts w:ascii="Times New Roman" w:hAnsi="Times New Roman" w:cs="Times New Roman"/>
        </w:rPr>
      </w:pPr>
      <w:r w:rsidRPr="00143710">
        <w:rPr>
          <w:rFonts w:ascii="Times New Roman" w:hAnsi="Times New Roman" w:cs="Times New Roman"/>
        </w:rPr>
        <w:t xml:space="preserve">Request Type: </w:t>
      </w:r>
      <w:r w:rsidRPr="00143710">
        <w:rPr>
          <w:rFonts w:ascii="Times New Roman" w:hAnsi="Times New Roman" w:cs="Times New Roman"/>
        </w:rPr>
        <w:sym w:font="Wingdings" w:char="F06F"/>
      </w:r>
      <w:proofErr w:type="gramStart"/>
      <w:r w:rsidR="00813CD7">
        <w:rPr>
          <w:rFonts w:ascii="Times New Roman" w:hAnsi="Times New Roman" w:cs="Times New Roman"/>
        </w:rPr>
        <w:t xml:space="preserve">Facilities  </w:t>
      </w:r>
      <w:bookmarkStart w:id="0" w:name="_GoBack"/>
      <w:bookmarkEnd w:id="0"/>
      <w:proofErr w:type="gramEnd"/>
      <w:r w:rsidRPr="00143710">
        <w:rPr>
          <w:rFonts w:ascii="Times New Roman" w:hAnsi="Times New Roman" w:cs="Times New Roman"/>
        </w:rPr>
        <w:sym w:font="Wingdings" w:char="F06F"/>
      </w:r>
      <w:r w:rsidRPr="00143710">
        <w:rPr>
          <w:rFonts w:ascii="Times New Roman" w:hAnsi="Times New Roman" w:cs="Times New Roman"/>
        </w:rPr>
        <w:t xml:space="preserve">Personnel  </w:t>
      </w:r>
      <w:r w:rsidRPr="00143710">
        <w:rPr>
          <w:rFonts w:ascii="Times New Roman" w:hAnsi="Times New Roman" w:cs="Times New Roman"/>
        </w:rPr>
        <w:sym w:font="Wingdings" w:char="F06F"/>
      </w:r>
      <w:r w:rsidRPr="00143710">
        <w:rPr>
          <w:rFonts w:ascii="Times New Roman" w:hAnsi="Times New Roman" w:cs="Times New Roman"/>
        </w:rPr>
        <w:t xml:space="preserve">Technology  </w:t>
      </w:r>
      <w:r w:rsidRPr="00143710">
        <w:rPr>
          <w:rFonts w:ascii="Times New Roman" w:hAnsi="Times New Roman" w:cs="Times New Roman"/>
        </w:rPr>
        <w:sym w:font="Wingdings" w:char="F06F"/>
      </w:r>
      <w:r w:rsidRPr="00143710">
        <w:rPr>
          <w:rFonts w:ascii="Times New Roman" w:hAnsi="Times New Roman" w:cs="Times New Roman"/>
        </w:rPr>
        <w:t xml:space="preserve">Prof Dev </w:t>
      </w:r>
      <w:r w:rsidRPr="00143710">
        <w:rPr>
          <w:rFonts w:ascii="Times New Roman" w:hAnsi="Times New Roman" w:cs="Times New Roman"/>
        </w:rPr>
        <w:sym w:font="Wingdings" w:char="F06F"/>
      </w:r>
      <w:r w:rsidRPr="00143710">
        <w:rPr>
          <w:rFonts w:ascii="Times New Roman" w:hAnsi="Times New Roman" w:cs="Times New Roman"/>
        </w:rPr>
        <w:t xml:space="preserve">Library  </w:t>
      </w:r>
      <w:r w:rsidRPr="00143710">
        <w:rPr>
          <w:rFonts w:ascii="Times New Roman" w:hAnsi="Times New Roman" w:cs="Times New Roman"/>
        </w:rPr>
        <w:sym w:font="Wingdings" w:char="F06F"/>
      </w:r>
      <w:r w:rsidRPr="00143710">
        <w:rPr>
          <w:rFonts w:ascii="Times New Roman" w:hAnsi="Times New Roman" w:cs="Times New Roman"/>
        </w:rPr>
        <w:t>Supplies</w:t>
      </w:r>
      <w:r w:rsidRPr="00143710">
        <w:rPr>
          <w:rFonts w:ascii="Times New Roman" w:hAnsi="Times New Roman" w:cs="Times New Roman"/>
        </w:rPr>
        <w:t xml:space="preserve">  </w:t>
      </w:r>
      <w:r w:rsidRPr="00143710">
        <w:rPr>
          <w:rFonts w:ascii="Times New Roman" w:hAnsi="Times New Roman" w:cs="Times New Roman"/>
        </w:rPr>
        <w:sym w:font="Wingdings" w:char="F06F"/>
      </w:r>
      <w:r w:rsidRPr="00143710">
        <w:rPr>
          <w:rFonts w:ascii="Times New Roman" w:hAnsi="Times New Roman" w:cs="Times New Roman"/>
        </w:rPr>
        <w:t xml:space="preserve">Other  </w:t>
      </w:r>
    </w:p>
    <w:p w:rsidR="00143710" w:rsidRDefault="00143710">
      <w:pPr>
        <w:rPr>
          <w:rFonts w:ascii="Times New Roman" w:hAnsi="Times New Roman" w:cs="Times New Roman"/>
          <w:u w:val="single"/>
        </w:rPr>
      </w:pPr>
      <w:r w:rsidRPr="00143710">
        <w:rPr>
          <w:rFonts w:ascii="Times New Roman" w:hAnsi="Times New Roman" w:cs="Times New Roman"/>
        </w:rPr>
        <w:t xml:space="preserve">Department/Discipline/Unit: </w:t>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rPr>
        <w:tab/>
        <w:t>Date:</w:t>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p>
    <w:p w:rsidR="00143710" w:rsidRPr="00143710" w:rsidRDefault="00143710">
      <w:pPr>
        <w:rPr>
          <w:rFonts w:ascii="Times New Roman" w:hAnsi="Times New Roman" w:cs="Times New Roman"/>
        </w:rPr>
      </w:pPr>
      <w:r w:rsidRPr="00143710">
        <w:rPr>
          <w:rFonts w:ascii="Times New Roman" w:hAnsi="Times New Roman" w:cs="Times New Roman"/>
        </w:rPr>
        <w:t>Committee Reviewer: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143710">
        <w:rPr>
          <w:rFonts w:ascii="Times New Roman" w:hAnsi="Times New Roman" w:cs="Times New Roman"/>
        </w:rPr>
        <w:tab/>
      </w:r>
      <w:r w:rsidRPr="00143710">
        <w:rPr>
          <w:rFonts w:ascii="Times New Roman" w:hAnsi="Times New Roman" w:cs="Times New Roman"/>
        </w:rPr>
        <w:tab/>
      </w:r>
      <w:r w:rsidRPr="00143710">
        <w:rPr>
          <w:rFonts w:ascii="Times New Roman" w:hAnsi="Times New Roman" w:cs="Times New Roman"/>
        </w:rPr>
        <w:tab/>
      </w:r>
      <w:r w:rsidRPr="00143710">
        <w:rPr>
          <w:rFonts w:ascii="Times New Roman" w:hAnsi="Times New Roman" w:cs="Times New Roman"/>
        </w:rPr>
        <w:tab/>
      </w:r>
      <w:r w:rsidRPr="00143710">
        <w:rPr>
          <w:rFonts w:ascii="Times New Roman" w:hAnsi="Times New Roman" w:cs="Times New Roman"/>
        </w:rPr>
        <w:tab/>
      </w:r>
    </w:p>
    <w:tbl>
      <w:tblPr>
        <w:tblStyle w:val="TableGrid"/>
        <w:tblW w:w="9355" w:type="dxa"/>
        <w:tblLook w:val="04A0" w:firstRow="1" w:lastRow="0" w:firstColumn="1" w:lastColumn="0" w:noHBand="0" w:noVBand="1"/>
      </w:tblPr>
      <w:tblGrid>
        <w:gridCol w:w="1707"/>
        <w:gridCol w:w="2578"/>
        <w:gridCol w:w="2666"/>
        <w:gridCol w:w="2404"/>
      </w:tblGrid>
      <w:tr w:rsidR="00FE192E" w:rsidRPr="00A47453" w:rsidTr="00AD3E76">
        <w:tc>
          <w:tcPr>
            <w:tcW w:w="1615" w:type="dxa"/>
            <w:shd w:val="clear" w:color="auto" w:fill="000000" w:themeFill="text1"/>
          </w:tcPr>
          <w:p w:rsidR="00FE192E" w:rsidRPr="00813CD7" w:rsidRDefault="00FE192E">
            <w:pPr>
              <w:rPr>
                <w:rFonts w:ascii="Times New Roman" w:hAnsi="Times New Roman" w:cs="Times New Roman"/>
                <w:sz w:val="20"/>
                <w:szCs w:val="20"/>
              </w:rPr>
            </w:pPr>
            <w:r w:rsidRPr="00813CD7">
              <w:rPr>
                <w:rFonts w:ascii="Times New Roman" w:hAnsi="Times New Roman" w:cs="Times New Roman"/>
                <w:sz w:val="20"/>
                <w:szCs w:val="20"/>
              </w:rPr>
              <w:t>Criteria</w:t>
            </w:r>
          </w:p>
        </w:tc>
        <w:tc>
          <w:tcPr>
            <w:tcW w:w="2610" w:type="dxa"/>
            <w:shd w:val="clear" w:color="auto" w:fill="000000" w:themeFill="text1"/>
          </w:tcPr>
          <w:p w:rsidR="00FE192E" w:rsidRPr="00813CD7" w:rsidRDefault="00FE192E">
            <w:pPr>
              <w:rPr>
                <w:rFonts w:ascii="Times New Roman" w:hAnsi="Times New Roman" w:cs="Times New Roman"/>
                <w:sz w:val="20"/>
                <w:szCs w:val="20"/>
              </w:rPr>
            </w:pPr>
            <w:r w:rsidRPr="00813CD7">
              <w:rPr>
                <w:rFonts w:ascii="Times New Roman" w:hAnsi="Times New Roman" w:cs="Times New Roman"/>
                <w:sz w:val="20"/>
                <w:szCs w:val="20"/>
              </w:rPr>
              <w:t>High (3)</w:t>
            </w:r>
          </w:p>
        </w:tc>
        <w:tc>
          <w:tcPr>
            <w:tcW w:w="2700" w:type="dxa"/>
            <w:shd w:val="clear" w:color="auto" w:fill="000000" w:themeFill="text1"/>
          </w:tcPr>
          <w:p w:rsidR="00FE192E" w:rsidRPr="00813CD7" w:rsidRDefault="00FE192E">
            <w:pPr>
              <w:rPr>
                <w:rFonts w:ascii="Times New Roman" w:hAnsi="Times New Roman" w:cs="Times New Roman"/>
                <w:sz w:val="20"/>
                <w:szCs w:val="20"/>
              </w:rPr>
            </w:pPr>
            <w:r w:rsidRPr="00813CD7">
              <w:rPr>
                <w:rFonts w:ascii="Times New Roman" w:hAnsi="Times New Roman" w:cs="Times New Roman"/>
                <w:sz w:val="20"/>
                <w:szCs w:val="20"/>
              </w:rPr>
              <w:t>Medium (2)</w:t>
            </w:r>
          </w:p>
        </w:tc>
        <w:tc>
          <w:tcPr>
            <w:tcW w:w="2430" w:type="dxa"/>
            <w:shd w:val="clear" w:color="auto" w:fill="000000" w:themeFill="text1"/>
          </w:tcPr>
          <w:p w:rsidR="00FE192E" w:rsidRPr="00813CD7" w:rsidRDefault="00FE192E">
            <w:pPr>
              <w:rPr>
                <w:rFonts w:ascii="Times New Roman" w:hAnsi="Times New Roman" w:cs="Times New Roman"/>
                <w:sz w:val="20"/>
                <w:szCs w:val="20"/>
              </w:rPr>
            </w:pPr>
            <w:r w:rsidRPr="00813CD7">
              <w:rPr>
                <w:rFonts w:ascii="Times New Roman" w:hAnsi="Times New Roman" w:cs="Times New Roman"/>
                <w:sz w:val="20"/>
                <w:szCs w:val="20"/>
              </w:rPr>
              <w:t>Low (1)</w:t>
            </w:r>
          </w:p>
        </w:tc>
      </w:tr>
      <w:tr w:rsidR="00FE192E" w:rsidRPr="00A47453" w:rsidTr="00D14EF7">
        <w:tc>
          <w:tcPr>
            <w:tcW w:w="1615" w:type="dxa"/>
            <w:shd w:val="clear" w:color="auto" w:fill="D9D9D9" w:themeFill="background1" w:themeFillShade="D9"/>
          </w:tcPr>
          <w:p w:rsidR="00FE192E" w:rsidRPr="00813CD7" w:rsidRDefault="00FE192E">
            <w:pPr>
              <w:rPr>
                <w:rFonts w:ascii="Times New Roman" w:hAnsi="Times New Roman" w:cs="Times New Roman"/>
                <w:b/>
                <w:sz w:val="20"/>
                <w:szCs w:val="20"/>
              </w:rPr>
            </w:pPr>
            <w:r w:rsidRPr="00813CD7">
              <w:rPr>
                <w:rFonts w:ascii="Times New Roman" w:hAnsi="Times New Roman" w:cs="Times New Roman"/>
                <w:b/>
                <w:sz w:val="20"/>
                <w:szCs w:val="20"/>
              </w:rPr>
              <w:t>Program goals support &amp; aligned to BCC strategic goals</w:t>
            </w:r>
          </w:p>
        </w:tc>
        <w:tc>
          <w:tcPr>
            <w:tcW w:w="2610" w:type="dxa"/>
          </w:tcPr>
          <w:p w:rsidR="00FE192E" w:rsidRPr="00813CD7" w:rsidRDefault="00D14EF7" w:rsidP="00AC4120">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 xml:space="preserve">Request is clearly linked to student outcomes, including </w:t>
            </w:r>
            <w:r w:rsidR="00FE192E" w:rsidRPr="00813CD7">
              <w:rPr>
                <w:rFonts w:ascii="Times New Roman" w:hAnsi="Times New Roman" w:cs="Times New Roman"/>
                <w:sz w:val="20"/>
                <w:szCs w:val="20"/>
              </w:rPr>
              <w:t xml:space="preserve">access, </w:t>
            </w:r>
            <w:r w:rsidR="00FE192E" w:rsidRPr="00813CD7">
              <w:rPr>
                <w:rFonts w:ascii="Times New Roman" w:hAnsi="Times New Roman" w:cs="Times New Roman"/>
                <w:sz w:val="20"/>
                <w:szCs w:val="20"/>
              </w:rPr>
              <w:t xml:space="preserve">success, persistence and retention, that facilitate </w:t>
            </w:r>
            <w:r w:rsidR="00FE192E" w:rsidRPr="00813CD7">
              <w:rPr>
                <w:rFonts w:ascii="Times New Roman" w:hAnsi="Times New Roman" w:cs="Times New Roman"/>
                <w:sz w:val="20"/>
                <w:szCs w:val="20"/>
              </w:rPr>
              <w:t>course success, degree/certificate attainment, and transfer</w:t>
            </w:r>
          </w:p>
        </w:tc>
        <w:tc>
          <w:tcPr>
            <w:tcW w:w="270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is somewhat linked to student outcomes that facilitate course success, degree/certificate attainment, and transfer</w:t>
            </w:r>
          </w:p>
        </w:tc>
        <w:tc>
          <w:tcPr>
            <w:tcW w:w="243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has limited link with student outcomes that facilitate course success, degree/certificate attainment, and transfer.</w:t>
            </w:r>
          </w:p>
        </w:tc>
      </w:tr>
      <w:tr w:rsidR="00FE192E" w:rsidRPr="00A47453" w:rsidTr="00D14EF7">
        <w:tc>
          <w:tcPr>
            <w:tcW w:w="1615" w:type="dxa"/>
            <w:shd w:val="clear" w:color="auto" w:fill="D9D9D9" w:themeFill="background1" w:themeFillShade="D9"/>
          </w:tcPr>
          <w:p w:rsidR="00FE192E" w:rsidRPr="00813CD7" w:rsidRDefault="00FE192E" w:rsidP="00FE192E">
            <w:pPr>
              <w:rPr>
                <w:rFonts w:ascii="Times New Roman" w:hAnsi="Times New Roman" w:cs="Times New Roman"/>
                <w:b/>
                <w:sz w:val="20"/>
                <w:szCs w:val="20"/>
              </w:rPr>
            </w:pPr>
            <w:r w:rsidRPr="00813CD7">
              <w:rPr>
                <w:rFonts w:ascii="Times New Roman" w:hAnsi="Times New Roman" w:cs="Times New Roman"/>
                <w:b/>
                <w:sz w:val="20"/>
                <w:szCs w:val="20"/>
              </w:rPr>
              <w:t xml:space="preserve">Student Enrollment Trends  </w:t>
            </w:r>
          </w:p>
        </w:tc>
        <w:tc>
          <w:tcPr>
            <w:tcW w:w="261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Stable or increasing enrollment trends OR anticipated enrollment fluctuation with evidence or plan.</w:t>
            </w:r>
          </w:p>
        </w:tc>
        <w:tc>
          <w:tcPr>
            <w:tcW w:w="270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Fluctuating enrollment trends without evidence for explanation or plan.</w:t>
            </w:r>
          </w:p>
        </w:tc>
        <w:tc>
          <w:tcPr>
            <w:tcW w:w="243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Declining enrollment trends</w:t>
            </w:r>
          </w:p>
        </w:tc>
      </w:tr>
      <w:tr w:rsidR="00FE192E" w:rsidRPr="00A47453" w:rsidTr="00D14EF7">
        <w:tc>
          <w:tcPr>
            <w:tcW w:w="1615" w:type="dxa"/>
            <w:shd w:val="clear" w:color="auto" w:fill="D9D9D9" w:themeFill="background1" w:themeFillShade="D9"/>
          </w:tcPr>
          <w:p w:rsidR="00FE192E" w:rsidRPr="00813CD7" w:rsidRDefault="00FE192E" w:rsidP="001A09FB">
            <w:pPr>
              <w:rPr>
                <w:rFonts w:ascii="Times New Roman" w:hAnsi="Times New Roman" w:cs="Times New Roman"/>
                <w:b/>
                <w:sz w:val="20"/>
                <w:szCs w:val="20"/>
              </w:rPr>
            </w:pPr>
            <w:r w:rsidRPr="00813CD7">
              <w:rPr>
                <w:rFonts w:ascii="Times New Roman" w:hAnsi="Times New Roman" w:cs="Times New Roman"/>
                <w:b/>
              </w:rPr>
              <w:t>Organizational and operational changes and needs</w:t>
            </w:r>
          </w:p>
        </w:tc>
        <w:tc>
          <w:tcPr>
            <w:tcW w:w="261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Evidence that major change(s) due to reorganization, new methodology is required to carry out function with evidence of impact on program, or equipment needs that are operationally necessary. Evidence demonstrating severe losses in a major funding source for critical program.</w:t>
            </w:r>
          </w:p>
        </w:tc>
        <w:tc>
          <w:tcPr>
            <w:tcW w:w="2700" w:type="dxa"/>
          </w:tcPr>
          <w:p w:rsidR="00FE192E" w:rsidRPr="00813CD7" w:rsidRDefault="00FE192E" w:rsidP="001A09FB">
            <w:pPr>
              <w:rPr>
                <w:rFonts w:ascii="Times New Roman" w:hAnsi="Times New Roman" w:cs="Times New Roman"/>
                <w:sz w:val="20"/>
                <w:szCs w:val="20"/>
              </w:rPr>
            </w:pPr>
            <w:r w:rsidRPr="00813CD7">
              <w:rPr>
                <w:rFonts w:ascii="Times New Roman" w:hAnsi="Times New Roman" w:cs="Times New Roman"/>
                <w:sz w:val="20"/>
                <w:szCs w:val="20"/>
              </w:rPr>
              <w:t>Changes in responsibility due to reorganization OR operational needs with some evidence of impact on program OR flexibility/limited evidence demonstrating request is operationally necessary. Losses in some funding sources for critical and noncritical programs.</w:t>
            </w:r>
          </w:p>
        </w:tc>
        <w:tc>
          <w:tcPr>
            <w:tcW w:w="243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No change in responsibility or no evidence demonstrating that request is operationally necessary. Program will continue to be funded by identifiable sources.</w:t>
            </w:r>
          </w:p>
        </w:tc>
      </w:tr>
      <w:tr w:rsidR="00FE192E" w:rsidRPr="00A47453" w:rsidTr="00D14EF7">
        <w:tc>
          <w:tcPr>
            <w:tcW w:w="1615" w:type="dxa"/>
            <w:shd w:val="clear" w:color="auto" w:fill="D9D9D9" w:themeFill="background1" w:themeFillShade="D9"/>
          </w:tcPr>
          <w:p w:rsidR="00FE192E" w:rsidRPr="00813CD7" w:rsidRDefault="00FE192E" w:rsidP="001A09FB">
            <w:pPr>
              <w:rPr>
                <w:rFonts w:ascii="Times New Roman" w:hAnsi="Times New Roman" w:cs="Times New Roman"/>
                <w:b/>
                <w:sz w:val="20"/>
                <w:szCs w:val="20"/>
              </w:rPr>
            </w:pPr>
            <w:r w:rsidRPr="00813CD7">
              <w:rPr>
                <w:rFonts w:ascii="Times New Roman" w:hAnsi="Times New Roman" w:cs="Times New Roman"/>
                <w:b/>
                <w:sz w:val="20"/>
                <w:szCs w:val="20"/>
              </w:rPr>
              <w:t>Performance gaps for disproportionally impacted students addressed</w:t>
            </w:r>
          </w:p>
        </w:tc>
        <w:tc>
          <w:tcPr>
            <w:tcW w:w="261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includes plan to increase success rates for disproportionally impacted groups</w:t>
            </w:r>
          </w:p>
        </w:tc>
        <w:tc>
          <w:tcPr>
            <w:tcW w:w="270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includes plan to increase success rates but not addresses needs of disproportionally impacted groups.</w:t>
            </w:r>
          </w:p>
        </w:tc>
        <w:tc>
          <w:tcPr>
            <w:tcW w:w="243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does not address needs or issues regarding disproportionally impacted groups.</w:t>
            </w:r>
          </w:p>
        </w:tc>
      </w:tr>
      <w:tr w:rsidR="00AD3E76" w:rsidRPr="00A47453" w:rsidTr="00AD3E76">
        <w:tc>
          <w:tcPr>
            <w:tcW w:w="1615" w:type="dxa"/>
            <w:shd w:val="clear" w:color="auto" w:fill="FFFF00"/>
          </w:tcPr>
          <w:p w:rsidR="00AD3E76" w:rsidRPr="00813CD7" w:rsidRDefault="00AD3E76" w:rsidP="001A09FB">
            <w:pPr>
              <w:rPr>
                <w:rFonts w:ascii="Times New Roman" w:hAnsi="Times New Roman" w:cs="Times New Roman"/>
                <w:b/>
                <w:sz w:val="20"/>
                <w:szCs w:val="20"/>
              </w:rPr>
            </w:pPr>
            <w:r w:rsidRPr="00813CD7">
              <w:rPr>
                <w:rFonts w:ascii="Times New Roman" w:hAnsi="Times New Roman" w:cs="Times New Roman"/>
                <w:b/>
                <w:sz w:val="20"/>
                <w:szCs w:val="20"/>
              </w:rPr>
              <w:t>Criteria Total</w:t>
            </w:r>
          </w:p>
        </w:tc>
        <w:tc>
          <w:tcPr>
            <w:tcW w:w="2610" w:type="dxa"/>
            <w:shd w:val="clear" w:color="auto" w:fill="FFFF00"/>
          </w:tcPr>
          <w:p w:rsidR="00AD3E76" w:rsidRPr="00813CD7" w:rsidRDefault="00AD3E76" w:rsidP="001A09FB">
            <w:pPr>
              <w:rPr>
                <w:rFonts w:ascii="Times New Roman" w:hAnsi="Times New Roman" w:cs="Times New Roman"/>
                <w:b/>
                <w:sz w:val="20"/>
                <w:szCs w:val="20"/>
              </w:rPr>
            </w:pPr>
          </w:p>
        </w:tc>
        <w:tc>
          <w:tcPr>
            <w:tcW w:w="2700" w:type="dxa"/>
            <w:shd w:val="clear" w:color="auto" w:fill="FFFF00"/>
          </w:tcPr>
          <w:p w:rsidR="00AD3E76" w:rsidRPr="00813CD7" w:rsidRDefault="00AD3E76" w:rsidP="001A09FB">
            <w:pPr>
              <w:rPr>
                <w:rFonts w:ascii="Times New Roman" w:hAnsi="Times New Roman" w:cs="Times New Roman"/>
                <w:b/>
                <w:sz w:val="20"/>
                <w:szCs w:val="20"/>
              </w:rPr>
            </w:pPr>
          </w:p>
        </w:tc>
        <w:tc>
          <w:tcPr>
            <w:tcW w:w="2430" w:type="dxa"/>
            <w:shd w:val="clear" w:color="auto" w:fill="FFFF00"/>
          </w:tcPr>
          <w:p w:rsidR="00AD3E76" w:rsidRPr="00813CD7" w:rsidRDefault="00AD3E76" w:rsidP="001A09FB">
            <w:pPr>
              <w:rPr>
                <w:rFonts w:ascii="Times New Roman" w:hAnsi="Times New Roman" w:cs="Times New Roman"/>
                <w:b/>
                <w:sz w:val="20"/>
                <w:szCs w:val="20"/>
              </w:rPr>
            </w:pPr>
          </w:p>
        </w:tc>
      </w:tr>
    </w:tbl>
    <w:p w:rsidR="00C47515" w:rsidRDefault="00C47515"/>
    <w:sectPr w:rsidR="00C475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1B" w:rsidRDefault="00807C1B" w:rsidP="00143710">
      <w:pPr>
        <w:spacing w:after="0" w:line="240" w:lineRule="auto"/>
      </w:pPr>
      <w:r>
        <w:separator/>
      </w:r>
    </w:p>
  </w:endnote>
  <w:endnote w:type="continuationSeparator" w:id="0">
    <w:p w:rsidR="00807C1B" w:rsidRDefault="00807C1B" w:rsidP="0014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1B" w:rsidRDefault="00807C1B" w:rsidP="00143710">
      <w:pPr>
        <w:spacing w:after="0" w:line="240" w:lineRule="auto"/>
      </w:pPr>
      <w:r>
        <w:separator/>
      </w:r>
    </w:p>
  </w:footnote>
  <w:footnote w:type="continuationSeparator" w:id="0">
    <w:p w:rsidR="00807C1B" w:rsidRDefault="00807C1B" w:rsidP="0014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0" w:rsidRPr="00143710" w:rsidRDefault="00143710" w:rsidP="00143710">
    <w:pPr>
      <w:jc w:val="center"/>
      <w:rPr>
        <w:rFonts w:ascii="Times New Roman" w:hAnsi="Times New Roman" w:cs="Times New Roman"/>
        <w:b/>
        <w:sz w:val="28"/>
        <w:szCs w:val="28"/>
      </w:rPr>
    </w:pPr>
    <w:r w:rsidRPr="00143710">
      <w:rPr>
        <w:rFonts w:ascii="Times New Roman" w:hAnsi="Times New Roman" w:cs="Times New Roman"/>
        <w:b/>
        <w:sz w:val="28"/>
        <w:szCs w:val="28"/>
      </w:rPr>
      <w:t>Annual Program Update (APU) Resource Prioritization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15"/>
    <w:rsid w:val="00143710"/>
    <w:rsid w:val="001A09FB"/>
    <w:rsid w:val="00236559"/>
    <w:rsid w:val="00807C1B"/>
    <w:rsid w:val="00813CD7"/>
    <w:rsid w:val="00A47453"/>
    <w:rsid w:val="00AC4120"/>
    <w:rsid w:val="00AD3E76"/>
    <w:rsid w:val="00C47515"/>
    <w:rsid w:val="00D14EF7"/>
    <w:rsid w:val="00D46B70"/>
    <w:rsid w:val="00FE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27E8"/>
  <w15:chartTrackingRefBased/>
  <w15:docId w15:val="{74C8057B-C825-48D7-BBB2-EA92DC8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10"/>
  </w:style>
  <w:style w:type="paragraph" w:styleId="Footer">
    <w:name w:val="footer"/>
    <w:basedOn w:val="Normal"/>
    <w:link w:val="FooterChar"/>
    <w:uiPriority w:val="99"/>
    <w:unhideWhenUsed/>
    <w:rsid w:val="0014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Phoumy Sayavong</dc:creator>
  <cp:keywords/>
  <dc:description/>
  <cp:lastModifiedBy>Phoumy Sayavong</cp:lastModifiedBy>
  <cp:revision>4</cp:revision>
  <dcterms:created xsi:type="dcterms:W3CDTF">2019-11-14T00:10:00Z</dcterms:created>
  <dcterms:modified xsi:type="dcterms:W3CDTF">2019-11-14T00:25:00Z</dcterms:modified>
</cp:coreProperties>
</file>