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4" w:rsidRPr="00B553A0" w:rsidRDefault="005709A4" w:rsidP="005709A4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5709A4" w:rsidRPr="00B553A0" w:rsidRDefault="005709A4" w:rsidP="005709A4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November 17, 2017</w:t>
      </w:r>
    </w:p>
    <w:p w:rsidR="005709A4" w:rsidRDefault="0078786A">
      <w:r>
        <w:br/>
      </w:r>
      <w:r w:rsidRPr="00FE7FEC">
        <w:rPr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357C43" w:rsidTr="00C80C07">
        <w:tc>
          <w:tcPr>
            <w:tcW w:w="13435" w:type="dxa"/>
            <w:gridSpan w:val="4"/>
            <w:shd w:val="clear" w:color="auto" w:fill="1F497D" w:themeFill="text2"/>
          </w:tcPr>
          <w:p w:rsidR="00357C43" w:rsidRPr="00857160" w:rsidRDefault="00357C4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  <w:r>
              <w:rPr>
                <w:b/>
                <w:color w:val="FFFFFF" w:themeColor="background1"/>
                <w:sz w:val="24"/>
              </w:rPr>
              <w:br/>
            </w:r>
          </w:p>
        </w:tc>
      </w:tr>
      <w:tr w:rsidR="005709A4" w:rsidTr="00357C43">
        <w:tc>
          <w:tcPr>
            <w:tcW w:w="487" w:type="dxa"/>
          </w:tcPr>
          <w:p w:rsidR="005709A4" w:rsidRDefault="00A846C8" w:rsidP="00D37987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5709A4" w:rsidRDefault="005709A4">
            <w:r>
              <w:t>Shirley Slaughter, Co-Chair</w:t>
            </w:r>
          </w:p>
        </w:tc>
        <w:tc>
          <w:tcPr>
            <w:tcW w:w="482" w:type="dxa"/>
          </w:tcPr>
          <w:p w:rsidR="005709A4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5709A4" w:rsidRDefault="0078786A">
            <w:r>
              <w:t>Vincent Koo,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78786A" w:rsidRDefault="0078786A">
            <w:r>
              <w:t>Jason Cifra, Co-Chair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78786A" w:rsidRPr="00E97471" w:rsidRDefault="0078786A" w:rsidP="00C80C07">
            <w:r>
              <w:t>Joanna Louie, Classified Rep and Recorder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78786A" w:rsidRDefault="0078786A">
            <w:r>
              <w:t xml:space="preserve">Scott Barringer, </w:t>
            </w:r>
            <w:r w:rsidR="00FD2577">
              <w:t>Classified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78786A" w:rsidRDefault="0078786A" w:rsidP="00C80C07">
            <w:r>
              <w:t>Carolyn Martin, Faculty Rep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A</w:t>
            </w:r>
          </w:p>
        </w:tc>
        <w:tc>
          <w:tcPr>
            <w:tcW w:w="6195" w:type="dxa"/>
          </w:tcPr>
          <w:p w:rsidR="0078786A" w:rsidRDefault="0078786A" w:rsidP="00C80C07">
            <w:r>
              <w:t>Ramona Butler, Classified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78786A" w:rsidRPr="00E97471" w:rsidRDefault="0078786A" w:rsidP="00C80C07">
            <w:r w:rsidRPr="00E97471">
              <w:t>Jasmine Martinez,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78786A" w:rsidRDefault="0078786A" w:rsidP="00C80C07">
            <w:r>
              <w:t xml:space="preserve">Dwayne Cain, </w:t>
            </w:r>
            <w:r w:rsidR="00FD2577">
              <w:t>Classified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78786A" w:rsidRPr="00E97471" w:rsidRDefault="0078786A" w:rsidP="00C80C07">
            <w:r w:rsidRPr="00E97471">
              <w:t>Lynn Massey,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E</w:t>
            </w:r>
          </w:p>
        </w:tc>
        <w:tc>
          <w:tcPr>
            <w:tcW w:w="6195" w:type="dxa"/>
          </w:tcPr>
          <w:p w:rsidR="0078786A" w:rsidRDefault="0078786A" w:rsidP="00C80C07">
            <w:r>
              <w:t>Heather Dodge, Faculty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78786A" w:rsidRPr="00E97471" w:rsidRDefault="0078786A" w:rsidP="00C80C07">
            <w:r w:rsidRPr="00E97471">
              <w:t xml:space="preserve">Milan </w:t>
            </w:r>
            <w:proofErr w:type="spellStart"/>
            <w:r w:rsidRPr="00E97471">
              <w:t>Moldenhawer</w:t>
            </w:r>
            <w:proofErr w:type="spellEnd"/>
            <w:r w:rsidRPr="00E97471">
              <w:t>, ASBCC Rep</w:t>
            </w:r>
          </w:p>
        </w:tc>
      </w:tr>
      <w:tr w:rsidR="0078786A" w:rsidTr="00357C43">
        <w:tc>
          <w:tcPr>
            <w:tcW w:w="487" w:type="dxa"/>
          </w:tcPr>
          <w:p w:rsidR="0078786A" w:rsidRDefault="00A846C8" w:rsidP="00D37987">
            <w:pPr>
              <w:jc w:val="center"/>
            </w:pPr>
            <w:r>
              <w:t>E</w:t>
            </w:r>
          </w:p>
        </w:tc>
        <w:tc>
          <w:tcPr>
            <w:tcW w:w="6195" w:type="dxa"/>
          </w:tcPr>
          <w:p w:rsidR="0078786A" w:rsidRDefault="0078786A" w:rsidP="00C80C07">
            <w:r>
              <w:t>Johnny Dong, Classified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78786A" w:rsidRPr="00E97471" w:rsidRDefault="0078786A" w:rsidP="00C80C07">
            <w:r w:rsidRPr="00E97471">
              <w:t>John Pang,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195" w:type="dxa"/>
          </w:tcPr>
          <w:p w:rsidR="0078786A" w:rsidRDefault="0078786A" w:rsidP="00C80C07">
            <w:r>
              <w:t>Natalia Fedorova, Classified Rep</w:t>
            </w:r>
            <w:bookmarkStart w:id="0" w:name="_GoBack"/>
            <w:bookmarkEnd w:id="0"/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E</w:t>
            </w:r>
          </w:p>
        </w:tc>
        <w:tc>
          <w:tcPr>
            <w:tcW w:w="6271" w:type="dxa"/>
          </w:tcPr>
          <w:p w:rsidR="0078786A" w:rsidRDefault="0078786A" w:rsidP="00C80C07">
            <w:r>
              <w:t>Cynthia Reese,</w:t>
            </w:r>
            <w:r w:rsidR="006A69B5">
              <w:t xml:space="preserve"> Confidential Rep</w:t>
            </w:r>
          </w:p>
        </w:tc>
      </w:tr>
      <w:tr w:rsidR="0078786A" w:rsidTr="00357C43">
        <w:tc>
          <w:tcPr>
            <w:tcW w:w="487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195" w:type="dxa"/>
          </w:tcPr>
          <w:p w:rsidR="0078786A" w:rsidRDefault="0078786A" w:rsidP="00C80C07">
            <w:r>
              <w:t>Windy Franklin, Faculty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78786A" w:rsidRPr="00E97471" w:rsidRDefault="0078786A" w:rsidP="00C80C07">
            <w:r>
              <w:t>Felix Smith,</w:t>
            </w:r>
            <w:r w:rsidR="00FD2577">
              <w:t xml:space="preserve">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78786A" w:rsidRDefault="0078786A" w:rsidP="00C80C07">
            <w:r>
              <w:t>Sam Gillette, Faculty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78786A" w:rsidRPr="00E97471" w:rsidRDefault="0078786A" w:rsidP="00C80C07">
            <w:r w:rsidRPr="00E97471">
              <w:t>Roger Toliver, Classified Rep</w:t>
            </w:r>
          </w:p>
        </w:tc>
      </w:tr>
      <w:tr w:rsidR="0078786A" w:rsidTr="00357C43">
        <w:tc>
          <w:tcPr>
            <w:tcW w:w="487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195" w:type="dxa"/>
          </w:tcPr>
          <w:p w:rsidR="0078786A" w:rsidRDefault="0078786A" w:rsidP="00C80C07">
            <w:proofErr w:type="spellStart"/>
            <w:r>
              <w:t>Tianchu</w:t>
            </w:r>
            <w:proofErr w:type="spellEnd"/>
            <w:r>
              <w:t xml:space="preserve"> Hang, ASBCC Rep</w:t>
            </w:r>
          </w:p>
        </w:tc>
        <w:tc>
          <w:tcPr>
            <w:tcW w:w="482" w:type="dxa"/>
          </w:tcPr>
          <w:p w:rsidR="0078786A" w:rsidRDefault="0078049B" w:rsidP="00D37987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78786A" w:rsidRDefault="0078786A" w:rsidP="00C80C07">
            <w:proofErr w:type="spellStart"/>
            <w:r w:rsidRPr="00E97471">
              <w:t>Xiaoyuan</w:t>
            </w:r>
            <w:proofErr w:type="spellEnd"/>
            <w:r w:rsidRPr="00E97471">
              <w:t xml:space="preserve"> (Claire) Zhang, ASBCC Rep</w:t>
            </w:r>
          </w:p>
        </w:tc>
      </w:tr>
    </w:tbl>
    <w:p w:rsidR="005709A4" w:rsidRDefault="005709A4"/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B4592D" w:rsidTr="00DB05B5">
        <w:tc>
          <w:tcPr>
            <w:tcW w:w="3348" w:type="dxa"/>
            <w:shd w:val="clear" w:color="auto" w:fill="1F497D" w:themeFill="text2"/>
          </w:tcPr>
          <w:p w:rsidR="00B4592D" w:rsidRPr="00857160" w:rsidRDefault="00B4592D">
            <w:pPr>
              <w:rPr>
                <w:b/>
                <w:color w:val="FFFFFF" w:themeColor="background1"/>
                <w:sz w:val="24"/>
              </w:rPr>
            </w:pPr>
            <w:r w:rsidRPr="00857160">
              <w:rPr>
                <w:b/>
                <w:color w:val="FFFFFF" w:themeColor="background1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 w:themeFill="text2"/>
          </w:tcPr>
          <w:p w:rsidR="00B4592D" w:rsidRPr="00857160" w:rsidRDefault="00B4592D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 w:themeFill="text2"/>
          </w:tcPr>
          <w:p w:rsidR="00B4592D" w:rsidRPr="00857160" w:rsidRDefault="00B4592D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 w:themeFill="text2"/>
          </w:tcPr>
          <w:p w:rsidR="00B4592D" w:rsidRPr="00857160" w:rsidRDefault="00B4592D" w:rsidP="00DB05B5">
            <w:pPr>
              <w:rPr>
                <w:b/>
                <w:color w:val="FFFFFF" w:themeColor="background1"/>
                <w:sz w:val="24"/>
              </w:rPr>
            </w:pPr>
            <w:r w:rsidRPr="00857160">
              <w:rPr>
                <w:b/>
                <w:color w:val="FFFFFF" w:themeColor="background1"/>
                <w:sz w:val="24"/>
              </w:rPr>
              <w:t>Com</w:t>
            </w:r>
            <w:r w:rsidR="00DB05B5">
              <w:rPr>
                <w:b/>
                <w:color w:val="FFFFFF" w:themeColor="background1"/>
                <w:sz w:val="24"/>
              </w:rPr>
              <w:t xml:space="preserve">m. </w:t>
            </w:r>
            <w:r w:rsidRPr="00857160">
              <w:rPr>
                <w:b/>
                <w:color w:val="FFFFFF" w:themeColor="background1"/>
                <w:sz w:val="24"/>
              </w:rPr>
              <w:t>Goal</w:t>
            </w:r>
            <w:r w:rsidR="00DB05B5">
              <w:rPr>
                <w:b/>
                <w:color w:val="FFFFFF" w:themeColor="background1"/>
                <w:sz w:val="24"/>
              </w:rPr>
              <w:t xml:space="preserve"> #</w:t>
            </w:r>
          </w:p>
        </w:tc>
        <w:tc>
          <w:tcPr>
            <w:tcW w:w="727" w:type="dxa"/>
            <w:shd w:val="clear" w:color="auto" w:fill="1F497D" w:themeFill="text2"/>
          </w:tcPr>
          <w:p w:rsidR="00B4592D" w:rsidRPr="00857160" w:rsidRDefault="00B4592D" w:rsidP="00C80C07">
            <w:pPr>
              <w:rPr>
                <w:b/>
                <w:color w:val="FFFFFF" w:themeColor="background1"/>
                <w:sz w:val="24"/>
              </w:rPr>
            </w:pPr>
            <w:r w:rsidRPr="00857160">
              <w:rPr>
                <w:b/>
                <w:color w:val="FFFFFF" w:themeColor="background1"/>
                <w:sz w:val="24"/>
              </w:rPr>
              <w:t>BCC Goal</w:t>
            </w:r>
          </w:p>
        </w:tc>
      </w:tr>
      <w:tr w:rsidR="00357C43" w:rsidTr="00C80C07">
        <w:tc>
          <w:tcPr>
            <w:tcW w:w="13435" w:type="dxa"/>
            <w:gridSpan w:val="5"/>
          </w:tcPr>
          <w:p w:rsidR="00357C43" w:rsidRDefault="00357C43">
            <w:r>
              <w:t>1. Standing Items</w:t>
            </w:r>
          </w:p>
        </w:tc>
      </w:tr>
      <w:tr w:rsidR="002B6CD8" w:rsidTr="00DB05B5">
        <w:tc>
          <w:tcPr>
            <w:tcW w:w="3348" w:type="dxa"/>
          </w:tcPr>
          <w:p w:rsidR="002B6CD8" w:rsidRDefault="002B6CD8" w:rsidP="00AE49D9">
            <w:pPr>
              <w:pStyle w:val="ListParagraph"/>
              <w:numPr>
                <w:ilvl w:val="0"/>
                <w:numId w:val="2"/>
              </w:numPr>
            </w:pPr>
            <w:r>
              <w:t>Call to Order</w:t>
            </w:r>
          </w:p>
        </w:tc>
        <w:tc>
          <w:tcPr>
            <w:tcW w:w="6210" w:type="dxa"/>
          </w:tcPr>
          <w:p w:rsidR="002B6CD8" w:rsidRDefault="000229A4" w:rsidP="00C80C07">
            <w:r>
              <w:t>12:20</w:t>
            </w:r>
            <w:r w:rsidR="002B6CD8">
              <w:t>pm</w:t>
            </w:r>
          </w:p>
          <w:p w:rsidR="00AD036E" w:rsidRDefault="00AD036E" w:rsidP="00C80C07"/>
        </w:tc>
        <w:tc>
          <w:tcPr>
            <w:tcW w:w="2160" w:type="dxa"/>
          </w:tcPr>
          <w:p w:rsidR="002B6CD8" w:rsidRDefault="002B6CD8"/>
        </w:tc>
        <w:tc>
          <w:tcPr>
            <w:tcW w:w="990" w:type="dxa"/>
          </w:tcPr>
          <w:p w:rsidR="002B6CD8" w:rsidRDefault="002B6CD8"/>
        </w:tc>
        <w:tc>
          <w:tcPr>
            <w:tcW w:w="727" w:type="dxa"/>
          </w:tcPr>
          <w:p w:rsidR="002B6CD8" w:rsidRDefault="002B6CD8"/>
        </w:tc>
      </w:tr>
      <w:tr w:rsidR="002B6CD8" w:rsidTr="00DB05B5">
        <w:tc>
          <w:tcPr>
            <w:tcW w:w="3348" w:type="dxa"/>
          </w:tcPr>
          <w:p w:rsidR="002B6CD8" w:rsidRDefault="002B6CD8" w:rsidP="00AE49D9">
            <w:pPr>
              <w:pStyle w:val="ListParagraph"/>
              <w:numPr>
                <w:ilvl w:val="0"/>
                <w:numId w:val="2"/>
              </w:numPr>
            </w:pPr>
            <w:r>
              <w:t>Adoption of Agenda</w:t>
            </w:r>
          </w:p>
        </w:tc>
        <w:tc>
          <w:tcPr>
            <w:tcW w:w="6210" w:type="dxa"/>
          </w:tcPr>
          <w:p w:rsidR="002B6CD8" w:rsidRDefault="003B797B" w:rsidP="00C80C07">
            <w:r>
              <w:t>Motion by Dwayne Cain, 2</w:t>
            </w:r>
            <w:r w:rsidRPr="003B797B">
              <w:rPr>
                <w:vertAlign w:val="superscript"/>
              </w:rPr>
              <w:t>nd</w:t>
            </w:r>
            <w:r>
              <w:t xml:space="preserve"> by Sam Gillette to approve agenda.</w:t>
            </w:r>
          </w:p>
          <w:p w:rsidR="00AD036E" w:rsidRDefault="00AD036E" w:rsidP="00C80C07"/>
        </w:tc>
        <w:tc>
          <w:tcPr>
            <w:tcW w:w="2160" w:type="dxa"/>
          </w:tcPr>
          <w:p w:rsidR="002B6CD8" w:rsidRDefault="002B6CD8"/>
        </w:tc>
        <w:tc>
          <w:tcPr>
            <w:tcW w:w="990" w:type="dxa"/>
          </w:tcPr>
          <w:p w:rsidR="002B6CD8" w:rsidRDefault="002B6CD8"/>
        </w:tc>
        <w:tc>
          <w:tcPr>
            <w:tcW w:w="727" w:type="dxa"/>
          </w:tcPr>
          <w:p w:rsidR="002B6CD8" w:rsidRDefault="002B6CD8"/>
        </w:tc>
      </w:tr>
      <w:tr w:rsidR="002B6CD8" w:rsidTr="00DB05B5">
        <w:tc>
          <w:tcPr>
            <w:tcW w:w="3348" w:type="dxa"/>
          </w:tcPr>
          <w:p w:rsidR="002B6CD8" w:rsidRDefault="00CE0F3A" w:rsidP="00AE49D9">
            <w:pPr>
              <w:pStyle w:val="ListParagraph"/>
              <w:numPr>
                <w:ilvl w:val="0"/>
                <w:numId w:val="2"/>
              </w:numPr>
            </w:pPr>
            <w:r>
              <w:t>Approval 10/13</w:t>
            </w:r>
            <w:r w:rsidR="002B6CD8">
              <w:t>/17 Meeting Minutes</w:t>
            </w:r>
          </w:p>
        </w:tc>
        <w:tc>
          <w:tcPr>
            <w:tcW w:w="6210" w:type="dxa"/>
          </w:tcPr>
          <w:p w:rsidR="002B6CD8" w:rsidRDefault="002B6CD8" w:rsidP="003B797B">
            <w:r>
              <w:t xml:space="preserve">Motion by </w:t>
            </w:r>
            <w:r w:rsidR="003B797B">
              <w:t>Dwayne Cain</w:t>
            </w:r>
            <w:r>
              <w:t>, 2</w:t>
            </w:r>
            <w:r w:rsidRPr="00AE49D9">
              <w:rPr>
                <w:vertAlign w:val="superscript"/>
              </w:rPr>
              <w:t>nd</w:t>
            </w:r>
            <w:r w:rsidR="003B797B">
              <w:t xml:space="preserve"> by Jasmine Martinez</w:t>
            </w:r>
            <w:r w:rsidR="00CE0F3A">
              <w:t xml:space="preserve"> to accept the 10/1</w:t>
            </w:r>
            <w:r w:rsidR="00157F70">
              <w:t>3</w:t>
            </w:r>
            <w:r>
              <w:t>/17 minutes, as presented, passed unanimously.</w:t>
            </w:r>
          </w:p>
          <w:p w:rsidR="00AD036E" w:rsidRDefault="00AD036E" w:rsidP="003B797B"/>
        </w:tc>
        <w:tc>
          <w:tcPr>
            <w:tcW w:w="2160" w:type="dxa"/>
          </w:tcPr>
          <w:p w:rsidR="002B6CD8" w:rsidRDefault="002B6CD8"/>
        </w:tc>
        <w:tc>
          <w:tcPr>
            <w:tcW w:w="990" w:type="dxa"/>
          </w:tcPr>
          <w:p w:rsidR="002B6CD8" w:rsidRDefault="002B6CD8"/>
        </w:tc>
        <w:tc>
          <w:tcPr>
            <w:tcW w:w="727" w:type="dxa"/>
          </w:tcPr>
          <w:p w:rsidR="002B6CD8" w:rsidRDefault="002B6CD8"/>
        </w:tc>
      </w:tr>
      <w:tr w:rsidR="00B4592D" w:rsidTr="00F7373D">
        <w:tc>
          <w:tcPr>
            <w:tcW w:w="3348" w:type="dxa"/>
          </w:tcPr>
          <w:p w:rsidR="00B4592D" w:rsidRDefault="00B4592D" w:rsidP="00F7373D">
            <w:r>
              <w:t xml:space="preserve">2.  </w:t>
            </w:r>
            <w:r w:rsidR="00CE0F3A">
              <w:t xml:space="preserve">District Facilities Committee </w:t>
            </w:r>
            <w:r w:rsidR="005E3CFF">
              <w:br/>
            </w:r>
            <w:r w:rsidR="00F7373D">
              <w:t xml:space="preserve">     </w:t>
            </w:r>
            <w:r w:rsidR="00CE0F3A">
              <w:t>Update – Shirley</w:t>
            </w:r>
          </w:p>
        </w:tc>
        <w:tc>
          <w:tcPr>
            <w:tcW w:w="6210" w:type="dxa"/>
          </w:tcPr>
          <w:p w:rsidR="00140C58" w:rsidRDefault="00140C58">
            <w:r>
              <w:t>Director Slaughter</w:t>
            </w:r>
            <w:r w:rsidR="00075D3F">
              <w:t xml:space="preserve"> no longer serves on the District Facilities Committee as the </w:t>
            </w:r>
            <w:r>
              <w:t xml:space="preserve">DFC </w:t>
            </w:r>
            <w:r w:rsidR="00075D3F">
              <w:t>composition has changed</w:t>
            </w:r>
            <w:r>
              <w:t>.</w:t>
            </w:r>
            <w:r w:rsidR="00075D3F">
              <w:t xml:space="preserve"> </w:t>
            </w:r>
            <w:r>
              <w:t xml:space="preserve"> </w:t>
            </w:r>
            <w:r w:rsidR="00075D3F">
              <w:t>Th</w:t>
            </w:r>
            <w:r>
              <w:t>e committees’ composition now includes two B</w:t>
            </w:r>
            <w:r w:rsidR="00075D3F">
              <w:t>us</w:t>
            </w:r>
            <w:r>
              <w:t>iness Officers</w:t>
            </w:r>
            <w:r w:rsidR="00211224">
              <w:t xml:space="preserve"> as opposed to </w:t>
            </w:r>
            <w:r>
              <w:lastRenderedPageBreak/>
              <w:t xml:space="preserve">four in previous years.  </w:t>
            </w:r>
          </w:p>
          <w:p w:rsidR="00140C58" w:rsidRDefault="00140C58"/>
          <w:p w:rsidR="00140C58" w:rsidRDefault="00140C58">
            <w:r>
              <w:t>Director Slaughter</w:t>
            </w:r>
            <w:r w:rsidR="001C693F">
              <w:t>s</w:t>
            </w:r>
            <w:r>
              <w:t xml:space="preserve"> attended the last months DFC meeting and shared the following notes:</w:t>
            </w:r>
          </w:p>
          <w:p w:rsidR="00211224" w:rsidRDefault="001C693F">
            <w:r>
              <w:t xml:space="preserve"> </w:t>
            </w:r>
          </w:p>
          <w:p w:rsidR="00B822CD" w:rsidRDefault="00140C58" w:rsidP="00456BEC">
            <w:pPr>
              <w:pStyle w:val="ListParagraph"/>
              <w:numPr>
                <w:ilvl w:val="0"/>
                <w:numId w:val="15"/>
              </w:numPr>
            </w:pPr>
            <w:r>
              <w:t>In 2015, DFC</w:t>
            </w:r>
            <w:r w:rsidR="00456BEC">
              <w:t xml:space="preserve"> made a</w:t>
            </w:r>
            <w:r w:rsidR="001C693F">
              <w:t xml:space="preserve"> recommendation</w:t>
            </w:r>
            <w:r w:rsidR="00310527">
              <w:t xml:space="preserve"> </w:t>
            </w:r>
            <w:r w:rsidR="001C693F">
              <w:t xml:space="preserve">to the Planning Budget Council </w:t>
            </w:r>
            <w:r>
              <w:t xml:space="preserve">(PBC) </w:t>
            </w:r>
            <w:r w:rsidR="001C693F">
              <w:t>to</w:t>
            </w:r>
            <w:r>
              <w:t xml:space="preserve"> add</w:t>
            </w:r>
            <w:r w:rsidR="00C66525">
              <w:t xml:space="preserve"> a line item for de</w:t>
            </w:r>
            <w:r>
              <w:t>ferred maintenance</w:t>
            </w:r>
            <w:r w:rsidR="00C66525">
              <w:t xml:space="preserve"> to the</w:t>
            </w:r>
            <w:r w:rsidR="001C693F">
              <w:t xml:space="preserve"> Budget Alloc</w:t>
            </w:r>
            <w:r w:rsidR="00310527">
              <w:t>ation Model (BAM</w:t>
            </w:r>
            <w:r w:rsidR="00C66525">
              <w:t>. The</w:t>
            </w:r>
            <w:r w:rsidR="00BB4FE5">
              <w:t xml:space="preserve"> resolution w</w:t>
            </w:r>
            <w:r w:rsidR="00C66525">
              <w:t>as forwarded t</w:t>
            </w:r>
            <w:r w:rsidR="00BB4FE5">
              <w:t>o PBC and endorsed by Chancellor Ortiz.</w:t>
            </w:r>
            <w:r w:rsidR="00C66525">
              <w:t xml:space="preserve"> </w:t>
            </w:r>
            <w:r w:rsidR="00BB4FE5">
              <w:t xml:space="preserve"> Chancellor </w:t>
            </w:r>
            <w:r w:rsidR="00B822CD">
              <w:t xml:space="preserve">Laquerre is </w:t>
            </w:r>
            <w:r w:rsidR="00BB4FE5">
              <w:t xml:space="preserve">aware of the resolution and has asked that the Dept. of General Services provide a written report of critical areas </w:t>
            </w:r>
            <w:r w:rsidR="00C66525">
              <w:t xml:space="preserve">in need of </w:t>
            </w:r>
            <w:r w:rsidR="00BB4FE5">
              <w:t xml:space="preserve">repair. </w:t>
            </w:r>
            <w:r w:rsidR="00C66525">
              <w:t xml:space="preserve"> </w:t>
            </w:r>
            <w:r w:rsidR="00B822CD">
              <w:t xml:space="preserve"> </w:t>
            </w:r>
          </w:p>
          <w:p w:rsidR="00B822CD" w:rsidRDefault="00C66525" w:rsidP="00B822CD">
            <w:pPr>
              <w:pStyle w:val="ListParagraph"/>
            </w:pPr>
            <w:r>
              <w:t xml:space="preserve">Given </w:t>
            </w:r>
            <w:r w:rsidR="00B822CD">
              <w:t>the reductions to our reserves the chances of the resolution going into effect this year is nil.</w:t>
            </w:r>
          </w:p>
          <w:p w:rsidR="00B822CD" w:rsidRDefault="00B822CD" w:rsidP="00B822CD">
            <w:pPr>
              <w:pStyle w:val="ListParagraph"/>
            </w:pPr>
          </w:p>
          <w:p w:rsidR="005B6413" w:rsidRDefault="005B6413" w:rsidP="00B822CD">
            <w:pPr>
              <w:pStyle w:val="ListParagraph"/>
              <w:numPr>
                <w:ilvl w:val="0"/>
                <w:numId w:val="15"/>
              </w:numPr>
            </w:pPr>
            <w:r>
              <w:t xml:space="preserve">The District received </w:t>
            </w:r>
            <w:r w:rsidR="00B822CD">
              <w:t>a</w:t>
            </w:r>
            <w:r>
              <w:t xml:space="preserve"> </w:t>
            </w:r>
            <w:r w:rsidR="0019072F">
              <w:t xml:space="preserve">Physical Plant and Instructional Support block grant in the amount of </w:t>
            </w:r>
            <w:r>
              <w:t>$1.09</w:t>
            </w:r>
            <w:r w:rsidR="00BA13FE">
              <w:t>M</w:t>
            </w:r>
            <w:r w:rsidR="0019072F">
              <w:t>.</w:t>
            </w:r>
            <w:r w:rsidR="00B822CD">
              <w:t xml:space="preserve"> The proposed spending plan</w:t>
            </w:r>
            <w:r>
              <w:t xml:space="preserve"> </w:t>
            </w:r>
            <w:r w:rsidR="00B822CD">
              <w:t>include</w:t>
            </w:r>
            <w:r w:rsidR="0019072F">
              <w:t>s</w:t>
            </w:r>
            <w:r w:rsidR="00B822CD">
              <w:t xml:space="preserve"> </w:t>
            </w:r>
            <w:r>
              <w:t>allocat</w:t>
            </w:r>
            <w:r w:rsidR="00B822CD">
              <w:t>ing</w:t>
            </w:r>
            <w:r>
              <w:t xml:space="preserve"> 60% to instructional equipment and </w:t>
            </w:r>
            <w:r w:rsidR="0019072F">
              <w:t xml:space="preserve">the remaining </w:t>
            </w:r>
            <w:r>
              <w:t>40% to schedul</w:t>
            </w:r>
            <w:r w:rsidR="00BA13FE">
              <w:t xml:space="preserve">ed maintenance. </w:t>
            </w:r>
            <w:r w:rsidR="00B822CD">
              <w:t xml:space="preserve"> Based on the proposed spending plan, </w:t>
            </w:r>
            <w:r w:rsidR="003C0689">
              <w:t xml:space="preserve">$656,000 </w:t>
            </w:r>
            <w:r w:rsidR="00B822CD">
              <w:t xml:space="preserve">was </w:t>
            </w:r>
            <w:r w:rsidR="00BA13FE">
              <w:t xml:space="preserve">disbursed </w:t>
            </w:r>
            <w:r w:rsidR="0019072F">
              <w:t xml:space="preserve">to the </w:t>
            </w:r>
            <w:r w:rsidR="00BA13FE">
              <w:t>colleges</w:t>
            </w:r>
            <w:r w:rsidR="0019072F">
              <w:t xml:space="preserve"> and </w:t>
            </w:r>
            <w:r w:rsidR="003C0689">
              <w:t>$437,000</w:t>
            </w:r>
            <w:r w:rsidR="0019072F">
              <w:t xml:space="preserve"> was applied towards scheduled maintenance. </w:t>
            </w:r>
            <w:r w:rsidR="003C0689">
              <w:t xml:space="preserve"> </w:t>
            </w:r>
            <w:r w:rsidR="0019072F">
              <w:t>The scheduled maintenance portion of the block grant was used to fund COA’s boiler room equipment upgrades (</w:t>
            </w:r>
            <w:r w:rsidR="00312F7C">
              <w:t>$153,000</w:t>
            </w:r>
            <w:r w:rsidR="0019072F">
              <w:t xml:space="preserve">) and to </w:t>
            </w:r>
            <w:r w:rsidR="007F57C5">
              <w:t>upgrade BCC’s reservoirs (</w:t>
            </w:r>
            <w:r w:rsidR="00D2264F">
              <w:t>$284,710</w:t>
            </w:r>
            <w:r w:rsidR="007F57C5">
              <w:t>).</w:t>
            </w:r>
            <w:r w:rsidR="00D2264F">
              <w:t xml:space="preserve"> </w:t>
            </w:r>
            <w:r w:rsidR="007F57C5">
              <w:t xml:space="preserve">Upgrades to BCC’s reservoirs are necessary to remove the accumulation of </w:t>
            </w:r>
            <w:r w:rsidR="00D2264F">
              <w:t xml:space="preserve">sediments </w:t>
            </w:r>
            <w:r w:rsidR="007F57C5">
              <w:t xml:space="preserve">which </w:t>
            </w:r>
            <w:r w:rsidR="00D2264F">
              <w:t>will increase the lifespan of our HVAC system</w:t>
            </w:r>
            <w:r w:rsidR="007F57C5">
              <w:t>.</w:t>
            </w:r>
          </w:p>
          <w:p w:rsidR="007F57C5" w:rsidRDefault="007F57C5" w:rsidP="007F57C5">
            <w:pPr>
              <w:pStyle w:val="ListParagraph"/>
            </w:pPr>
          </w:p>
          <w:p w:rsidR="002D36D0" w:rsidRDefault="007F57C5" w:rsidP="00456BEC">
            <w:pPr>
              <w:pStyle w:val="ListParagraph"/>
              <w:numPr>
                <w:ilvl w:val="0"/>
                <w:numId w:val="15"/>
              </w:numPr>
            </w:pPr>
            <w:r>
              <w:t xml:space="preserve">DGS requested that </w:t>
            </w:r>
            <w:r w:rsidR="000954B4">
              <w:t>the college</w:t>
            </w:r>
            <w:r>
              <w:t>s</w:t>
            </w:r>
            <w:r w:rsidR="000954B4">
              <w:t xml:space="preserve"> follow-</w:t>
            </w:r>
            <w:r w:rsidR="00AE3E9F">
              <w:t>up</w:t>
            </w:r>
            <w:r w:rsidR="000954B4">
              <w:t xml:space="preserve"> </w:t>
            </w:r>
            <w:r w:rsidR="002D36D0">
              <w:t>on their</w:t>
            </w:r>
            <w:r w:rsidR="000954B4">
              <w:t xml:space="preserve"> work orders.</w:t>
            </w:r>
          </w:p>
          <w:p w:rsidR="002D36D0" w:rsidRDefault="002D36D0" w:rsidP="002D36D0">
            <w:pPr>
              <w:pStyle w:val="ListParagraph"/>
            </w:pPr>
          </w:p>
          <w:p w:rsidR="002D36D0" w:rsidRDefault="002D36D0" w:rsidP="002D36D0">
            <w:pPr>
              <w:pStyle w:val="ListParagraph"/>
            </w:pPr>
            <w:r w:rsidRPr="002D36D0">
              <w:rPr>
                <w:i/>
              </w:rPr>
              <w:t>Footnote</w:t>
            </w:r>
            <w:r>
              <w:t xml:space="preserve">: </w:t>
            </w:r>
            <w:r w:rsidR="000954B4">
              <w:t xml:space="preserve"> Once someone submits a work order to Roger, </w:t>
            </w:r>
            <w:r w:rsidR="000954B4">
              <w:lastRenderedPageBreak/>
              <w:t xml:space="preserve">he initiates </w:t>
            </w:r>
            <w:r>
              <w:t xml:space="preserve">the </w:t>
            </w:r>
            <w:r w:rsidR="000954B4">
              <w:t xml:space="preserve">work order </w:t>
            </w:r>
            <w:r>
              <w:t>and follows up with the engineers. We’ve asked that he keep the requestor informed of the status of their work orders.</w:t>
            </w:r>
          </w:p>
          <w:p w:rsidR="00312F7C" w:rsidRDefault="002D36D0" w:rsidP="002D36D0">
            <w:pPr>
              <w:pStyle w:val="ListParagraph"/>
            </w:pPr>
            <w:r>
              <w:t xml:space="preserve">In previous years, DGS prioritized work orders for the colleges.  As of FY2017-18, </w:t>
            </w:r>
            <w:r w:rsidR="000954B4">
              <w:t xml:space="preserve">the District no longer prioritizes the work of the </w:t>
            </w:r>
            <w:r w:rsidR="00DC1861">
              <w:t>college</w:t>
            </w:r>
            <w:proofErr w:type="gramStart"/>
            <w:r w:rsidR="00DC1861">
              <w:t>;</w:t>
            </w:r>
            <w:r w:rsidR="000954B4">
              <w:t xml:space="preserve"> </w:t>
            </w:r>
            <w:r>
              <w:t xml:space="preserve"> </w:t>
            </w:r>
            <w:r w:rsidR="000954B4">
              <w:t>it</w:t>
            </w:r>
            <w:proofErr w:type="gramEnd"/>
            <w:r>
              <w:t xml:space="preserve"> is prioritized by </w:t>
            </w:r>
            <w:r w:rsidR="000954B4">
              <w:t>the President  and</w:t>
            </w:r>
            <w:r>
              <w:t xml:space="preserve">/or </w:t>
            </w:r>
            <w:r w:rsidR="00DC1861">
              <w:t xml:space="preserve">her designee, </w:t>
            </w:r>
            <w:r>
              <w:t xml:space="preserve">Director </w:t>
            </w:r>
            <w:r w:rsidR="00DC1861">
              <w:t>S</w:t>
            </w:r>
            <w:r>
              <w:t>laughter</w:t>
            </w:r>
            <w:r w:rsidR="00DC1861">
              <w:t>.</w:t>
            </w:r>
          </w:p>
          <w:p w:rsidR="001566DD" w:rsidRDefault="001566DD" w:rsidP="002D36D0">
            <w:pPr>
              <w:pStyle w:val="ListParagraph"/>
            </w:pPr>
          </w:p>
          <w:p w:rsidR="00DC1861" w:rsidRDefault="001566DD" w:rsidP="00456BEC">
            <w:pPr>
              <w:pStyle w:val="ListParagraph"/>
              <w:numPr>
                <w:ilvl w:val="0"/>
                <w:numId w:val="15"/>
              </w:numPr>
            </w:pPr>
            <w:r>
              <w:t>Taylor Design has been hired as the architect to address the ongoing issues with the</w:t>
            </w:r>
            <w:r w:rsidR="008A0113">
              <w:t xml:space="preserve"> front doors. </w:t>
            </w:r>
            <w:r>
              <w:t xml:space="preserve"> One of </w:t>
            </w:r>
            <w:r w:rsidR="00F22CE4">
              <w:t>th</w:t>
            </w:r>
            <w:r>
              <w:t xml:space="preserve">e </w:t>
            </w:r>
            <w:r w:rsidR="00F22CE4">
              <w:t xml:space="preserve">architects associated with Taylor Design is a former employee of Radcliff and he </w:t>
            </w:r>
            <w:r>
              <w:t>worked on the original design of 2050 Center Street.</w:t>
            </w:r>
            <w:r w:rsidR="00886DCB">
              <w:t xml:space="preserve"> </w:t>
            </w:r>
            <w:r>
              <w:t>Once the contract is fully executed, we can expect the architect to begin a</w:t>
            </w:r>
            <w:r w:rsidR="00F22CE4">
              <w:t>ddressing</w:t>
            </w:r>
            <w:r>
              <w:t xml:space="preserve"> the front door</w:t>
            </w:r>
            <w:r w:rsidR="00F22CE4">
              <w:t>s</w:t>
            </w:r>
            <w:r>
              <w:t>.</w:t>
            </w:r>
            <w:r w:rsidR="00886DCB">
              <w:t xml:space="preserve"> </w:t>
            </w:r>
          </w:p>
          <w:p w:rsidR="00310527" w:rsidRDefault="00310527" w:rsidP="00310527">
            <w:pPr>
              <w:pStyle w:val="ListParagraph"/>
            </w:pPr>
          </w:p>
        </w:tc>
        <w:tc>
          <w:tcPr>
            <w:tcW w:w="2160" w:type="dxa"/>
          </w:tcPr>
          <w:p w:rsidR="00B4592D" w:rsidRDefault="00B4592D"/>
        </w:tc>
        <w:tc>
          <w:tcPr>
            <w:tcW w:w="990" w:type="dxa"/>
          </w:tcPr>
          <w:p w:rsidR="00B4592D" w:rsidRDefault="00B4592D"/>
        </w:tc>
        <w:tc>
          <w:tcPr>
            <w:tcW w:w="727" w:type="dxa"/>
          </w:tcPr>
          <w:p w:rsidR="00B4592D" w:rsidRDefault="00B4592D" w:rsidP="0048434E">
            <w:pPr>
              <w:jc w:val="both"/>
            </w:pPr>
          </w:p>
        </w:tc>
      </w:tr>
      <w:tr w:rsidR="00B4592D" w:rsidTr="00DB05B5">
        <w:tc>
          <w:tcPr>
            <w:tcW w:w="3348" w:type="dxa"/>
          </w:tcPr>
          <w:p w:rsidR="00B4592D" w:rsidRDefault="00B4592D" w:rsidP="00F22CE4">
            <w:r>
              <w:lastRenderedPageBreak/>
              <w:t xml:space="preserve">3.  </w:t>
            </w:r>
            <w:r w:rsidR="005E3CFF">
              <w:t xml:space="preserve">Noll &amp; Tam Architects Board </w:t>
            </w:r>
            <w:r w:rsidR="00F7373D">
              <w:t xml:space="preserve">     </w:t>
            </w:r>
            <w:r w:rsidR="00F7373D">
              <w:br/>
              <w:t xml:space="preserve">     </w:t>
            </w:r>
            <w:r w:rsidR="005E3CFF">
              <w:t xml:space="preserve">Presentation – </w:t>
            </w:r>
            <w:r w:rsidR="00F22CE4">
              <w:t xml:space="preserve">Director </w:t>
            </w:r>
            <w:r w:rsidR="005E3CFF">
              <w:t>S</w:t>
            </w:r>
            <w:r w:rsidR="00F22CE4">
              <w:t>laughter</w:t>
            </w:r>
            <w:r w:rsidR="005E3CFF">
              <w:t xml:space="preserve"> </w:t>
            </w:r>
          </w:p>
        </w:tc>
        <w:tc>
          <w:tcPr>
            <w:tcW w:w="6210" w:type="dxa"/>
          </w:tcPr>
          <w:p w:rsidR="00B4592D" w:rsidRDefault="001642EA">
            <w:r>
              <w:t xml:space="preserve">Director Slaughter shared highlights </w:t>
            </w:r>
            <w:r w:rsidR="003731DC">
              <w:t xml:space="preserve">from the 2118 </w:t>
            </w:r>
            <w:proofErr w:type="spellStart"/>
            <w:r w:rsidR="003731DC">
              <w:t>Milvia</w:t>
            </w:r>
            <w:proofErr w:type="spellEnd"/>
            <w:r w:rsidR="003731DC">
              <w:t xml:space="preserve"> Street Project given by Noll &amp; Tam Architects to the Board of Trustees on November 14</w:t>
            </w:r>
            <w:r w:rsidR="003731DC" w:rsidRPr="003731DC">
              <w:rPr>
                <w:vertAlign w:val="superscript"/>
              </w:rPr>
              <w:t>th</w:t>
            </w:r>
            <w:r w:rsidR="003731DC">
              <w:t xml:space="preserve">, 2017. </w:t>
            </w:r>
            <w:r w:rsidR="00B838BA">
              <w:t xml:space="preserve">Highlights from the presentation include: </w:t>
            </w:r>
          </w:p>
          <w:p w:rsidR="00B838BA" w:rsidRPr="00B838BA" w:rsidRDefault="00B838BA" w:rsidP="00B838BA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838BA">
              <w:rPr>
                <w:u w:val="single"/>
              </w:rPr>
              <w:t>General background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7"/>
              </w:numPr>
            </w:pPr>
            <w:r>
              <w:t xml:space="preserve">District purchased existing office building, half a block from 2050 Center 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7"/>
              </w:numPr>
            </w:pPr>
            <w:r>
              <w:t>Intended for instructional use by BCC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7"/>
              </w:numPr>
            </w:pPr>
            <w:r>
              <w:t>2.5 stories, 25,400 SF- (approximate size of one floor at 2050 Center, 31,000 SF)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7"/>
              </w:numPr>
            </w:pPr>
            <w:r>
              <w:t>Remodel and retrofit the existing building.</w:t>
            </w:r>
          </w:p>
          <w:p w:rsidR="00B838BA" w:rsidRPr="00B838BA" w:rsidRDefault="00B838BA" w:rsidP="00B838BA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838BA">
              <w:rPr>
                <w:u w:val="single"/>
              </w:rPr>
              <w:t>Goals of Design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8"/>
              </w:numPr>
            </w:pPr>
            <w:r>
              <w:t>As many large general classrooms as possible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8"/>
              </w:numPr>
            </w:pPr>
            <w:r>
              <w:t>Student study space</w:t>
            </w:r>
          </w:p>
          <w:p w:rsidR="00B838BA" w:rsidRDefault="00B838BA" w:rsidP="00B838BA">
            <w:pPr>
              <w:pStyle w:val="ListParagraph"/>
              <w:numPr>
                <w:ilvl w:val="0"/>
                <w:numId w:val="18"/>
              </w:numPr>
            </w:pPr>
            <w:r>
              <w:t>Promote sense of “one campus in two buildings”</w:t>
            </w:r>
          </w:p>
          <w:p w:rsidR="00B838BA" w:rsidRPr="00B838BA" w:rsidRDefault="00B838BA" w:rsidP="00B838BA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838BA">
              <w:rPr>
                <w:u w:val="single"/>
              </w:rPr>
              <w:t xml:space="preserve">Program Components </w:t>
            </w:r>
          </w:p>
          <w:p w:rsidR="00B838BA" w:rsidRDefault="00A644D6" w:rsidP="00B838BA">
            <w:pPr>
              <w:pStyle w:val="ListParagraph"/>
              <w:numPr>
                <w:ilvl w:val="0"/>
                <w:numId w:val="19"/>
              </w:numPr>
            </w:pPr>
            <w:r>
              <w:t>7 large general classrooms, variety of study spaces, wellness center, bookstore, other program spaces, a few offices.</w:t>
            </w:r>
          </w:p>
          <w:p w:rsidR="00A644D6" w:rsidRDefault="00A644D6" w:rsidP="00B838BA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Some unassigned open area</w:t>
            </w:r>
            <w:r w:rsidR="003E2F78">
              <w:t xml:space="preserve"> inside on third floor to provide flexibility.</w:t>
            </w:r>
          </w:p>
          <w:p w:rsidR="003E2F78" w:rsidRPr="003E2F78" w:rsidRDefault="003E2F78" w:rsidP="003E2F78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3E2F78">
              <w:rPr>
                <w:u w:val="single"/>
              </w:rPr>
              <w:t>Current Status</w:t>
            </w:r>
          </w:p>
          <w:p w:rsidR="003E2F78" w:rsidRDefault="003E2F78" w:rsidP="003E2F78">
            <w:pPr>
              <w:pStyle w:val="ListParagraph"/>
              <w:numPr>
                <w:ilvl w:val="0"/>
                <w:numId w:val="20"/>
              </w:numPr>
            </w:pPr>
            <w:r>
              <w:t>Working closely with DSA on structural design, ensuring code compliance.</w:t>
            </w:r>
          </w:p>
          <w:p w:rsidR="003E2F78" w:rsidRDefault="003E2F78" w:rsidP="003E2F78">
            <w:pPr>
              <w:pStyle w:val="ListParagraph"/>
              <w:numPr>
                <w:ilvl w:val="0"/>
                <w:numId w:val="20"/>
              </w:numPr>
            </w:pPr>
            <w:r>
              <w:t>Working closely with District and the campus on development of construction documents.</w:t>
            </w:r>
          </w:p>
          <w:p w:rsidR="003E2F78" w:rsidRDefault="003E2F78" w:rsidP="003E2F78">
            <w:pPr>
              <w:pStyle w:val="ListParagraph"/>
              <w:numPr>
                <w:ilvl w:val="0"/>
                <w:numId w:val="20"/>
              </w:numPr>
            </w:pPr>
            <w:r>
              <w:t>Aiming for a building that is welcoming, supportive, and easy to maintain.</w:t>
            </w:r>
          </w:p>
          <w:p w:rsidR="003E2F78" w:rsidRDefault="003E2F78" w:rsidP="003E2F78">
            <w:pPr>
              <w:pStyle w:val="ListParagraph"/>
              <w:numPr>
                <w:ilvl w:val="0"/>
                <w:numId w:val="20"/>
              </w:numPr>
            </w:pPr>
            <w:r>
              <w:t>New energy-efficient lighting throughout</w:t>
            </w:r>
          </w:p>
          <w:p w:rsidR="003731DC" w:rsidRDefault="003731DC"/>
        </w:tc>
        <w:tc>
          <w:tcPr>
            <w:tcW w:w="2160" w:type="dxa"/>
          </w:tcPr>
          <w:p w:rsidR="00B4592D" w:rsidRDefault="00B4592D"/>
        </w:tc>
        <w:tc>
          <w:tcPr>
            <w:tcW w:w="990" w:type="dxa"/>
          </w:tcPr>
          <w:p w:rsidR="00B4592D" w:rsidRDefault="00B4592D"/>
        </w:tc>
        <w:tc>
          <w:tcPr>
            <w:tcW w:w="727" w:type="dxa"/>
          </w:tcPr>
          <w:p w:rsidR="00B4592D" w:rsidRDefault="00B4592D" w:rsidP="004566E9"/>
        </w:tc>
      </w:tr>
      <w:tr w:rsidR="00B4592D" w:rsidTr="00DB05B5">
        <w:tc>
          <w:tcPr>
            <w:tcW w:w="3348" w:type="dxa"/>
          </w:tcPr>
          <w:p w:rsidR="00B4592D" w:rsidRDefault="00B4592D" w:rsidP="00C80C07">
            <w:r>
              <w:lastRenderedPageBreak/>
              <w:t xml:space="preserve">4. </w:t>
            </w:r>
            <w:r w:rsidR="005E3CFF">
              <w:t xml:space="preserve">10/13/17 – Action Item Updates </w:t>
            </w:r>
            <w:r w:rsidR="00F7373D">
              <w:br/>
              <w:t xml:space="preserve"> </w:t>
            </w:r>
            <w:r w:rsidR="00C80C07">
              <w:t xml:space="preserve">Provided by: </w:t>
            </w:r>
            <w:r w:rsidR="005E3CFF">
              <w:t xml:space="preserve"> Natalia</w:t>
            </w:r>
            <w:r w:rsidR="00C80C07">
              <w:t xml:space="preserve"> </w:t>
            </w:r>
            <w:proofErr w:type="spellStart"/>
            <w:r w:rsidR="00C80C07">
              <w:t>Fedorva</w:t>
            </w:r>
            <w:proofErr w:type="spellEnd"/>
            <w:r w:rsidR="005E3CFF">
              <w:t>,</w:t>
            </w:r>
            <w:r w:rsidR="00C80C07">
              <w:t xml:space="preserve"> </w:t>
            </w:r>
            <w:r w:rsidR="005E3CFF">
              <w:t xml:space="preserve"> J</w:t>
            </w:r>
            <w:r w:rsidR="00C80C07">
              <w:t>ohn</w:t>
            </w:r>
            <w:r w:rsidR="005E3CFF">
              <w:t xml:space="preserve"> Pang, Felix</w:t>
            </w:r>
            <w:r w:rsidR="00C80C07">
              <w:t xml:space="preserve"> Smith, Dwayne Cain, and Scott Barringer</w:t>
            </w:r>
            <w:r w:rsidR="00F7373D">
              <w:br/>
            </w:r>
          </w:p>
        </w:tc>
        <w:tc>
          <w:tcPr>
            <w:tcW w:w="6210" w:type="dxa"/>
          </w:tcPr>
          <w:p w:rsidR="00DD40BA" w:rsidRDefault="00DD40BA" w:rsidP="00DD40BA">
            <w:r w:rsidRPr="00DD40BA">
              <w:rPr>
                <w:u w:val="single"/>
              </w:rPr>
              <w:t>Concern:</w:t>
            </w:r>
            <w:r w:rsidR="003828A2">
              <w:t xml:space="preserve"> T</w:t>
            </w:r>
            <w:r>
              <w:t xml:space="preserve">he paper towels we use in the restrooms often shred apart when pulling them out of the dispenser.  </w:t>
            </w:r>
          </w:p>
          <w:p w:rsidR="00DD40BA" w:rsidRDefault="00DD40BA" w:rsidP="00DD40BA">
            <w:r w:rsidRPr="00C80C07">
              <w:rPr>
                <w:b/>
                <w:u w:val="single"/>
              </w:rPr>
              <w:t>Action Item</w:t>
            </w:r>
            <w:r w:rsidRPr="00C80C07">
              <w:rPr>
                <w:b/>
              </w:rPr>
              <w:t>:</w:t>
            </w:r>
            <w:r>
              <w:t xml:space="preserve"> Dwayne and Felix to revisit the quality of paper towels we are purchasing.</w:t>
            </w:r>
          </w:p>
          <w:p w:rsidR="00DD40BA" w:rsidRDefault="00DD40BA" w:rsidP="00DD40BA">
            <w:r w:rsidRPr="00C80C07">
              <w:rPr>
                <w:b/>
                <w:u w:val="single"/>
              </w:rPr>
              <w:t>Dwayne’s Report Out</w:t>
            </w:r>
            <w:r w:rsidRPr="00DD40BA">
              <w:rPr>
                <w:u w:val="single"/>
              </w:rPr>
              <w:t>:</w:t>
            </w:r>
            <w:r w:rsidR="003828A2">
              <w:t xml:space="preserve"> T</w:t>
            </w:r>
            <w:r>
              <w:t xml:space="preserve">he reason for the shredding is from over filling the dispensers. Instead of packing them at 100%, we will </w:t>
            </w:r>
            <w:r w:rsidR="00C80C07">
              <w:t>refill with less towels and check the dispensers frequently</w:t>
            </w:r>
            <w:proofErr w:type="gramStart"/>
            <w:r w:rsidR="00C80C07">
              <w:t>.</w:t>
            </w:r>
            <w:r>
              <w:t>.</w:t>
            </w:r>
            <w:proofErr w:type="gramEnd"/>
            <w:r>
              <w:t xml:space="preserve"> </w:t>
            </w:r>
          </w:p>
          <w:p w:rsidR="00C80C07" w:rsidRDefault="00C80C07" w:rsidP="00DD40BA">
            <w:pPr>
              <w:rPr>
                <w:u w:val="single"/>
              </w:rPr>
            </w:pPr>
          </w:p>
          <w:p w:rsidR="00DD40BA" w:rsidRDefault="003828A2" w:rsidP="00DD40BA">
            <w:r w:rsidRPr="0067256E">
              <w:rPr>
                <w:u w:val="single"/>
              </w:rPr>
              <w:t>Concern</w:t>
            </w:r>
            <w:r>
              <w:t>: The bathroom door on the 3</w:t>
            </w:r>
            <w:r w:rsidRPr="003828A2">
              <w:rPr>
                <w:vertAlign w:val="superscript"/>
              </w:rPr>
              <w:t>rd</w:t>
            </w:r>
            <w:r>
              <w:t xml:space="preserve"> floor slams (the spring may be broken?)</w:t>
            </w:r>
          </w:p>
          <w:p w:rsidR="003828A2" w:rsidRDefault="003828A2" w:rsidP="00DD40BA">
            <w:r w:rsidRPr="00C80C07">
              <w:rPr>
                <w:b/>
                <w:u w:val="single"/>
              </w:rPr>
              <w:t>Action Item</w:t>
            </w:r>
            <w:r w:rsidRPr="00C80C07">
              <w:rPr>
                <w:b/>
              </w:rPr>
              <w:t>:</w:t>
            </w:r>
            <w:r>
              <w:t xml:space="preserve"> Roger will follow up with a work order and provide an update on whether the door was repaired.</w:t>
            </w:r>
          </w:p>
          <w:p w:rsidR="003828A2" w:rsidRDefault="003828A2" w:rsidP="00DD40BA">
            <w:r w:rsidRPr="00C80C07">
              <w:rPr>
                <w:b/>
                <w:u w:val="single"/>
              </w:rPr>
              <w:t>Roger’s Report Out</w:t>
            </w:r>
            <w:r>
              <w:t xml:space="preserve">: The work order was placed on 10/13 and 10/20. The engineers are waiting </w:t>
            </w:r>
            <w:r w:rsidR="00C80C07">
              <w:t xml:space="preserve">for </w:t>
            </w:r>
            <w:r>
              <w:t xml:space="preserve">a part. Scott confirmed that Kirk put in an order for the part and </w:t>
            </w:r>
            <w:r w:rsidR="00C80C07">
              <w:t xml:space="preserve">that it </w:t>
            </w:r>
            <w:r>
              <w:t>should arrive soon.</w:t>
            </w:r>
          </w:p>
          <w:p w:rsidR="00DD40BA" w:rsidRDefault="00DD40BA" w:rsidP="00DD40BA"/>
        </w:tc>
        <w:tc>
          <w:tcPr>
            <w:tcW w:w="2160" w:type="dxa"/>
          </w:tcPr>
          <w:p w:rsidR="00B4592D" w:rsidRDefault="00B4592D"/>
        </w:tc>
        <w:tc>
          <w:tcPr>
            <w:tcW w:w="990" w:type="dxa"/>
          </w:tcPr>
          <w:p w:rsidR="00B4592D" w:rsidRDefault="00B4592D"/>
        </w:tc>
        <w:tc>
          <w:tcPr>
            <w:tcW w:w="727" w:type="dxa"/>
          </w:tcPr>
          <w:p w:rsidR="00B4592D" w:rsidRDefault="00B4592D" w:rsidP="004566E9"/>
        </w:tc>
      </w:tr>
      <w:tr w:rsidR="00B4592D" w:rsidTr="00DB05B5">
        <w:tc>
          <w:tcPr>
            <w:tcW w:w="3348" w:type="dxa"/>
          </w:tcPr>
          <w:p w:rsidR="00B4592D" w:rsidRDefault="00B4592D" w:rsidP="00C80C07">
            <w:r>
              <w:t xml:space="preserve">5. </w:t>
            </w:r>
            <w:r w:rsidR="005E3CFF">
              <w:t xml:space="preserve">Quick Stop Shop – </w:t>
            </w:r>
            <w:r w:rsidR="00C80C07">
              <w:t>Vice President Cifra</w:t>
            </w:r>
          </w:p>
        </w:tc>
        <w:tc>
          <w:tcPr>
            <w:tcW w:w="6210" w:type="dxa"/>
          </w:tcPr>
          <w:p w:rsidR="00B4592D" w:rsidRDefault="001F4C15">
            <w:r>
              <w:t>We are looking</w:t>
            </w:r>
            <w:r w:rsidR="0023491A">
              <w:t xml:space="preserve"> to improve</w:t>
            </w:r>
            <w:r w:rsidR="00C80C07">
              <w:t xml:space="preserve"> and </w:t>
            </w:r>
            <w:r>
              <w:t>integrat</w:t>
            </w:r>
            <w:r w:rsidR="0023491A">
              <w:t>e Student S</w:t>
            </w:r>
            <w:r>
              <w:t xml:space="preserve">ervices </w:t>
            </w:r>
            <w:r w:rsidR="0023491A">
              <w:t>on the first floor which includes</w:t>
            </w:r>
            <w:r>
              <w:t xml:space="preserve"> the </w:t>
            </w:r>
            <w:r w:rsidR="00C80C07">
              <w:t>A</w:t>
            </w:r>
            <w:r w:rsidR="0023491A">
              <w:t>mbassadors</w:t>
            </w:r>
            <w:r>
              <w:t xml:space="preserve">, </w:t>
            </w:r>
            <w:r w:rsidR="00C80C07">
              <w:t>Q</w:t>
            </w:r>
            <w:r>
              <w:t xml:space="preserve">uick </w:t>
            </w:r>
            <w:r w:rsidR="00C80C07">
              <w:t>S</w:t>
            </w:r>
            <w:r>
              <w:t xml:space="preserve">top, and </w:t>
            </w:r>
            <w:r w:rsidR="0023491A">
              <w:t>re</w:t>
            </w:r>
            <w:r>
              <w:t xml:space="preserve">configuring </w:t>
            </w:r>
            <w:r w:rsidR="0023491A">
              <w:t xml:space="preserve">the Student Life to include </w:t>
            </w:r>
            <w:r>
              <w:t>cubicle</w:t>
            </w:r>
            <w:r w:rsidR="0023491A">
              <w:t>s.</w:t>
            </w:r>
            <w:r>
              <w:t xml:space="preserve"> </w:t>
            </w:r>
          </w:p>
          <w:p w:rsidR="001F4C15" w:rsidRDefault="001F4C15"/>
          <w:p w:rsidR="0023491A" w:rsidRDefault="00173578">
            <w:r>
              <w:t xml:space="preserve">During the summer, we </w:t>
            </w:r>
            <w:r w:rsidR="00C80C07">
              <w:t xml:space="preserve">formed </w:t>
            </w:r>
            <w:r>
              <w:t>a communication task force</w:t>
            </w:r>
            <w:r w:rsidR="0023491A">
              <w:t xml:space="preserve"> charged with evaluating alternative methods for improving signage throughout the building.</w:t>
            </w:r>
            <w:r>
              <w:t xml:space="preserve"> </w:t>
            </w:r>
            <w:r w:rsidR="0023491A">
              <w:t xml:space="preserve"> </w:t>
            </w:r>
          </w:p>
          <w:p w:rsidR="006E6B3A" w:rsidRDefault="0023491A">
            <w:r>
              <w:lastRenderedPageBreak/>
              <w:t xml:space="preserve">Professor Matthews </w:t>
            </w:r>
            <w:r w:rsidR="002922EB">
              <w:t>forwarded a request to the committee asking</w:t>
            </w:r>
            <w:r>
              <w:t xml:space="preserve"> that </w:t>
            </w:r>
            <w:r w:rsidR="002922EB">
              <w:t xml:space="preserve">we procure </w:t>
            </w:r>
            <w:r>
              <w:t xml:space="preserve">permanent signage outlining </w:t>
            </w:r>
            <w:r w:rsidR="002922EB">
              <w:t xml:space="preserve">the </w:t>
            </w:r>
            <w:r>
              <w:t xml:space="preserve">evacuation routes.  </w:t>
            </w:r>
            <w:r w:rsidR="002922EB">
              <w:t xml:space="preserve"> </w:t>
            </w:r>
            <w:r>
              <w:t>Director Slaughter</w:t>
            </w:r>
            <w:r w:rsidR="00173578">
              <w:t xml:space="preserve"> suggests having a formal p</w:t>
            </w:r>
            <w:r w:rsidR="006C3AB0">
              <w:t xml:space="preserve">resentation by this task force. </w:t>
            </w:r>
          </w:p>
          <w:p w:rsidR="0097405A" w:rsidRDefault="002922EB" w:rsidP="002922EB">
            <w:r>
              <w:t>Professor Gillette stated that in addition to providing signage the</w:t>
            </w:r>
            <w:r w:rsidR="00AC086A">
              <w:t xml:space="preserve"> </w:t>
            </w:r>
            <w:r w:rsidR="00EA32D5">
              <w:t>PeopleSoft</w:t>
            </w:r>
            <w:r w:rsidR="00AC086A">
              <w:t xml:space="preserve"> database needs to be updated</w:t>
            </w:r>
            <w:r>
              <w:t>,</w:t>
            </w:r>
            <w:r w:rsidR="00AC086A">
              <w:t xml:space="preserve"> as well. </w:t>
            </w:r>
            <w:r>
              <w:t>For example, the Organic C</w:t>
            </w:r>
            <w:r w:rsidR="00AC086A">
              <w:t>hemi</w:t>
            </w:r>
            <w:r>
              <w:t>stry Lab, room 514, appears as the Art L</w:t>
            </w:r>
            <w:r w:rsidR="00AC086A">
              <w:t xml:space="preserve">ab in the system. </w:t>
            </w:r>
          </w:p>
        </w:tc>
        <w:tc>
          <w:tcPr>
            <w:tcW w:w="2160" w:type="dxa"/>
          </w:tcPr>
          <w:p w:rsidR="00B4592D" w:rsidRDefault="00B4592D"/>
          <w:p w:rsidR="00173578" w:rsidRDefault="00173578"/>
          <w:p w:rsidR="00173578" w:rsidRDefault="00173578">
            <w:r>
              <w:t xml:space="preserve">Jason will reach out to the communication task force to include emergency </w:t>
            </w:r>
            <w:r>
              <w:lastRenderedPageBreak/>
              <w:t>evacuation diagram signage.</w:t>
            </w:r>
          </w:p>
          <w:p w:rsidR="00173578" w:rsidRDefault="00173578"/>
          <w:p w:rsidR="00173578" w:rsidRDefault="002922EB" w:rsidP="002922EB">
            <w:r>
              <w:t>VP Cifra</w:t>
            </w:r>
            <w:r w:rsidR="00030D0B">
              <w:t xml:space="preserve"> will follow-up w</w:t>
            </w:r>
            <w:r w:rsidR="00BB71EF">
              <w:t>/</w:t>
            </w:r>
            <w:r w:rsidR="00030D0B">
              <w:t xml:space="preserve"> Johnny </w:t>
            </w:r>
            <w:r w:rsidR="00610D5E">
              <w:t>Dong about adding the correct class to room 514</w:t>
            </w:r>
            <w:r>
              <w:t xml:space="preserve"> to the system</w:t>
            </w:r>
            <w:r w:rsidR="00610D5E">
              <w:t xml:space="preserve">. </w:t>
            </w:r>
          </w:p>
        </w:tc>
        <w:tc>
          <w:tcPr>
            <w:tcW w:w="990" w:type="dxa"/>
          </w:tcPr>
          <w:p w:rsidR="00B4592D" w:rsidRDefault="00B4592D"/>
        </w:tc>
        <w:tc>
          <w:tcPr>
            <w:tcW w:w="727" w:type="dxa"/>
          </w:tcPr>
          <w:p w:rsidR="00B4592D" w:rsidRDefault="00B4592D" w:rsidP="00CD7261"/>
        </w:tc>
      </w:tr>
      <w:tr w:rsidR="00B4592D" w:rsidTr="00DB05B5">
        <w:tc>
          <w:tcPr>
            <w:tcW w:w="3348" w:type="dxa"/>
          </w:tcPr>
          <w:p w:rsidR="00B4592D" w:rsidRDefault="005E3CFF">
            <w:r>
              <w:lastRenderedPageBreak/>
              <w:t xml:space="preserve">6. New Business </w:t>
            </w:r>
          </w:p>
        </w:tc>
        <w:tc>
          <w:tcPr>
            <w:tcW w:w="6210" w:type="dxa"/>
          </w:tcPr>
          <w:p w:rsidR="00B4592D" w:rsidRDefault="00BB71EF">
            <w:r>
              <w:t>Dwayne</w:t>
            </w:r>
            <w:r w:rsidR="002922EB">
              <w:t xml:space="preserve"> Cain inquired </w:t>
            </w:r>
            <w:r>
              <w:t>about the broken elevator</w:t>
            </w:r>
            <w:r w:rsidR="002922EB">
              <w:t>s. Roger Toliver noted that a work order was placed and that we are currently waiting on parts</w:t>
            </w:r>
            <w:r>
              <w:t xml:space="preserve">. </w:t>
            </w:r>
          </w:p>
          <w:p w:rsidR="00BB71EF" w:rsidRDefault="00BB71EF"/>
          <w:p w:rsidR="00BB71EF" w:rsidRDefault="00BB71EF">
            <w:r>
              <w:t xml:space="preserve">Felix </w:t>
            </w:r>
            <w:r w:rsidR="002922EB">
              <w:t xml:space="preserve">Smith </w:t>
            </w:r>
            <w:r>
              <w:t xml:space="preserve">wants to know where he can order more LED lights to replace broken/burnt out lights. </w:t>
            </w:r>
          </w:p>
          <w:p w:rsidR="006E6B3A" w:rsidRDefault="006E6B3A"/>
          <w:p w:rsidR="00BB71EF" w:rsidRDefault="00BB71EF">
            <w:r>
              <w:t xml:space="preserve">Roger </w:t>
            </w:r>
            <w:r w:rsidR="002922EB">
              <w:t xml:space="preserve">Toliver suggests having copies of all </w:t>
            </w:r>
            <w:r>
              <w:t xml:space="preserve">maintenance </w:t>
            </w:r>
            <w:r w:rsidR="002922EB">
              <w:t>agreements/</w:t>
            </w:r>
            <w:r>
              <w:t>contracts he</w:t>
            </w:r>
            <w:r w:rsidR="002922EB">
              <w:t>ld on campus</w:t>
            </w:r>
            <w:r>
              <w:t xml:space="preserve">. </w:t>
            </w:r>
          </w:p>
          <w:p w:rsidR="00DD2DA6" w:rsidRDefault="00DD2DA6"/>
          <w:p w:rsidR="00EB7344" w:rsidRDefault="002922EB">
            <w:r>
              <w:t>Professor Gillette s</w:t>
            </w:r>
            <w:r w:rsidR="00066840">
              <w:t xml:space="preserve">tated that when a power </w:t>
            </w:r>
            <w:r w:rsidR="00DD2DA6">
              <w:t>failure</w:t>
            </w:r>
            <w:r w:rsidR="00066840">
              <w:t xml:space="preserve"> occurs it</w:t>
            </w:r>
            <w:r w:rsidR="00DD2DA6">
              <w:t xml:space="preserve"> </w:t>
            </w:r>
            <w:r w:rsidR="00066840">
              <w:t>causes</w:t>
            </w:r>
            <w:r w:rsidR="00DD2DA6">
              <w:t xml:space="preserve"> the HVAC system restart itself and </w:t>
            </w:r>
            <w:r w:rsidR="00066840">
              <w:t>the effects on the fume h</w:t>
            </w:r>
            <w:r w:rsidR="00DD2DA6">
              <w:t>ood</w:t>
            </w:r>
            <w:r w:rsidR="00066840">
              <w:t>.</w:t>
            </w:r>
            <w:r w:rsidR="00DD2DA6">
              <w:t xml:space="preserve"> </w:t>
            </w:r>
            <w:r w:rsidR="00066840">
              <w:t xml:space="preserve"> Sam Barringer agreed to work with Professor Gillette to correct the problem. </w:t>
            </w:r>
          </w:p>
          <w:p w:rsidR="00EB7344" w:rsidRDefault="00066840">
            <w:r>
              <w:t>Professor Gillette further p</w:t>
            </w:r>
            <w:r w:rsidR="00EB7344">
              <w:t xml:space="preserve">roposes </w:t>
            </w:r>
            <w:r>
              <w:t xml:space="preserve">that </w:t>
            </w:r>
            <w:r w:rsidR="00EB7344">
              <w:t xml:space="preserve">we </w:t>
            </w:r>
            <w:r>
              <w:t xml:space="preserve">develop </w:t>
            </w:r>
            <w:r w:rsidR="00EB7344">
              <w:t>a checklist for things to look at after power</w:t>
            </w:r>
            <w:r>
              <w:t xml:space="preserve"> outage</w:t>
            </w:r>
            <w:r w:rsidR="00EB7344">
              <w:t xml:space="preserve">. </w:t>
            </w:r>
          </w:p>
          <w:p w:rsidR="00EB7344" w:rsidRDefault="00EB7344"/>
          <w:p w:rsidR="00EB7344" w:rsidRDefault="00066840">
            <w:r>
              <w:t xml:space="preserve">VP Cifra will </w:t>
            </w:r>
            <w:r w:rsidR="001F2C60">
              <w:t xml:space="preserve">ask </w:t>
            </w:r>
            <w:r>
              <w:t xml:space="preserve">President </w:t>
            </w:r>
            <w:proofErr w:type="spellStart"/>
            <w:proofErr w:type="gramStart"/>
            <w:r>
              <w:t>Tomenang</w:t>
            </w:r>
            <w:proofErr w:type="spellEnd"/>
            <w:r>
              <w:t xml:space="preserve"> </w:t>
            </w:r>
            <w:r w:rsidR="001F2C60">
              <w:t xml:space="preserve"> about</w:t>
            </w:r>
            <w:proofErr w:type="gramEnd"/>
            <w:r w:rsidR="001F2C60">
              <w:t xml:space="preserve"> having a separate monitoring system on a mobile app to check in remotely</w:t>
            </w:r>
            <w:r>
              <w:t xml:space="preserve"> when an </w:t>
            </w:r>
            <w:r w:rsidR="001F2C60">
              <w:t>emergency occur</w:t>
            </w:r>
            <w:r>
              <w:t>s</w:t>
            </w:r>
            <w:r w:rsidR="001F2C60">
              <w:t xml:space="preserve">. </w:t>
            </w:r>
          </w:p>
          <w:p w:rsidR="0094132A" w:rsidRDefault="0094132A"/>
          <w:p w:rsidR="0094132A" w:rsidRDefault="00066840">
            <w:r>
              <w:t xml:space="preserve">Director Slaughter </w:t>
            </w:r>
            <w:r w:rsidR="00635833">
              <w:t xml:space="preserve">asked Scott </w:t>
            </w:r>
            <w:r>
              <w:t xml:space="preserve">for the engineer contact </w:t>
            </w:r>
            <w:r w:rsidR="009B1694">
              <w:t xml:space="preserve">after-hours. </w:t>
            </w:r>
            <w:r>
              <w:t xml:space="preserve"> </w:t>
            </w:r>
            <w:r w:rsidR="009B1694">
              <w:t>Scott believes it is the District</w:t>
            </w:r>
            <w:r>
              <w:t xml:space="preserve"> </w:t>
            </w:r>
            <w:r w:rsidR="005A5904">
              <w:t>Office</w:t>
            </w:r>
            <w:r w:rsidR="009B1694">
              <w:t xml:space="preserve">. According to Scott, any OT for an engineer needs to be approved by Kelly. He is not allowed to stay past 3:30pm unless it is authorized by Kelly. </w:t>
            </w:r>
          </w:p>
          <w:p w:rsidR="009B1694" w:rsidRDefault="009B1694"/>
          <w:p w:rsidR="00A57ED1" w:rsidRDefault="00600E53">
            <w:r>
              <w:lastRenderedPageBreak/>
              <w:t xml:space="preserve">Vincent </w:t>
            </w:r>
            <w:r w:rsidR="005A5904">
              <w:t xml:space="preserve">Koo </w:t>
            </w:r>
            <w:r>
              <w:t>and Jasmine</w:t>
            </w:r>
            <w:r w:rsidR="005A5904">
              <w:t xml:space="preserve"> Martinez expressed concern over the </w:t>
            </w:r>
            <w:r>
              <w:t xml:space="preserve">wear and tear of campus furniture over the years. </w:t>
            </w:r>
            <w:r w:rsidR="005A5904">
              <w:t xml:space="preserve"> Unfortunately, given our limited discretionary resources there is not a budget set aside for furniture replacement.  Director Slaughter noted that we have the furniture shampooed d</w:t>
            </w:r>
            <w:r w:rsidR="00C30F20">
              <w:t>uring the 30-day Projects</w:t>
            </w:r>
            <w:r w:rsidR="005A5904">
              <w:t xml:space="preserve">.  Yet, even after </w:t>
            </w:r>
            <w:proofErr w:type="gramStart"/>
            <w:r w:rsidR="005A5904">
              <w:t>shampooing ,</w:t>
            </w:r>
            <w:proofErr w:type="gramEnd"/>
            <w:r w:rsidR="005A5904">
              <w:t xml:space="preserve"> given </w:t>
            </w:r>
            <w:r w:rsidR="00CB6186">
              <w:t>the age of the furniture</w:t>
            </w:r>
            <w:r w:rsidR="005A5904">
              <w:t xml:space="preserve"> there is not much improvement. On a positive note, Felix Smith is able to make some repairs on furniture.  Such as tightening bolts and wheels on most of the furniture.</w:t>
            </w:r>
            <w:r w:rsidR="00A7782F">
              <w:t xml:space="preserve"> Vincent said the K.I. chairs are easily fixable.</w:t>
            </w:r>
          </w:p>
          <w:p w:rsidR="00A57ED1" w:rsidRDefault="00A57ED1"/>
          <w:p w:rsidR="009B1694" w:rsidRDefault="00A57ED1">
            <w:r>
              <w:t>Vincent asked who</w:t>
            </w:r>
            <w:r w:rsidR="0087202E">
              <w:t>se responsibility is it when</w:t>
            </w:r>
            <w:r>
              <w:t xml:space="preserve"> cubicle desk lights</w:t>
            </w:r>
            <w:r w:rsidR="0087202E">
              <w:t>/fluorescents go out</w:t>
            </w:r>
            <w:r>
              <w:t>.</w:t>
            </w:r>
            <w:r w:rsidR="00BE0403">
              <w:t xml:space="preserve"> </w:t>
            </w:r>
            <w:r w:rsidR="00CB6186">
              <w:t xml:space="preserve"> The consensus is that the user department is responsible.</w:t>
            </w:r>
            <w:r w:rsidR="00BE0403">
              <w:t xml:space="preserve"> </w:t>
            </w:r>
            <w:r>
              <w:t xml:space="preserve"> </w:t>
            </w:r>
            <w:r w:rsidR="00BE0403">
              <w:t xml:space="preserve"> </w:t>
            </w:r>
          </w:p>
          <w:p w:rsidR="001F2C60" w:rsidRDefault="001F2C60"/>
        </w:tc>
        <w:tc>
          <w:tcPr>
            <w:tcW w:w="2160" w:type="dxa"/>
          </w:tcPr>
          <w:p w:rsidR="002922EB" w:rsidRDefault="002922EB">
            <w:r>
              <w:lastRenderedPageBreak/>
              <w:t xml:space="preserve">Director </w:t>
            </w:r>
            <w:r w:rsidR="00BB71EF">
              <w:t>S</w:t>
            </w:r>
            <w:r>
              <w:t>laughter</w:t>
            </w:r>
          </w:p>
          <w:p w:rsidR="00BB71EF" w:rsidRDefault="002922EB">
            <w:proofErr w:type="gramStart"/>
            <w:r>
              <w:t>w</w:t>
            </w:r>
            <w:r w:rsidR="00BB71EF">
              <w:t>ill</w:t>
            </w:r>
            <w:proofErr w:type="gramEnd"/>
            <w:r w:rsidR="00BB71EF">
              <w:t xml:space="preserve"> follow-up w/ Charles Neal about LED lights, warranty, maintenance, and lifespan of our LED lights. </w:t>
            </w:r>
          </w:p>
          <w:p w:rsidR="00BB71EF" w:rsidRDefault="00BB71EF"/>
          <w:p w:rsidR="00BB71EF" w:rsidRDefault="002922EB">
            <w:r>
              <w:t>Director Slaughter</w:t>
            </w:r>
            <w:r w:rsidR="00BB71EF">
              <w:t xml:space="preserve"> will follow-up w/ Kelly on maintenance/service agreements for the college. </w:t>
            </w:r>
          </w:p>
          <w:p w:rsidR="00DD2DA6" w:rsidRDefault="00DD2DA6"/>
          <w:p w:rsidR="00DD2DA6" w:rsidRDefault="00DD2DA6">
            <w:r>
              <w:t xml:space="preserve">Scott will work w/ Benny to get the values. </w:t>
            </w:r>
          </w:p>
          <w:p w:rsidR="00BB71EF" w:rsidRDefault="00BB71EF"/>
          <w:p w:rsidR="009B1694" w:rsidRDefault="009B1694"/>
          <w:p w:rsidR="009B1694" w:rsidRDefault="009B1694"/>
          <w:p w:rsidR="009B1694" w:rsidRDefault="009B1694"/>
          <w:p w:rsidR="009B1694" w:rsidRDefault="009B1694"/>
          <w:p w:rsidR="009B1694" w:rsidRDefault="00066840">
            <w:r>
              <w:t>Director Slaughter</w:t>
            </w:r>
            <w:r w:rsidR="009B1694">
              <w:t xml:space="preserve"> will follow-up w/ Kelly on current </w:t>
            </w:r>
            <w:r w:rsidR="009B1694">
              <w:lastRenderedPageBreak/>
              <w:t xml:space="preserve">engineer set up. </w:t>
            </w:r>
          </w:p>
          <w:p w:rsidR="00A7782F" w:rsidRDefault="00A7782F"/>
          <w:p w:rsidR="00A7782F" w:rsidRDefault="00A7782F"/>
          <w:p w:rsidR="00A7782F" w:rsidRDefault="00A7782F"/>
          <w:p w:rsidR="00A7782F" w:rsidRDefault="00A7782F"/>
          <w:p w:rsidR="00A7782F" w:rsidRDefault="00A7782F">
            <w:r>
              <w:t>Felix will tighten up arm rests for all chairs in conference rooms 451A and 451B.</w:t>
            </w:r>
          </w:p>
          <w:p w:rsidR="00A7782F" w:rsidRDefault="00A7782F"/>
        </w:tc>
        <w:tc>
          <w:tcPr>
            <w:tcW w:w="990" w:type="dxa"/>
          </w:tcPr>
          <w:p w:rsidR="00B4592D" w:rsidRDefault="00B4592D"/>
        </w:tc>
        <w:tc>
          <w:tcPr>
            <w:tcW w:w="727" w:type="dxa"/>
          </w:tcPr>
          <w:p w:rsidR="00B4592D" w:rsidRDefault="00B4592D" w:rsidP="004566E9"/>
        </w:tc>
      </w:tr>
      <w:tr w:rsidR="005E3CFF" w:rsidTr="00DB05B5">
        <w:tc>
          <w:tcPr>
            <w:tcW w:w="3348" w:type="dxa"/>
          </w:tcPr>
          <w:p w:rsidR="005E3CFF" w:rsidRDefault="005E3CFF">
            <w:r>
              <w:lastRenderedPageBreak/>
              <w:t xml:space="preserve">7. Adjourn </w:t>
            </w:r>
          </w:p>
        </w:tc>
        <w:tc>
          <w:tcPr>
            <w:tcW w:w="6210" w:type="dxa"/>
          </w:tcPr>
          <w:p w:rsidR="005E3CFF" w:rsidRDefault="005C0DAF">
            <w:r>
              <w:t>1:25pm</w:t>
            </w:r>
          </w:p>
          <w:p w:rsidR="006E6B3A" w:rsidRDefault="006E6B3A"/>
        </w:tc>
        <w:tc>
          <w:tcPr>
            <w:tcW w:w="2160" w:type="dxa"/>
          </w:tcPr>
          <w:p w:rsidR="005E3CFF" w:rsidRDefault="005E3CFF"/>
        </w:tc>
        <w:tc>
          <w:tcPr>
            <w:tcW w:w="990" w:type="dxa"/>
          </w:tcPr>
          <w:p w:rsidR="005E3CFF" w:rsidRDefault="005E3CFF"/>
        </w:tc>
        <w:tc>
          <w:tcPr>
            <w:tcW w:w="727" w:type="dxa"/>
          </w:tcPr>
          <w:p w:rsidR="005E3CFF" w:rsidRDefault="005E3CFF" w:rsidP="004566E9"/>
        </w:tc>
      </w:tr>
    </w:tbl>
    <w:p w:rsidR="007969AD" w:rsidRDefault="007969AD"/>
    <w:sectPr w:rsidR="007969AD" w:rsidSect="00AE49D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F" w:rsidRDefault="0064273F" w:rsidP="00CD7261">
      <w:pPr>
        <w:spacing w:after="0" w:line="240" w:lineRule="auto"/>
      </w:pPr>
      <w:r>
        <w:separator/>
      </w:r>
    </w:p>
  </w:endnote>
  <w:endnote w:type="continuationSeparator" w:id="0">
    <w:p w:rsidR="0064273F" w:rsidRDefault="0064273F" w:rsidP="00C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461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C07" w:rsidRDefault="00C80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C07" w:rsidRDefault="00C8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F" w:rsidRDefault="0064273F" w:rsidP="00CD7261">
      <w:pPr>
        <w:spacing w:after="0" w:line="240" w:lineRule="auto"/>
      </w:pPr>
      <w:r>
        <w:separator/>
      </w:r>
    </w:p>
  </w:footnote>
  <w:footnote w:type="continuationSeparator" w:id="0">
    <w:p w:rsidR="0064273F" w:rsidRDefault="0064273F" w:rsidP="00CD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B9"/>
      </v:shape>
    </w:pict>
  </w:numPicBullet>
  <w:abstractNum w:abstractNumId="0">
    <w:nsid w:val="04072C94"/>
    <w:multiLevelType w:val="hybridMultilevel"/>
    <w:tmpl w:val="5160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E71"/>
    <w:multiLevelType w:val="hybridMultilevel"/>
    <w:tmpl w:val="59EAFD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84848"/>
    <w:multiLevelType w:val="hybridMultilevel"/>
    <w:tmpl w:val="8C08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ED5"/>
    <w:multiLevelType w:val="hybridMultilevel"/>
    <w:tmpl w:val="101ED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17A6"/>
    <w:multiLevelType w:val="hybridMultilevel"/>
    <w:tmpl w:val="42E0F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C4FDA"/>
    <w:multiLevelType w:val="hybridMultilevel"/>
    <w:tmpl w:val="62F4C5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B605D"/>
    <w:multiLevelType w:val="hybridMultilevel"/>
    <w:tmpl w:val="09F8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C50"/>
    <w:multiLevelType w:val="hybridMultilevel"/>
    <w:tmpl w:val="A5509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50F79"/>
    <w:multiLevelType w:val="hybridMultilevel"/>
    <w:tmpl w:val="9E629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6014"/>
    <w:multiLevelType w:val="hybridMultilevel"/>
    <w:tmpl w:val="3182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3E87"/>
    <w:multiLevelType w:val="hybridMultilevel"/>
    <w:tmpl w:val="F71ECD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BB4160F"/>
    <w:multiLevelType w:val="hybridMultilevel"/>
    <w:tmpl w:val="080C1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7B2CC5"/>
    <w:multiLevelType w:val="hybridMultilevel"/>
    <w:tmpl w:val="FD3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F15DC"/>
    <w:multiLevelType w:val="hybridMultilevel"/>
    <w:tmpl w:val="D13E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2544A"/>
    <w:multiLevelType w:val="hybridMultilevel"/>
    <w:tmpl w:val="DD883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F72C4"/>
    <w:multiLevelType w:val="hybridMultilevel"/>
    <w:tmpl w:val="937C6A60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F9A344A"/>
    <w:multiLevelType w:val="hybridMultilevel"/>
    <w:tmpl w:val="88BAAA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65812"/>
    <w:multiLevelType w:val="hybridMultilevel"/>
    <w:tmpl w:val="046032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51F2"/>
    <w:multiLevelType w:val="hybridMultilevel"/>
    <w:tmpl w:val="5658F6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3"/>
  </w:num>
  <w:num w:numId="16">
    <w:abstractNumId w:val="8"/>
  </w:num>
  <w:num w:numId="17">
    <w:abstractNumId w:val="16"/>
  </w:num>
  <w:num w:numId="18">
    <w:abstractNumId w:val="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D9"/>
    <w:rsid w:val="000229A4"/>
    <w:rsid w:val="00030D0B"/>
    <w:rsid w:val="0003628B"/>
    <w:rsid w:val="00051B9D"/>
    <w:rsid w:val="00066840"/>
    <w:rsid w:val="00067747"/>
    <w:rsid w:val="00070B77"/>
    <w:rsid w:val="00075D3F"/>
    <w:rsid w:val="00083924"/>
    <w:rsid w:val="000954B4"/>
    <w:rsid w:val="000A0F24"/>
    <w:rsid w:val="000E342D"/>
    <w:rsid w:val="000F6EAD"/>
    <w:rsid w:val="00140C58"/>
    <w:rsid w:val="001566DD"/>
    <w:rsid w:val="00157F70"/>
    <w:rsid w:val="001642EA"/>
    <w:rsid w:val="00167321"/>
    <w:rsid w:val="00173578"/>
    <w:rsid w:val="0019072F"/>
    <w:rsid w:val="001A3B23"/>
    <w:rsid w:val="001C693F"/>
    <w:rsid w:val="001F2C60"/>
    <w:rsid w:val="001F4C15"/>
    <w:rsid w:val="00211224"/>
    <w:rsid w:val="0023491A"/>
    <w:rsid w:val="00244686"/>
    <w:rsid w:val="002922EB"/>
    <w:rsid w:val="002B1FB4"/>
    <w:rsid w:val="002B6CD8"/>
    <w:rsid w:val="002C2C22"/>
    <w:rsid w:val="002D36D0"/>
    <w:rsid w:val="002E4532"/>
    <w:rsid w:val="00310527"/>
    <w:rsid w:val="00310AF9"/>
    <w:rsid w:val="00312F7C"/>
    <w:rsid w:val="0033699D"/>
    <w:rsid w:val="003513C7"/>
    <w:rsid w:val="00357C43"/>
    <w:rsid w:val="003731DC"/>
    <w:rsid w:val="003828A2"/>
    <w:rsid w:val="00387AF8"/>
    <w:rsid w:val="003A0DC0"/>
    <w:rsid w:val="003B797B"/>
    <w:rsid w:val="003C0689"/>
    <w:rsid w:val="003E2F78"/>
    <w:rsid w:val="00447B79"/>
    <w:rsid w:val="00453D68"/>
    <w:rsid w:val="004566E9"/>
    <w:rsid w:val="00456BEC"/>
    <w:rsid w:val="0048434E"/>
    <w:rsid w:val="005255FF"/>
    <w:rsid w:val="00552C52"/>
    <w:rsid w:val="005709A4"/>
    <w:rsid w:val="00582E41"/>
    <w:rsid w:val="005A5904"/>
    <w:rsid w:val="005B6413"/>
    <w:rsid w:val="005C0DAF"/>
    <w:rsid w:val="005D1506"/>
    <w:rsid w:val="005E2B64"/>
    <w:rsid w:val="005E3CFF"/>
    <w:rsid w:val="00600E53"/>
    <w:rsid w:val="00610D5E"/>
    <w:rsid w:val="00615C7A"/>
    <w:rsid w:val="006206AE"/>
    <w:rsid w:val="00635833"/>
    <w:rsid w:val="0064273F"/>
    <w:rsid w:val="0067256E"/>
    <w:rsid w:val="006A69B5"/>
    <w:rsid w:val="006C3AB0"/>
    <w:rsid w:val="006E6B3A"/>
    <w:rsid w:val="00707323"/>
    <w:rsid w:val="0078049B"/>
    <w:rsid w:val="0078786A"/>
    <w:rsid w:val="007969AD"/>
    <w:rsid w:val="007B4573"/>
    <w:rsid w:val="007B4CC2"/>
    <w:rsid w:val="007E286C"/>
    <w:rsid w:val="007F57C5"/>
    <w:rsid w:val="00801E84"/>
    <w:rsid w:val="008078AB"/>
    <w:rsid w:val="00807BED"/>
    <w:rsid w:val="00811F1D"/>
    <w:rsid w:val="008430E0"/>
    <w:rsid w:val="00846143"/>
    <w:rsid w:val="00857160"/>
    <w:rsid w:val="0087202E"/>
    <w:rsid w:val="008806BB"/>
    <w:rsid w:val="00881C2D"/>
    <w:rsid w:val="00886DCB"/>
    <w:rsid w:val="00892787"/>
    <w:rsid w:val="008A0113"/>
    <w:rsid w:val="008E75ED"/>
    <w:rsid w:val="00901E3C"/>
    <w:rsid w:val="00906183"/>
    <w:rsid w:val="00925851"/>
    <w:rsid w:val="00931D59"/>
    <w:rsid w:val="0094132A"/>
    <w:rsid w:val="00943010"/>
    <w:rsid w:val="0095051E"/>
    <w:rsid w:val="00953458"/>
    <w:rsid w:val="0097405A"/>
    <w:rsid w:val="009B1694"/>
    <w:rsid w:val="009B6FEF"/>
    <w:rsid w:val="009C5F23"/>
    <w:rsid w:val="009D309F"/>
    <w:rsid w:val="009F636C"/>
    <w:rsid w:val="00A15CB8"/>
    <w:rsid w:val="00A4772E"/>
    <w:rsid w:val="00A47F3F"/>
    <w:rsid w:val="00A57ED1"/>
    <w:rsid w:val="00A644D6"/>
    <w:rsid w:val="00A7782F"/>
    <w:rsid w:val="00A846C8"/>
    <w:rsid w:val="00A94441"/>
    <w:rsid w:val="00A953F6"/>
    <w:rsid w:val="00AA253E"/>
    <w:rsid w:val="00AC086A"/>
    <w:rsid w:val="00AD036E"/>
    <w:rsid w:val="00AE3E9F"/>
    <w:rsid w:val="00AE49D9"/>
    <w:rsid w:val="00B0321E"/>
    <w:rsid w:val="00B07D77"/>
    <w:rsid w:val="00B16B45"/>
    <w:rsid w:val="00B4592D"/>
    <w:rsid w:val="00B716DE"/>
    <w:rsid w:val="00B822CD"/>
    <w:rsid w:val="00B838BA"/>
    <w:rsid w:val="00BA13FE"/>
    <w:rsid w:val="00BB4FE5"/>
    <w:rsid w:val="00BB6925"/>
    <w:rsid w:val="00BB71EF"/>
    <w:rsid w:val="00BE0403"/>
    <w:rsid w:val="00C273C2"/>
    <w:rsid w:val="00C30F20"/>
    <w:rsid w:val="00C579C3"/>
    <w:rsid w:val="00C61A2C"/>
    <w:rsid w:val="00C66525"/>
    <w:rsid w:val="00C80C07"/>
    <w:rsid w:val="00CB6186"/>
    <w:rsid w:val="00CC25D3"/>
    <w:rsid w:val="00CD7261"/>
    <w:rsid w:val="00CE0F3A"/>
    <w:rsid w:val="00D2264F"/>
    <w:rsid w:val="00D2394C"/>
    <w:rsid w:val="00D26C93"/>
    <w:rsid w:val="00D37987"/>
    <w:rsid w:val="00D4512D"/>
    <w:rsid w:val="00D57746"/>
    <w:rsid w:val="00DB05B5"/>
    <w:rsid w:val="00DC1861"/>
    <w:rsid w:val="00DD2DA6"/>
    <w:rsid w:val="00DD40BA"/>
    <w:rsid w:val="00DF60C2"/>
    <w:rsid w:val="00E50483"/>
    <w:rsid w:val="00E5581A"/>
    <w:rsid w:val="00E64812"/>
    <w:rsid w:val="00E77946"/>
    <w:rsid w:val="00EA32D5"/>
    <w:rsid w:val="00EA387D"/>
    <w:rsid w:val="00EB7344"/>
    <w:rsid w:val="00F160F1"/>
    <w:rsid w:val="00F21EBA"/>
    <w:rsid w:val="00F22CE4"/>
    <w:rsid w:val="00F37CDF"/>
    <w:rsid w:val="00F65CF9"/>
    <w:rsid w:val="00F7373D"/>
    <w:rsid w:val="00FB7DAA"/>
    <w:rsid w:val="00FD2577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61"/>
  </w:style>
  <w:style w:type="paragraph" w:styleId="Footer">
    <w:name w:val="footer"/>
    <w:basedOn w:val="Normal"/>
    <w:link w:val="FooterChar"/>
    <w:uiPriority w:val="99"/>
    <w:unhideWhenUsed/>
    <w:rsid w:val="00CD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61"/>
  </w:style>
  <w:style w:type="paragraph" w:styleId="BalloonText">
    <w:name w:val="Balloon Text"/>
    <w:basedOn w:val="Normal"/>
    <w:link w:val="BalloonTextChar"/>
    <w:uiPriority w:val="99"/>
    <w:semiHidden/>
    <w:unhideWhenUsed/>
    <w:rsid w:val="00C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61"/>
  </w:style>
  <w:style w:type="paragraph" w:styleId="Footer">
    <w:name w:val="footer"/>
    <w:basedOn w:val="Normal"/>
    <w:link w:val="FooterChar"/>
    <w:uiPriority w:val="99"/>
    <w:unhideWhenUsed/>
    <w:rsid w:val="00CD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61"/>
  </w:style>
  <w:style w:type="paragraph" w:styleId="BalloonText">
    <w:name w:val="Balloon Text"/>
    <w:basedOn w:val="Normal"/>
    <w:link w:val="BalloonTextChar"/>
    <w:uiPriority w:val="99"/>
    <w:semiHidden/>
    <w:unhideWhenUsed/>
    <w:rsid w:val="00C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1C2D-3047-4578-8C51-3B4BAA50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Slaughter</dc:creator>
  <cp:lastModifiedBy>Joanna Louie</cp:lastModifiedBy>
  <cp:revision>79</cp:revision>
  <dcterms:created xsi:type="dcterms:W3CDTF">2017-12-01T19:35:00Z</dcterms:created>
  <dcterms:modified xsi:type="dcterms:W3CDTF">2017-12-06T00:34:00Z</dcterms:modified>
</cp:coreProperties>
</file>