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D50F" w14:textId="77777777" w:rsidR="0023200B" w:rsidRPr="008276B2" w:rsidRDefault="000B6FEB" w:rsidP="000B6FEB">
      <w:pPr>
        <w:jc w:val="center"/>
        <w:rPr>
          <w:b/>
          <w:sz w:val="44"/>
          <w:szCs w:val="44"/>
        </w:rPr>
      </w:pPr>
      <w:r w:rsidRPr="008276B2">
        <w:rPr>
          <w:b/>
          <w:sz w:val="44"/>
          <w:szCs w:val="44"/>
        </w:rPr>
        <w:t>Educational Program Development Process</w:t>
      </w:r>
      <w:r w:rsidR="00C03E88">
        <w:rPr>
          <w:b/>
          <w:sz w:val="44"/>
          <w:szCs w:val="44"/>
        </w:rPr>
        <w:t>: A Primer on Creating and Justifying a Program at Berkeley City College</w:t>
      </w:r>
    </w:p>
    <w:p w14:paraId="56BE6D53" w14:textId="77777777" w:rsidR="00935B97" w:rsidRDefault="00935B97"/>
    <w:p w14:paraId="6274F0ED" w14:textId="77777777" w:rsidR="00935B97" w:rsidRPr="00F97B10" w:rsidRDefault="00935B97" w:rsidP="00935B97">
      <w:pPr>
        <w:shd w:val="clear" w:color="auto" w:fill="E0E0E0"/>
        <w:rPr>
          <w:b/>
          <w:sz w:val="28"/>
          <w:szCs w:val="28"/>
        </w:rPr>
      </w:pPr>
      <w:r>
        <w:rPr>
          <w:b/>
          <w:sz w:val="28"/>
          <w:szCs w:val="28"/>
        </w:rPr>
        <w:t>Programs</w:t>
      </w:r>
    </w:p>
    <w:p w14:paraId="3B4BA3E4" w14:textId="77777777" w:rsidR="00935B97" w:rsidRDefault="00935B97"/>
    <w:p w14:paraId="5FDB3BF7" w14:textId="77777777" w:rsidR="00F97B10" w:rsidRPr="00F97B10" w:rsidRDefault="00F97B10">
      <w:pPr>
        <w:rPr>
          <w:b/>
          <w:u w:val="single"/>
        </w:rPr>
      </w:pPr>
      <w:r w:rsidRPr="00F97B10">
        <w:rPr>
          <w:b/>
          <w:u w:val="single"/>
        </w:rPr>
        <w:t xml:space="preserve">Certificates (State-approved and </w:t>
      </w:r>
      <w:r w:rsidR="005A15CB">
        <w:rPr>
          <w:b/>
          <w:u w:val="single"/>
        </w:rPr>
        <w:t>L</w:t>
      </w:r>
      <w:r w:rsidRPr="00F97B10">
        <w:rPr>
          <w:b/>
          <w:u w:val="single"/>
        </w:rPr>
        <w:t>ocally-approved) and Associate Degree M</w:t>
      </w:r>
      <w:r>
        <w:rPr>
          <w:b/>
          <w:u w:val="single"/>
        </w:rPr>
        <w:t>a</w:t>
      </w:r>
      <w:r w:rsidRPr="00F97B10">
        <w:rPr>
          <w:b/>
          <w:u w:val="single"/>
        </w:rPr>
        <w:t>jors</w:t>
      </w:r>
    </w:p>
    <w:p w14:paraId="78986046" w14:textId="77777777" w:rsidR="00F97B10" w:rsidRDefault="00F97B10"/>
    <w:p w14:paraId="08B24CB4" w14:textId="77777777" w:rsidR="00DB50E6" w:rsidRPr="002C3390" w:rsidRDefault="00DB50E6">
      <w:r w:rsidRPr="002C3390">
        <w:t>An educational program is an organized sequence of courses leading to a defined objective, a degree, a certificate, or transfer to another institution of higher learning.</w:t>
      </w:r>
    </w:p>
    <w:p w14:paraId="3B353ED4" w14:textId="77777777" w:rsidR="00DB50E6" w:rsidRDefault="00DB50E6"/>
    <w:p w14:paraId="04B80FA7" w14:textId="77777777" w:rsidR="00F97B10" w:rsidRDefault="00F97B10">
      <w:r>
        <w:rPr>
          <w:b/>
          <w:u w:val="single"/>
        </w:rPr>
        <w:t>Other P</w:t>
      </w:r>
      <w:r w:rsidRPr="00F97B10">
        <w:rPr>
          <w:b/>
          <w:u w:val="single"/>
        </w:rPr>
        <w:t>rograms</w:t>
      </w:r>
    </w:p>
    <w:p w14:paraId="243D3BD5" w14:textId="77777777" w:rsidR="00340120" w:rsidRPr="002C3390" w:rsidRDefault="00340120">
      <w:r w:rsidRPr="002C3390">
        <w:t xml:space="preserve">Any other programs (including innovative outreach programs, </w:t>
      </w:r>
      <w:r w:rsidR="009E5537">
        <w:t xml:space="preserve">learning communities, </w:t>
      </w:r>
      <w:r w:rsidRPr="002C3390">
        <w:t>academies or course(s)) offered</w:t>
      </w:r>
      <w:r w:rsidR="00C03E88">
        <w:t xml:space="preserve">. </w:t>
      </w:r>
      <w:r w:rsidR="00935B97">
        <w:t xml:space="preserve">Other programs should follow </w:t>
      </w:r>
      <w:r w:rsidR="00F207D3">
        <w:t>a process</w:t>
      </w:r>
      <w:r w:rsidR="000E4B96">
        <w:t xml:space="preserve"> </w:t>
      </w:r>
      <w:r w:rsidR="00935B97">
        <w:t>including a justification based on the justification approval criteria outline</w:t>
      </w:r>
      <w:r w:rsidR="004B6AC2">
        <w:t>d</w:t>
      </w:r>
      <w:r w:rsidR="00935B97">
        <w:t xml:space="preserve"> below.  Other programs will not require formal approval by the Curriculum Committee and will not be submitted to CIPD for approval.</w:t>
      </w:r>
    </w:p>
    <w:p w14:paraId="5C2D1CC4" w14:textId="77777777" w:rsidR="00FB0AB7" w:rsidRDefault="00FB0AB7"/>
    <w:p w14:paraId="49B5627F" w14:textId="77777777" w:rsidR="00FB0AB7" w:rsidRPr="001A7625" w:rsidRDefault="00FB0AB7" w:rsidP="00FB0AB7">
      <w:pPr>
        <w:shd w:val="clear" w:color="auto" w:fill="E0E0E0"/>
        <w:rPr>
          <w:b/>
          <w:sz w:val="28"/>
          <w:szCs w:val="28"/>
        </w:rPr>
      </w:pPr>
      <w:r w:rsidRPr="001A7625">
        <w:rPr>
          <w:b/>
          <w:sz w:val="28"/>
          <w:szCs w:val="28"/>
        </w:rPr>
        <w:t>Process</w:t>
      </w:r>
    </w:p>
    <w:p w14:paraId="4E906D10" w14:textId="77777777" w:rsidR="00FB0AB7" w:rsidRDefault="00FB0AB7" w:rsidP="00FB0AB7"/>
    <w:p w14:paraId="15B4F13B" w14:textId="4B45553C" w:rsidR="00FB0AB7" w:rsidRPr="002C3390" w:rsidRDefault="002C3390" w:rsidP="00FB0AB7">
      <w:r w:rsidRPr="002C3390">
        <w:rPr>
          <w:b/>
          <w:u w:val="single"/>
        </w:rPr>
        <w:t>Curriculum Committee:</w:t>
      </w:r>
      <w:r>
        <w:rPr>
          <w:b/>
        </w:rPr>
        <w:t xml:space="preserve">  </w:t>
      </w:r>
      <w:r w:rsidR="00FB0AB7" w:rsidRPr="002C3390">
        <w:t xml:space="preserve">Early in the development process, the </w:t>
      </w:r>
      <w:r w:rsidR="00C15CFB">
        <w:t>department chair or designee and the originating faculty</w:t>
      </w:r>
      <w:r w:rsidR="00FB0AB7" w:rsidRPr="002C3390">
        <w:t xml:space="preserve"> shall meet with the </w:t>
      </w:r>
      <w:r w:rsidR="00FF0A2D">
        <w:t>Berkeley City College</w:t>
      </w:r>
      <w:r w:rsidR="00FB0AB7" w:rsidRPr="002C3390">
        <w:t xml:space="preserve"> Curriculum Committee to provide information about plans for the program and to receive input from the Curriculum Committee.</w:t>
      </w:r>
      <w:r w:rsidR="00C15CFB">
        <w:t xml:space="preserve"> (The dean is invited and encouraged to attend.)</w:t>
      </w:r>
      <w:bookmarkStart w:id="0" w:name="_GoBack"/>
      <w:bookmarkEnd w:id="0"/>
      <w:r w:rsidR="00125386" w:rsidRPr="002C3390">
        <w:t xml:space="preserve"> The Curriculum Committee will make initial recommendations on how to move the program forward, including an outline of the steps in the approval process and the necessary </w:t>
      </w:r>
      <w:r w:rsidR="00FF0A2D">
        <w:t xml:space="preserve">steps in </w:t>
      </w:r>
      <w:proofErr w:type="spellStart"/>
      <w:r w:rsidR="00FF0A2D">
        <w:t>Curricunet</w:t>
      </w:r>
      <w:proofErr w:type="spellEnd"/>
      <w:r w:rsidR="00612FAB">
        <w:t xml:space="preserve"> to move the program through the workflow</w:t>
      </w:r>
      <w:r w:rsidR="00FF0A2D">
        <w:t>.</w:t>
      </w:r>
    </w:p>
    <w:p w14:paraId="599725EB" w14:textId="77777777" w:rsidR="00FB0AB7" w:rsidRDefault="00FB0AB7" w:rsidP="00FB0AB7">
      <w:pPr>
        <w:rPr>
          <w:b/>
        </w:rPr>
      </w:pPr>
    </w:p>
    <w:p w14:paraId="16969F23" w14:textId="77777777" w:rsidR="00213E9B" w:rsidRPr="002C3390" w:rsidRDefault="002C3390" w:rsidP="00FB0AB7">
      <w:r w:rsidRPr="002C3390">
        <w:rPr>
          <w:b/>
          <w:u w:val="single"/>
        </w:rPr>
        <w:t>Program Advisory Committee:</w:t>
      </w:r>
      <w:r>
        <w:rPr>
          <w:b/>
        </w:rPr>
        <w:t xml:space="preserve">  </w:t>
      </w:r>
      <w:r w:rsidR="00213E9B" w:rsidRPr="002C3390">
        <w:t>The faculty</w:t>
      </w:r>
      <w:r w:rsidR="00F207D3">
        <w:t xml:space="preserve"> and dean are encouraged to </w:t>
      </w:r>
      <w:r w:rsidR="00213E9B" w:rsidRPr="002C3390">
        <w:t>form a</w:t>
      </w:r>
      <w:r w:rsidRPr="002C3390">
        <w:t xml:space="preserve"> program advisory</w:t>
      </w:r>
      <w:r w:rsidR="00213E9B" w:rsidRPr="002C3390">
        <w:t xml:space="preserve"> committee of </w:t>
      </w:r>
      <w:r w:rsidR="00C03E88">
        <w:t xml:space="preserve">BCC </w:t>
      </w:r>
      <w:r w:rsidR="00213E9B" w:rsidRPr="002C3390">
        <w:t>College faculty and others who are supporting or impacted by the program</w:t>
      </w:r>
      <w:r w:rsidRPr="002C3390">
        <w:t xml:space="preserve"> and, for career and technical programs, members of the business community</w:t>
      </w:r>
      <w:r w:rsidR="00213E9B" w:rsidRPr="002C3390">
        <w:t xml:space="preserve">.  </w:t>
      </w:r>
    </w:p>
    <w:p w14:paraId="2B63B15F" w14:textId="77777777" w:rsidR="002C3390" w:rsidRPr="001A7625" w:rsidRDefault="002C3390" w:rsidP="00FB0AB7">
      <w:pPr>
        <w:rPr>
          <w:b/>
        </w:rPr>
      </w:pPr>
    </w:p>
    <w:p w14:paraId="2A985112" w14:textId="77777777" w:rsidR="00213E9B" w:rsidRPr="00266B72" w:rsidRDefault="0048506F" w:rsidP="00FB0AB7">
      <w:r>
        <w:rPr>
          <w:b/>
          <w:u w:val="single"/>
        </w:rPr>
        <w:t>Berkeley City</w:t>
      </w:r>
      <w:r w:rsidR="002C3390" w:rsidRPr="00266B72">
        <w:rPr>
          <w:b/>
          <w:u w:val="single"/>
        </w:rPr>
        <w:t xml:space="preserve"> College </w:t>
      </w:r>
      <w:r w:rsidR="00616398">
        <w:rPr>
          <w:b/>
          <w:u w:val="single"/>
        </w:rPr>
        <w:t>Career Technical Education</w:t>
      </w:r>
      <w:r w:rsidR="002C3390" w:rsidRPr="00266B72">
        <w:rPr>
          <w:b/>
          <w:u w:val="single"/>
        </w:rPr>
        <w:t xml:space="preserve"> Advisory </w:t>
      </w:r>
      <w:r>
        <w:rPr>
          <w:b/>
          <w:u w:val="single"/>
        </w:rPr>
        <w:t xml:space="preserve">(CTE) </w:t>
      </w:r>
      <w:r w:rsidR="002C3390" w:rsidRPr="00266B72">
        <w:rPr>
          <w:b/>
          <w:u w:val="single"/>
        </w:rPr>
        <w:t>Co</w:t>
      </w:r>
      <w:r w:rsidR="000852F9" w:rsidRPr="00266B72">
        <w:rPr>
          <w:b/>
          <w:u w:val="single"/>
        </w:rPr>
        <w:t>mmittee</w:t>
      </w:r>
      <w:r w:rsidR="00FB0AB7" w:rsidRPr="00266B72">
        <w:rPr>
          <w:b/>
          <w:u w:val="single"/>
        </w:rPr>
        <w:t>:</w:t>
      </w:r>
      <w:r w:rsidR="00125386" w:rsidRPr="00266B72">
        <w:rPr>
          <w:b/>
        </w:rPr>
        <w:t xml:space="preserve"> </w:t>
      </w:r>
      <w:r w:rsidR="002C3390" w:rsidRPr="00266B72">
        <w:rPr>
          <w:b/>
        </w:rPr>
        <w:t xml:space="preserve"> </w:t>
      </w:r>
      <w:r w:rsidR="002C3390" w:rsidRPr="00266B72">
        <w:t>For career and technical programs</w:t>
      </w:r>
      <w:r w:rsidR="00125386" w:rsidRPr="00266B72">
        <w:t>, e</w:t>
      </w:r>
      <w:r w:rsidR="00FB0AB7" w:rsidRPr="00266B72">
        <w:t>arly in the development process, the faculty and</w:t>
      </w:r>
      <w:r>
        <w:t xml:space="preserve"> dean shall meet with the Berkeley City </w:t>
      </w:r>
      <w:r w:rsidR="00FB0AB7" w:rsidRPr="00266B72">
        <w:t xml:space="preserve">College </w:t>
      </w:r>
      <w:r w:rsidR="00616398">
        <w:t>Career Technical Education Advisory</w:t>
      </w:r>
      <w:r w:rsidR="00FB0AB7" w:rsidRPr="00266B72">
        <w:t xml:space="preserve"> Co</w:t>
      </w:r>
      <w:r w:rsidR="000852F9" w:rsidRPr="00266B72">
        <w:t>mmittee</w:t>
      </w:r>
      <w:r w:rsidR="002C3390" w:rsidRPr="00266B72">
        <w:t xml:space="preserve"> </w:t>
      </w:r>
      <w:r w:rsidR="006B5C0E">
        <w:t>(ad hoc)</w:t>
      </w:r>
      <w:r w:rsidR="002C3390" w:rsidRPr="00266B72">
        <w:t xml:space="preserve"> provide information about plans for the program and to receive input</w:t>
      </w:r>
      <w:r w:rsidR="00213E9B" w:rsidRPr="00266B72">
        <w:t>.</w:t>
      </w:r>
    </w:p>
    <w:p w14:paraId="306AE4ED" w14:textId="77777777" w:rsidR="000E4B96" w:rsidRDefault="000E4B96" w:rsidP="00FB0AB7">
      <w:pPr>
        <w:rPr>
          <w:b/>
        </w:rPr>
      </w:pPr>
    </w:p>
    <w:p w14:paraId="0FDD1338" w14:textId="77777777" w:rsidR="000E4B96" w:rsidRDefault="000E4B96" w:rsidP="00FB0AB7">
      <w:pPr>
        <w:rPr>
          <w:b/>
        </w:rPr>
      </w:pPr>
    </w:p>
    <w:p w14:paraId="2F370AE2" w14:textId="77777777" w:rsidR="000E4B96" w:rsidRDefault="000E4B96" w:rsidP="00FB0AB7">
      <w:pPr>
        <w:rPr>
          <w:b/>
        </w:rPr>
      </w:pPr>
    </w:p>
    <w:p w14:paraId="6DA95B23" w14:textId="77777777" w:rsidR="000E4B96" w:rsidRDefault="000E4B96" w:rsidP="00FB0AB7">
      <w:pPr>
        <w:rPr>
          <w:b/>
        </w:rPr>
      </w:pPr>
    </w:p>
    <w:p w14:paraId="151A4228" w14:textId="77777777" w:rsidR="000E4B96" w:rsidRDefault="000E4B96" w:rsidP="00FB0AB7">
      <w:pPr>
        <w:rPr>
          <w:b/>
        </w:rPr>
      </w:pPr>
    </w:p>
    <w:p w14:paraId="2B68B680" w14:textId="77777777" w:rsidR="000E4B96" w:rsidRDefault="000E4B96" w:rsidP="00FB0AB7">
      <w:pPr>
        <w:rPr>
          <w:b/>
        </w:rPr>
      </w:pPr>
    </w:p>
    <w:p w14:paraId="6B2E084A" w14:textId="77777777" w:rsidR="000E4B96" w:rsidRDefault="000E4B96" w:rsidP="00FB0AB7">
      <w:pPr>
        <w:rPr>
          <w:b/>
        </w:rPr>
      </w:pPr>
    </w:p>
    <w:p w14:paraId="6000FD23" w14:textId="77777777" w:rsidR="000E4B96" w:rsidRDefault="000E4B96" w:rsidP="00FB0AB7">
      <w:pPr>
        <w:rPr>
          <w:b/>
        </w:rPr>
      </w:pPr>
    </w:p>
    <w:p w14:paraId="20FC041B" w14:textId="77777777" w:rsidR="00213E9B" w:rsidRDefault="00213E9B" w:rsidP="00FB0AB7">
      <w:pPr>
        <w:rPr>
          <w:b/>
        </w:rPr>
      </w:pPr>
    </w:p>
    <w:p w14:paraId="7F3631DB" w14:textId="77777777" w:rsidR="000B6FEB" w:rsidRDefault="000B6FEB"/>
    <w:p w14:paraId="5D23ABA6" w14:textId="77777777" w:rsidR="005A15CB" w:rsidRPr="005A15CB" w:rsidRDefault="00213E9B" w:rsidP="001A7625">
      <w:pPr>
        <w:shd w:val="clear" w:color="auto" w:fill="E0E0E0"/>
        <w:rPr>
          <w:b/>
          <w:sz w:val="28"/>
          <w:szCs w:val="28"/>
        </w:rPr>
      </w:pPr>
      <w:r>
        <w:rPr>
          <w:b/>
          <w:sz w:val="28"/>
          <w:szCs w:val="28"/>
        </w:rPr>
        <w:t xml:space="preserve">Justification:  </w:t>
      </w:r>
      <w:r w:rsidR="005A15CB" w:rsidRPr="005A15CB">
        <w:rPr>
          <w:b/>
          <w:sz w:val="28"/>
          <w:szCs w:val="28"/>
        </w:rPr>
        <w:t>Approval Criteria</w:t>
      </w:r>
    </w:p>
    <w:p w14:paraId="3C7CDA58" w14:textId="77777777" w:rsidR="005A15CB" w:rsidRDefault="005A15CB" w:rsidP="005A15CB"/>
    <w:p w14:paraId="1CD1300C" w14:textId="77777777" w:rsidR="005A15CB" w:rsidRPr="005A15CB" w:rsidRDefault="002C3390" w:rsidP="002C3390">
      <w:pPr>
        <w:rPr>
          <w:b/>
        </w:rPr>
      </w:pPr>
      <w:r>
        <w:rPr>
          <w:b/>
        </w:rPr>
        <w:t>A)</w:t>
      </w:r>
      <w:r>
        <w:rPr>
          <w:b/>
        </w:rPr>
        <w:tab/>
      </w:r>
      <w:r w:rsidR="005A15CB" w:rsidRPr="005A15CB">
        <w:rPr>
          <w:b/>
        </w:rPr>
        <w:t>Appropriateness to Mission</w:t>
      </w:r>
    </w:p>
    <w:p w14:paraId="202CFA2D" w14:textId="77777777" w:rsidR="00616398" w:rsidRPr="00F77734" w:rsidRDefault="00616398" w:rsidP="00616398">
      <w:pPr>
        <w:autoSpaceDE w:val="0"/>
        <w:autoSpaceDN w:val="0"/>
        <w:adjustRightInd w:val="0"/>
        <w:rPr>
          <w:b/>
          <w:iCs/>
        </w:rPr>
      </w:pPr>
    </w:p>
    <w:p w14:paraId="78866490" w14:textId="77777777" w:rsidR="00F77734" w:rsidRPr="00F77734" w:rsidRDefault="0034400B" w:rsidP="005B4779">
      <w:pPr>
        <w:autoSpaceDE w:val="0"/>
        <w:autoSpaceDN w:val="0"/>
        <w:adjustRightInd w:val="0"/>
        <w:ind w:left="720"/>
      </w:pPr>
      <w:r w:rsidRPr="00F77734">
        <w:t>A statement of the program’s appropriateness to the college mission must be included.  In addition, the proposal should include a brief general paragraph incorporating the objectives of the program for publication in the college catalog.  The proposal should also list the student learning outcomes for the program.</w:t>
      </w:r>
    </w:p>
    <w:p w14:paraId="56CCEECF" w14:textId="77777777" w:rsidR="00F77734" w:rsidRPr="00F77734" w:rsidRDefault="00F77734" w:rsidP="005B4779">
      <w:pPr>
        <w:autoSpaceDE w:val="0"/>
        <w:autoSpaceDN w:val="0"/>
        <w:adjustRightInd w:val="0"/>
        <w:ind w:left="720"/>
      </w:pPr>
    </w:p>
    <w:p w14:paraId="0EF256D7" w14:textId="77777777" w:rsidR="00F77734" w:rsidRPr="00F77734" w:rsidRDefault="00F77734" w:rsidP="00F77734">
      <w:pPr>
        <w:widowControl w:val="0"/>
        <w:autoSpaceDE w:val="0"/>
        <w:autoSpaceDN w:val="0"/>
        <w:adjustRightInd w:val="0"/>
        <w:rPr>
          <w:rFonts w:cs="Book Antiqua"/>
          <w:b/>
          <w:bCs/>
          <w:szCs w:val="22"/>
        </w:rPr>
      </w:pPr>
      <w:r w:rsidRPr="00F77734">
        <w:rPr>
          <w:rFonts w:cs="Book Antiqua"/>
          <w:b/>
          <w:bCs/>
          <w:szCs w:val="22"/>
        </w:rPr>
        <w:t>Our Mission</w:t>
      </w:r>
    </w:p>
    <w:p w14:paraId="01FA2F34" w14:textId="77777777" w:rsidR="00F77734" w:rsidRPr="00F77734" w:rsidRDefault="00F77734" w:rsidP="00F77734">
      <w:pPr>
        <w:widowControl w:val="0"/>
        <w:autoSpaceDE w:val="0"/>
        <w:autoSpaceDN w:val="0"/>
        <w:adjustRightInd w:val="0"/>
        <w:spacing w:after="100"/>
        <w:rPr>
          <w:rFonts w:cs="Arial"/>
          <w:szCs w:val="22"/>
        </w:rPr>
      </w:pPr>
      <w:r w:rsidRPr="00F77734">
        <w:rPr>
          <w:rFonts w:cs="Arial"/>
          <w:b/>
          <w:bCs/>
          <w:szCs w:val="22"/>
        </w:rPr>
        <w:t>Berkeley City College’s mission is to promote student success, to provide our diverse community with educational opportunities, and to transform lives</w:t>
      </w:r>
      <w:proofErr w:type="gramStart"/>
      <w:r w:rsidRPr="00F77734">
        <w:rPr>
          <w:rFonts w:cs="Arial"/>
          <w:b/>
          <w:bCs/>
          <w:szCs w:val="22"/>
        </w:rPr>
        <w:t>.</w:t>
      </w:r>
      <w:r w:rsidRPr="00F77734">
        <w:rPr>
          <w:rFonts w:cs="Arial"/>
          <w:szCs w:val="22"/>
        </w:rPr>
        <w:t> </w:t>
      </w:r>
      <w:proofErr w:type="gramEnd"/>
      <w:r w:rsidRPr="00F77734">
        <w:rPr>
          <w:rFonts w:cs="Arial"/>
          <w:szCs w:val="22"/>
        </w:rPr>
        <w:t>~ Adopted by the Peralta Community College District Board of Trustees April 12, 2005  </w:t>
      </w:r>
    </w:p>
    <w:p w14:paraId="75F1A119" w14:textId="77777777" w:rsidR="00F77734" w:rsidRPr="00F77734" w:rsidRDefault="00F77734" w:rsidP="00F77734">
      <w:pPr>
        <w:widowControl w:val="0"/>
        <w:autoSpaceDE w:val="0"/>
        <w:autoSpaceDN w:val="0"/>
        <w:adjustRightInd w:val="0"/>
        <w:rPr>
          <w:rFonts w:cs="Book Antiqua"/>
          <w:b/>
          <w:bCs/>
          <w:szCs w:val="22"/>
        </w:rPr>
      </w:pPr>
      <w:r w:rsidRPr="00F77734">
        <w:rPr>
          <w:rFonts w:cs="Book Antiqua"/>
          <w:b/>
          <w:bCs/>
          <w:szCs w:val="22"/>
        </w:rPr>
        <w:t>Our Values</w:t>
      </w:r>
    </w:p>
    <w:p w14:paraId="51BE39AA" w14:textId="77777777" w:rsidR="00F77734" w:rsidRPr="00F77734" w:rsidRDefault="00F77734" w:rsidP="00F77734">
      <w:pPr>
        <w:widowControl w:val="0"/>
        <w:autoSpaceDE w:val="0"/>
        <w:autoSpaceDN w:val="0"/>
        <w:adjustRightInd w:val="0"/>
        <w:rPr>
          <w:rFonts w:cs="Book Antiqua"/>
          <w:b/>
          <w:bCs/>
          <w:i/>
          <w:iCs/>
          <w:szCs w:val="22"/>
        </w:rPr>
      </w:pPr>
      <w:proofErr w:type="gramStart"/>
      <w:r w:rsidRPr="00F77734">
        <w:rPr>
          <w:rFonts w:cs="Book Antiqua"/>
          <w:b/>
          <w:bCs/>
          <w:i/>
          <w:iCs/>
          <w:szCs w:val="22"/>
        </w:rPr>
        <w:t>A Focus on Academic Excellence and Student Learning.</w:t>
      </w:r>
      <w:proofErr w:type="gramEnd"/>
    </w:p>
    <w:p w14:paraId="09B709CD" w14:textId="77777777" w:rsidR="00F77734" w:rsidRPr="00F77734" w:rsidRDefault="00F77734" w:rsidP="00F77734">
      <w:pPr>
        <w:widowControl w:val="0"/>
        <w:autoSpaceDE w:val="0"/>
        <w:autoSpaceDN w:val="0"/>
        <w:adjustRightInd w:val="0"/>
        <w:spacing w:after="100"/>
        <w:rPr>
          <w:rFonts w:cs="Arial"/>
          <w:szCs w:val="22"/>
        </w:rPr>
      </w:pPr>
      <w:r w:rsidRPr="00F77734">
        <w:rPr>
          <w:rFonts w:cs="Arial"/>
          <w:szCs w:val="22"/>
        </w:rPr>
        <w:t>We value our students’ varied educational and experiential backgrounds and learning styles as well as educational objectives</w:t>
      </w:r>
      <w:proofErr w:type="gramStart"/>
      <w:r w:rsidRPr="00F77734">
        <w:rPr>
          <w:rFonts w:cs="Arial"/>
          <w:szCs w:val="22"/>
        </w:rPr>
        <w:t>. </w:t>
      </w:r>
      <w:proofErr w:type="gramEnd"/>
      <w:r w:rsidRPr="00F77734">
        <w:rPr>
          <w:rFonts w:cs="Arial"/>
          <w:szCs w:val="22"/>
        </w:rPr>
        <w:t>Strategic Intention: Berkeley City College faculty use teaching and learning strategies that respond to the many different needs of Berkeley City College students. Berkeley City College ‘s scheduling and delivery methods are responsive to students’ needs for access, convenience, and different learning styles.</w:t>
      </w:r>
    </w:p>
    <w:p w14:paraId="4DFFA52F" w14:textId="77777777" w:rsidR="00F77734" w:rsidRPr="00F77734" w:rsidRDefault="00F77734" w:rsidP="00F77734">
      <w:pPr>
        <w:widowControl w:val="0"/>
        <w:autoSpaceDE w:val="0"/>
        <w:autoSpaceDN w:val="0"/>
        <w:adjustRightInd w:val="0"/>
        <w:rPr>
          <w:rFonts w:cs="Book Antiqua"/>
          <w:b/>
          <w:bCs/>
          <w:i/>
          <w:iCs/>
          <w:szCs w:val="22"/>
        </w:rPr>
      </w:pPr>
      <w:proofErr w:type="gramStart"/>
      <w:r w:rsidRPr="00F77734">
        <w:rPr>
          <w:rFonts w:cs="Book Antiqua"/>
          <w:b/>
          <w:bCs/>
          <w:i/>
          <w:iCs/>
          <w:szCs w:val="22"/>
        </w:rPr>
        <w:t xml:space="preserve">A Commitment to </w:t>
      </w:r>
      <w:proofErr w:type="spellStart"/>
      <w:r w:rsidRPr="00F77734">
        <w:rPr>
          <w:rFonts w:cs="Book Antiqua"/>
          <w:b/>
          <w:bCs/>
          <w:i/>
          <w:iCs/>
          <w:szCs w:val="22"/>
        </w:rPr>
        <w:t>Multiculturism</w:t>
      </w:r>
      <w:proofErr w:type="spellEnd"/>
      <w:r w:rsidRPr="00F77734">
        <w:rPr>
          <w:rFonts w:cs="Book Antiqua"/>
          <w:b/>
          <w:bCs/>
          <w:i/>
          <w:iCs/>
          <w:szCs w:val="22"/>
        </w:rPr>
        <w:t xml:space="preserve"> and Diversity.</w:t>
      </w:r>
      <w:proofErr w:type="gramEnd"/>
    </w:p>
    <w:p w14:paraId="6370E040" w14:textId="77777777" w:rsidR="00F77734" w:rsidRPr="00F77734" w:rsidRDefault="00F77734" w:rsidP="00F77734">
      <w:pPr>
        <w:widowControl w:val="0"/>
        <w:autoSpaceDE w:val="0"/>
        <w:autoSpaceDN w:val="0"/>
        <w:adjustRightInd w:val="0"/>
        <w:spacing w:after="100"/>
        <w:rPr>
          <w:rFonts w:cs="Arial"/>
          <w:szCs w:val="22"/>
        </w:rPr>
      </w:pPr>
      <w:r w:rsidRPr="00F77734">
        <w:rPr>
          <w:rFonts w:cs="Arial"/>
          <w:szCs w:val="22"/>
        </w:rPr>
        <w:t>We value diversity, which fosters appreciation of others, depth of understanding, insight, empathy, innovation, and creativity, characteristics our institution seeks in its students, faculty and staff</w:t>
      </w:r>
      <w:proofErr w:type="gramStart"/>
      <w:r w:rsidRPr="00F77734">
        <w:rPr>
          <w:rFonts w:cs="Arial"/>
          <w:szCs w:val="22"/>
        </w:rPr>
        <w:t>. </w:t>
      </w:r>
      <w:proofErr w:type="gramEnd"/>
      <w:r w:rsidRPr="00F77734">
        <w:rPr>
          <w:rFonts w:cs="Arial"/>
          <w:szCs w:val="22"/>
        </w:rPr>
        <w:t>Strategic Intention: Berkeley City College provides students with an environment that supports diversity in learning and self-expression, and with a curriculum supportive of multiculturalism. Berkeley City College hires faculty and staff that reflect the diversity of its communities and students.</w:t>
      </w:r>
    </w:p>
    <w:p w14:paraId="7C57F1D4" w14:textId="77777777" w:rsidR="00F77734" w:rsidRPr="00F77734" w:rsidRDefault="00F77734" w:rsidP="00F77734">
      <w:pPr>
        <w:widowControl w:val="0"/>
        <w:autoSpaceDE w:val="0"/>
        <w:autoSpaceDN w:val="0"/>
        <w:adjustRightInd w:val="0"/>
        <w:rPr>
          <w:rFonts w:cs="Book Antiqua"/>
          <w:b/>
          <w:bCs/>
          <w:i/>
          <w:iCs/>
          <w:szCs w:val="22"/>
        </w:rPr>
      </w:pPr>
      <w:proofErr w:type="gramStart"/>
      <w:r w:rsidRPr="00F77734">
        <w:rPr>
          <w:rFonts w:cs="Book Antiqua"/>
          <w:b/>
          <w:bCs/>
          <w:i/>
          <w:iCs/>
          <w:szCs w:val="22"/>
        </w:rPr>
        <w:t>A Commitment to Preparing Students for Citizenship in a Diverse and Complex Changing Global Society.</w:t>
      </w:r>
      <w:proofErr w:type="gramEnd"/>
    </w:p>
    <w:p w14:paraId="54E55883" w14:textId="77777777" w:rsidR="00F77734" w:rsidRPr="00F77734" w:rsidRDefault="00F77734" w:rsidP="00F77734">
      <w:pPr>
        <w:widowControl w:val="0"/>
        <w:autoSpaceDE w:val="0"/>
        <w:autoSpaceDN w:val="0"/>
        <w:adjustRightInd w:val="0"/>
        <w:spacing w:after="100"/>
        <w:rPr>
          <w:rFonts w:cs="Arial"/>
          <w:szCs w:val="22"/>
        </w:rPr>
      </w:pPr>
      <w:r w:rsidRPr="00F77734">
        <w:rPr>
          <w:rFonts w:cs="Arial"/>
          <w:szCs w:val="22"/>
        </w:rPr>
        <w:t>We value the fact that students live and work in an increasingly complex society and world</w:t>
      </w:r>
      <w:proofErr w:type="gramStart"/>
      <w:r w:rsidRPr="00F77734">
        <w:rPr>
          <w:rFonts w:cs="Arial"/>
          <w:szCs w:val="22"/>
        </w:rPr>
        <w:t>. </w:t>
      </w:r>
      <w:proofErr w:type="gramEnd"/>
      <w:r w:rsidRPr="00F77734">
        <w:rPr>
          <w:rFonts w:cs="Arial"/>
          <w:szCs w:val="22"/>
        </w:rPr>
        <w:t>Strategic Intention: Berkeley City College faculty members prepare students with learning experiences that help them develop cultural and global perspectives and understanding.</w:t>
      </w:r>
    </w:p>
    <w:p w14:paraId="7D817539" w14:textId="77777777" w:rsidR="00F77734" w:rsidRPr="00F77734" w:rsidRDefault="00F77734" w:rsidP="00F77734">
      <w:pPr>
        <w:widowControl w:val="0"/>
        <w:autoSpaceDE w:val="0"/>
        <w:autoSpaceDN w:val="0"/>
        <w:adjustRightInd w:val="0"/>
        <w:rPr>
          <w:rFonts w:cs="Book Antiqua"/>
          <w:b/>
          <w:bCs/>
          <w:i/>
          <w:iCs/>
          <w:szCs w:val="22"/>
        </w:rPr>
      </w:pPr>
      <w:proofErr w:type="gramStart"/>
      <w:r w:rsidRPr="00F77734">
        <w:rPr>
          <w:rFonts w:cs="Book Antiqua"/>
          <w:b/>
          <w:bCs/>
          <w:i/>
          <w:iCs/>
          <w:szCs w:val="22"/>
        </w:rPr>
        <w:t>A Commitment to a Quality and a Collegial Workplace.</w:t>
      </w:r>
      <w:proofErr w:type="gramEnd"/>
    </w:p>
    <w:p w14:paraId="6A7B1187" w14:textId="77777777" w:rsidR="00F77734" w:rsidRPr="00F77734" w:rsidRDefault="00F77734" w:rsidP="00F77734">
      <w:pPr>
        <w:widowControl w:val="0"/>
        <w:autoSpaceDE w:val="0"/>
        <w:autoSpaceDN w:val="0"/>
        <w:adjustRightInd w:val="0"/>
        <w:spacing w:after="100"/>
        <w:rPr>
          <w:rFonts w:cs="Arial"/>
          <w:szCs w:val="22"/>
        </w:rPr>
      </w:pPr>
      <w:r w:rsidRPr="00F77734">
        <w:rPr>
          <w:rFonts w:cs="Arial"/>
          <w:szCs w:val="22"/>
        </w:rPr>
        <w:t>We value the high quality that characterizes everything we do</w:t>
      </w:r>
      <w:proofErr w:type="gramStart"/>
      <w:r w:rsidRPr="00F77734">
        <w:rPr>
          <w:rFonts w:cs="Arial"/>
          <w:szCs w:val="22"/>
        </w:rPr>
        <w:t>. </w:t>
      </w:r>
      <w:proofErr w:type="gramEnd"/>
      <w:r w:rsidRPr="00F77734">
        <w:rPr>
          <w:rFonts w:cs="Arial"/>
          <w:szCs w:val="22"/>
        </w:rPr>
        <w:t>Strategic Intention: The college implements review and improvement processes that constantly improves quality. The college develops leadership skills and respectful, close ties among all employee groups continuously improving the institution.</w:t>
      </w:r>
    </w:p>
    <w:p w14:paraId="0E5C51C5" w14:textId="77777777" w:rsidR="00F77734" w:rsidRPr="00F77734" w:rsidRDefault="00F77734" w:rsidP="00F77734">
      <w:pPr>
        <w:widowControl w:val="0"/>
        <w:autoSpaceDE w:val="0"/>
        <w:autoSpaceDN w:val="0"/>
        <w:adjustRightInd w:val="0"/>
        <w:rPr>
          <w:rFonts w:cs="Book Antiqua"/>
          <w:b/>
          <w:bCs/>
          <w:i/>
          <w:iCs/>
          <w:szCs w:val="22"/>
        </w:rPr>
      </w:pPr>
      <w:proofErr w:type="gramStart"/>
      <w:r w:rsidRPr="00F77734">
        <w:rPr>
          <w:rFonts w:cs="Book Antiqua"/>
          <w:b/>
          <w:bCs/>
          <w:i/>
          <w:iCs/>
          <w:szCs w:val="22"/>
        </w:rPr>
        <w:t>The Importance of Innovation and Flexibility.</w:t>
      </w:r>
      <w:proofErr w:type="gramEnd"/>
    </w:p>
    <w:p w14:paraId="06B9B15C" w14:textId="77777777" w:rsidR="00F77734" w:rsidRPr="00F77734" w:rsidRDefault="00F77734" w:rsidP="00F77734">
      <w:pPr>
        <w:widowControl w:val="0"/>
        <w:autoSpaceDE w:val="0"/>
        <w:autoSpaceDN w:val="0"/>
        <w:adjustRightInd w:val="0"/>
        <w:spacing w:after="100"/>
        <w:rPr>
          <w:rFonts w:cs="Arial"/>
          <w:szCs w:val="22"/>
        </w:rPr>
      </w:pPr>
      <w:r w:rsidRPr="00F77734">
        <w:rPr>
          <w:rFonts w:cs="Arial"/>
          <w:szCs w:val="22"/>
        </w:rPr>
        <w:t xml:space="preserve">We value innovation because it encourages our students to question the typical and </w:t>
      </w:r>
      <w:r w:rsidRPr="00F77734">
        <w:rPr>
          <w:rFonts w:cs="Arial"/>
          <w:szCs w:val="22"/>
        </w:rPr>
        <w:lastRenderedPageBreak/>
        <w:t>expand their thinking in a flexible manner that allows them to understand life’s dynamic potential</w:t>
      </w:r>
      <w:proofErr w:type="gramStart"/>
      <w:r w:rsidRPr="00F77734">
        <w:rPr>
          <w:rFonts w:cs="Arial"/>
          <w:szCs w:val="22"/>
        </w:rPr>
        <w:t>. </w:t>
      </w:r>
      <w:proofErr w:type="gramEnd"/>
      <w:r w:rsidRPr="00F77734">
        <w:rPr>
          <w:rFonts w:cs="Arial"/>
          <w:szCs w:val="22"/>
        </w:rPr>
        <w:t>Strategic Intention: We celebrate the maverick attitude which challenges conventional ways of viewing life.  </w:t>
      </w:r>
    </w:p>
    <w:p w14:paraId="1CD5D224" w14:textId="77777777" w:rsidR="00F77734" w:rsidRPr="00F77734" w:rsidRDefault="00F77734" w:rsidP="00F77734">
      <w:pPr>
        <w:widowControl w:val="0"/>
        <w:autoSpaceDE w:val="0"/>
        <w:autoSpaceDN w:val="0"/>
        <w:adjustRightInd w:val="0"/>
        <w:spacing w:after="100"/>
        <w:rPr>
          <w:rFonts w:cs="Arial"/>
          <w:szCs w:val="22"/>
        </w:rPr>
      </w:pPr>
    </w:p>
    <w:p w14:paraId="51EB8000" w14:textId="77777777" w:rsidR="00F77734" w:rsidRPr="00F77734" w:rsidRDefault="00F77734" w:rsidP="00F77734">
      <w:pPr>
        <w:widowControl w:val="0"/>
        <w:autoSpaceDE w:val="0"/>
        <w:autoSpaceDN w:val="0"/>
        <w:adjustRightInd w:val="0"/>
        <w:rPr>
          <w:rFonts w:cs="Book Antiqua"/>
          <w:b/>
          <w:bCs/>
          <w:szCs w:val="22"/>
        </w:rPr>
      </w:pPr>
      <w:r w:rsidRPr="00F77734">
        <w:rPr>
          <w:rFonts w:cs="Book Antiqua"/>
          <w:b/>
          <w:bCs/>
          <w:szCs w:val="22"/>
        </w:rPr>
        <w:t>Our Vision</w:t>
      </w:r>
    </w:p>
    <w:p w14:paraId="529A606F" w14:textId="77777777" w:rsidR="0034400B" w:rsidRPr="00F77734" w:rsidRDefault="00F77734" w:rsidP="00F77734">
      <w:pPr>
        <w:autoSpaceDE w:val="0"/>
        <w:autoSpaceDN w:val="0"/>
        <w:adjustRightInd w:val="0"/>
        <w:ind w:left="720"/>
      </w:pPr>
      <w:r w:rsidRPr="00F77734">
        <w:rPr>
          <w:rFonts w:cs="Arial"/>
          <w:szCs w:val="22"/>
        </w:rPr>
        <w:t>Berkeley City College is a premier, diverse student-centered learning community, dedicated to academic excellence, collaboration, innovation, and transformation.</w:t>
      </w:r>
    </w:p>
    <w:p w14:paraId="07725367" w14:textId="77777777" w:rsidR="00440568" w:rsidRPr="005A15CB" w:rsidRDefault="00440568" w:rsidP="005A15CB">
      <w:pPr>
        <w:ind w:left="1080"/>
        <w:rPr>
          <w:b/>
        </w:rPr>
      </w:pPr>
    </w:p>
    <w:p w14:paraId="47F63810" w14:textId="77777777" w:rsidR="005A15CB" w:rsidRPr="005A15CB" w:rsidRDefault="002C3390" w:rsidP="002C3390">
      <w:pPr>
        <w:rPr>
          <w:b/>
        </w:rPr>
      </w:pPr>
      <w:r>
        <w:rPr>
          <w:b/>
        </w:rPr>
        <w:t>B)</w:t>
      </w:r>
      <w:r>
        <w:rPr>
          <w:b/>
        </w:rPr>
        <w:tab/>
      </w:r>
      <w:r w:rsidR="005A15CB" w:rsidRPr="005A15CB">
        <w:rPr>
          <w:b/>
        </w:rPr>
        <w:t>Need</w:t>
      </w:r>
      <w:r w:rsidR="004535E7">
        <w:rPr>
          <w:b/>
        </w:rPr>
        <w:t>s Assessment</w:t>
      </w:r>
    </w:p>
    <w:p w14:paraId="4BD186A4" w14:textId="77777777" w:rsidR="005B4779" w:rsidRDefault="005B4779" w:rsidP="005A15CB">
      <w:pPr>
        <w:pStyle w:val="Heading2"/>
        <w:rPr>
          <w:color w:val="auto"/>
          <w:u w:val="single"/>
        </w:rPr>
      </w:pPr>
    </w:p>
    <w:p w14:paraId="402730B2" w14:textId="77777777" w:rsidR="005A15CB" w:rsidRPr="004535E7" w:rsidRDefault="004535E7" w:rsidP="005A15CB">
      <w:pPr>
        <w:pStyle w:val="Heading2"/>
        <w:rPr>
          <w:color w:val="auto"/>
          <w:u w:val="single"/>
        </w:rPr>
      </w:pPr>
      <w:r w:rsidRPr="004535E7">
        <w:rPr>
          <w:color w:val="auto"/>
          <w:u w:val="single"/>
        </w:rPr>
        <w:t>Vocational Certificates (State Approved and Locally Approved) and Associate Degree Majors</w:t>
      </w:r>
    </w:p>
    <w:p w14:paraId="3A8404D1" w14:textId="77777777" w:rsidR="005A15CB" w:rsidRPr="005B4779" w:rsidRDefault="005A15CB" w:rsidP="005A15CB">
      <w:pPr>
        <w:ind w:left="1080"/>
      </w:pPr>
      <w:r w:rsidRPr="005B4779">
        <w:t xml:space="preserve">The vocational </w:t>
      </w:r>
      <w:r w:rsidR="004535E7" w:rsidRPr="005B4779">
        <w:t>program</w:t>
      </w:r>
      <w:r w:rsidRPr="005B4779">
        <w:t xml:space="preserve"> should meet local labor ma</w:t>
      </w:r>
      <w:r w:rsidR="001E0598">
        <w:t>rket needs. As suggested by the</w:t>
      </w:r>
      <w:r w:rsidR="004535E7" w:rsidRPr="005B4779">
        <w:rPr>
          <w:i/>
        </w:rPr>
        <w:t xml:space="preserve"> </w:t>
      </w:r>
      <w:r w:rsidRPr="005B4779">
        <w:rPr>
          <w:i/>
        </w:rPr>
        <w:t>Program and Course Approval Handbook</w:t>
      </w:r>
      <w:r w:rsidRPr="005B4779">
        <w:t xml:space="preserve">, faculty can demonstrate need for the </w:t>
      </w:r>
      <w:r w:rsidR="00D47D25">
        <w:t>program</w:t>
      </w:r>
      <w:r w:rsidRPr="005B4779">
        <w:t xml:space="preserve"> by including a variety of supporting information, such as:</w:t>
      </w:r>
    </w:p>
    <w:p w14:paraId="75B98BD5" w14:textId="77777777" w:rsidR="005A15CB" w:rsidRPr="005B4779" w:rsidRDefault="005A15CB" w:rsidP="005A15CB">
      <w:pPr>
        <w:numPr>
          <w:ilvl w:val="0"/>
          <w:numId w:val="3"/>
        </w:numPr>
      </w:pPr>
      <w:r w:rsidRPr="005B4779">
        <w:t xml:space="preserve">Statistical projections of growth in specific jobs by county (or labor market area) from the California State Employment Development Department’s Labor Market Information system </w:t>
      </w:r>
      <w:r w:rsidR="004535E7" w:rsidRPr="005B4779">
        <w:t>(http://www.labormarketinfo.edd.ca.gov/)</w:t>
      </w:r>
    </w:p>
    <w:p w14:paraId="6A365646" w14:textId="77777777" w:rsidR="005A15CB" w:rsidRPr="005B4779" w:rsidRDefault="005A15CB" w:rsidP="005A15CB">
      <w:pPr>
        <w:numPr>
          <w:ilvl w:val="0"/>
          <w:numId w:val="3"/>
        </w:numPr>
      </w:pPr>
      <w:r w:rsidRPr="005B4779">
        <w:t>Employer surveys</w:t>
      </w:r>
      <w:r w:rsidR="004535E7" w:rsidRPr="005B4779">
        <w:t>/industry studies</w:t>
      </w:r>
      <w:r w:rsidRPr="005B4779">
        <w:t>.</w:t>
      </w:r>
    </w:p>
    <w:p w14:paraId="4198AAD9" w14:textId="77777777" w:rsidR="005A15CB" w:rsidRPr="005B4779" w:rsidRDefault="005A15CB" w:rsidP="005A15CB">
      <w:pPr>
        <w:numPr>
          <w:ilvl w:val="0"/>
          <w:numId w:val="3"/>
        </w:numPr>
      </w:pPr>
      <w:r w:rsidRPr="005B4779">
        <w:t xml:space="preserve">Regional, state, </w:t>
      </w:r>
      <w:r w:rsidR="004535E7" w:rsidRPr="005B4779">
        <w:t xml:space="preserve">or </w:t>
      </w:r>
      <w:r w:rsidRPr="005B4779">
        <w:t>national economic studies.</w:t>
      </w:r>
    </w:p>
    <w:p w14:paraId="18DF247F" w14:textId="77777777" w:rsidR="005A15CB" w:rsidRPr="005B4779" w:rsidRDefault="005A15CB" w:rsidP="005A15CB">
      <w:pPr>
        <w:numPr>
          <w:ilvl w:val="0"/>
          <w:numId w:val="3"/>
        </w:numPr>
      </w:pPr>
      <w:r w:rsidRPr="005B4779">
        <w:t>Letters from employers.</w:t>
      </w:r>
    </w:p>
    <w:p w14:paraId="4387D190" w14:textId="77777777" w:rsidR="005A15CB" w:rsidRPr="005B4779" w:rsidRDefault="005A15CB" w:rsidP="005A15CB">
      <w:pPr>
        <w:numPr>
          <w:ilvl w:val="0"/>
          <w:numId w:val="3"/>
        </w:numPr>
      </w:pPr>
      <w:r w:rsidRPr="005B4779">
        <w:t>Minutes of industry</w:t>
      </w:r>
      <w:r w:rsidR="00BA4E36" w:rsidRPr="005B4779">
        <w:t xml:space="preserve"> advisory committee meetings.</w:t>
      </w:r>
    </w:p>
    <w:p w14:paraId="4C7F4858" w14:textId="77777777" w:rsidR="005A15CB" w:rsidRPr="005B4779" w:rsidRDefault="005A15CB" w:rsidP="005A15CB">
      <w:pPr>
        <w:numPr>
          <w:ilvl w:val="0"/>
          <w:numId w:val="3"/>
        </w:numPr>
      </w:pPr>
      <w:r w:rsidRPr="005B4779">
        <w:t>Studies or data from licensing agencies or professional associations.</w:t>
      </w:r>
    </w:p>
    <w:p w14:paraId="4A07394D" w14:textId="77777777" w:rsidR="004535E7" w:rsidRPr="005B4779" w:rsidRDefault="004535E7" w:rsidP="005A15CB">
      <w:pPr>
        <w:numPr>
          <w:ilvl w:val="0"/>
          <w:numId w:val="3"/>
        </w:numPr>
      </w:pPr>
      <w:r w:rsidRPr="005B4779">
        <w:t>McIntyre Report or other locally developed labor market studies</w:t>
      </w:r>
    </w:p>
    <w:p w14:paraId="122E16F1" w14:textId="77777777" w:rsidR="005A15CB" w:rsidRPr="00BA4E36" w:rsidRDefault="005A15CB" w:rsidP="005A15CB">
      <w:pPr>
        <w:ind w:left="1800"/>
        <w:rPr>
          <w:b/>
        </w:rPr>
      </w:pPr>
    </w:p>
    <w:p w14:paraId="0D32D879" w14:textId="77777777" w:rsidR="00BA4E36" w:rsidRPr="00BA4E36" w:rsidRDefault="00BA4E36" w:rsidP="00BA4E36">
      <w:pPr>
        <w:pStyle w:val="Heading2"/>
        <w:rPr>
          <w:color w:val="auto"/>
          <w:u w:val="single"/>
        </w:rPr>
      </w:pPr>
      <w:r w:rsidRPr="00BA4E36">
        <w:rPr>
          <w:color w:val="auto"/>
          <w:u w:val="single"/>
        </w:rPr>
        <w:t>Academic Certificates (State Approved and Locally Approved) and Associate Degree Majors</w:t>
      </w:r>
    </w:p>
    <w:p w14:paraId="72A740EB" w14:textId="77777777" w:rsidR="00BA4E36" w:rsidRPr="00BA4E36" w:rsidRDefault="00BA4E36" w:rsidP="005A15CB">
      <w:pPr>
        <w:pStyle w:val="Heading1"/>
        <w:ind w:left="1080"/>
        <w:rPr>
          <w:color w:val="auto"/>
        </w:rPr>
      </w:pPr>
    </w:p>
    <w:p w14:paraId="15726299" w14:textId="77777777" w:rsidR="005A15CB" w:rsidRPr="005B4779" w:rsidRDefault="005A15CB" w:rsidP="005B4779">
      <w:pPr>
        <w:pStyle w:val="BodyTextIndent"/>
        <w:ind w:left="720"/>
        <w:rPr>
          <w:color w:val="auto"/>
        </w:rPr>
      </w:pPr>
      <w:r w:rsidRPr="005B4779">
        <w:rPr>
          <w:color w:val="auto"/>
        </w:rPr>
        <w:t xml:space="preserve">The academic </w:t>
      </w:r>
      <w:r w:rsidR="00BA4E36" w:rsidRPr="005B4779">
        <w:rPr>
          <w:color w:val="auto"/>
        </w:rPr>
        <w:t>program</w:t>
      </w:r>
      <w:r w:rsidRPr="005B4779">
        <w:rPr>
          <w:color w:val="auto"/>
        </w:rPr>
        <w:t xml:space="preserve"> should consist of an integrated set of courses that gives </w:t>
      </w:r>
      <w:proofErr w:type="gramStart"/>
      <w:r w:rsidRPr="005B4779">
        <w:rPr>
          <w:color w:val="auto"/>
        </w:rPr>
        <w:t xml:space="preserve">an </w:t>
      </w:r>
      <w:r w:rsidR="005F742E">
        <w:rPr>
          <w:color w:val="auto"/>
        </w:rPr>
        <w:t xml:space="preserve"> </w:t>
      </w:r>
      <w:r w:rsidRPr="005B4779">
        <w:rPr>
          <w:color w:val="auto"/>
        </w:rPr>
        <w:t>enhanced</w:t>
      </w:r>
      <w:proofErr w:type="gramEnd"/>
      <w:r w:rsidRPr="005B4779">
        <w:rPr>
          <w:color w:val="auto"/>
        </w:rPr>
        <w:t xml:space="preserve"> understanding of a particular topic or theme. Faculty can demonstrate the need for the </w:t>
      </w:r>
      <w:r w:rsidR="00BA4E36" w:rsidRPr="005B4779">
        <w:rPr>
          <w:color w:val="auto"/>
        </w:rPr>
        <w:t>program</w:t>
      </w:r>
      <w:r w:rsidRPr="005B4779">
        <w:rPr>
          <w:color w:val="auto"/>
        </w:rPr>
        <w:t xml:space="preserve"> by providing a variety of supporting information, such as:</w:t>
      </w:r>
    </w:p>
    <w:p w14:paraId="603D385C" w14:textId="77777777" w:rsidR="005A15CB" w:rsidRPr="00821B49" w:rsidRDefault="005A15CB" w:rsidP="005A15CB">
      <w:pPr>
        <w:numPr>
          <w:ilvl w:val="0"/>
          <w:numId w:val="4"/>
        </w:numPr>
        <w:tabs>
          <w:tab w:val="clear" w:pos="720"/>
          <w:tab w:val="num" w:pos="1800"/>
        </w:tabs>
        <w:ind w:left="1800"/>
      </w:pPr>
      <w:r w:rsidRPr="00821B49">
        <w:t xml:space="preserve">An explanation of how creation of the </w:t>
      </w:r>
      <w:r w:rsidR="00D43430">
        <w:t>program</w:t>
      </w:r>
      <w:r w:rsidRPr="00821B49">
        <w:t xml:space="preserve"> furthers department, division and</w:t>
      </w:r>
      <w:r w:rsidR="00D43430">
        <w:t xml:space="preserve"> college</w:t>
      </w:r>
      <w:r w:rsidRPr="00821B49">
        <w:t xml:space="preserve"> (Mission Statement) goals in </w:t>
      </w:r>
      <w:r w:rsidR="007E5C46">
        <w:t xml:space="preserve">serving our students. </w:t>
      </w:r>
    </w:p>
    <w:p w14:paraId="27A804C7" w14:textId="77777777" w:rsidR="005A15CB" w:rsidRPr="00821B49" w:rsidRDefault="001E0598" w:rsidP="005A15CB">
      <w:pPr>
        <w:numPr>
          <w:ilvl w:val="0"/>
          <w:numId w:val="4"/>
        </w:numPr>
        <w:tabs>
          <w:tab w:val="clear" w:pos="720"/>
          <w:tab w:val="num" w:pos="1800"/>
        </w:tabs>
        <w:ind w:left="1800"/>
      </w:pPr>
      <w:r>
        <w:t xml:space="preserve">Positive recommendations </w:t>
      </w:r>
      <w:r w:rsidR="00D43430">
        <w:t>from</w:t>
      </w:r>
      <w:r w:rsidR="005A15CB" w:rsidRPr="00821B49">
        <w:t xml:space="preserve"> all the areas represented in the </w:t>
      </w:r>
      <w:r w:rsidR="00D43430">
        <w:t>program</w:t>
      </w:r>
      <w:r w:rsidR="007E5C46">
        <w:t xml:space="preserve">. </w:t>
      </w:r>
    </w:p>
    <w:p w14:paraId="73CC1A96" w14:textId="77777777" w:rsidR="000626C0" w:rsidRDefault="00F2048C" w:rsidP="005A15CB">
      <w:pPr>
        <w:numPr>
          <w:ilvl w:val="0"/>
          <w:numId w:val="4"/>
        </w:numPr>
        <w:tabs>
          <w:tab w:val="clear" w:pos="720"/>
          <w:tab w:val="num" w:pos="1800"/>
        </w:tabs>
        <w:ind w:left="1800"/>
      </w:pPr>
      <w:r w:rsidRPr="005F742E">
        <w:t>Enrollment data from</w:t>
      </w:r>
      <w:r>
        <w:t xml:space="preserve"> s</w:t>
      </w:r>
      <w:r w:rsidR="005A15CB" w:rsidRPr="00821B49">
        <w:t xml:space="preserve">imilar programs offered at other community colleges </w:t>
      </w:r>
    </w:p>
    <w:p w14:paraId="7824D397" w14:textId="77777777" w:rsidR="005A15CB" w:rsidRPr="00821B49" w:rsidRDefault="005A15CB" w:rsidP="005A15CB">
      <w:pPr>
        <w:numPr>
          <w:ilvl w:val="0"/>
          <w:numId w:val="4"/>
        </w:numPr>
        <w:tabs>
          <w:tab w:val="clear" w:pos="720"/>
          <w:tab w:val="num" w:pos="1800"/>
        </w:tabs>
        <w:ind w:left="1800"/>
      </w:pPr>
      <w:r w:rsidRPr="00821B49">
        <w:t>Surveys of university lower-division major preparation coursework.</w:t>
      </w:r>
    </w:p>
    <w:p w14:paraId="37D645A9" w14:textId="77777777" w:rsidR="005A15CB" w:rsidRPr="00821B49" w:rsidRDefault="005A15CB" w:rsidP="005A15CB">
      <w:pPr>
        <w:numPr>
          <w:ilvl w:val="0"/>
          <w:numId w:val="4"/>
        </w:numPr>
        <w:tabs>
          <w:tab w:val="clear" w:pos="720"/>
          <w:tab w:val="num" w:pos="1800"/>
        </w:tabs>
        <w:ind w:left="1800"/>
      </w:pPr>
      <w:r w:rsidRPr="00821B49">
        <w:t xml:space="preserve">Minutes of </w:t>
      </w:r>
      <w:r w:rsidR="00BA4E36" w:rsidRPr="00821B49">
        <w:t xml:space="preserve">academic </w:t>
      </w:r>
      <w:r w:rsidRPr="00821B49">
        <w:t xml:space="preserve">advisory </w:t>
      </w:r>
      <w:r w:rsidR="000626C0">
        <w:t>committee</w:t>
      </w:r>
      <w:r w:rsidR="00BA4E36" w:rsidRPr="00821B49">
        <w:t xml:space="preserve"> meetings.</w:t>
      </w:r>
    </w:p>
    <w:p w14:paraId="323B3D56" w14:textId="77777777" w:rsidR="005A15CB" w:rsidRPr="00821B49" w:rsidRDefault="005A15CB" w:rsidP="005A15CB">
      <w:pPr>
        <w:autoSpaceDE w:val="0"/>
        <w:autoSpaceDN w:val="0"/>
        <w:adjustRightInd w:val="0"/>
      </w:pPr>
    </w:p>
    <w:p w14:paraId="25ACD706" w14:textId="77777777" w:rsidR="005A15CB" w:rsidRPr="000626C0" w:rsidRDefault="000626C0" w:rsidP="000626C0">
      <w:pPr>
        <w:rPr>
          <w:b/>
        </w:rPr>
      </w:pPr>
      <w:r w:rsidRPr="000626C0">
        <w:rPr>
          <w:b/>
        </w:rPr>
        <w:t>C)</w:t>
      </w:r>
      <w:r w:rsidRPr="000626C0">
        <w:rPr>
          <w:b/>
        </w:rPr>
        <w:tab/>
      </w:r>
      <w:r>
        <w:rPr>
          <w:b/>
        </w:rPr>
        <w:t>Curriculum Standards</w:t>
      </w:r>
    </w:p>
    <w:p w14:paraId="72C1BF4B" w14:textId="77777777" w:rsidR="005A15CB" w:rsidRDefault="00F2048C" w:rsidP="005A15CB">
      <w:pPr>
        <w:ind w:left="1080"/>
      </w:pPr>
      <w:r>
        <w:lastRenderedPageBreak/>
        <w:t>The p</w:t>
      </w:r>
      <w:r w:rsidR="00AE2A7A">
        <w:t>rogram</w:t>
      </w:r>
      <w:r w:rsidR="005A15CB" w:rsidRPr="00821B49">
        <w:t xml:space="preserve"> must meet the high standard of quality that students and the public should expect from</w:t>
      </w:r>
      <w:r w:rsidR="001E0598">
        <w:t xml:space="preserve"> Berkeley City </w:t>
      </w:r>
      <w:r w:rsidR="00AE2A7A">
        <w:t>College.</w:t>
      </w:r>
      <w:r w:rsidR="005A15CB" w:rsidRPr="00821B49">
        <w:t xml:space="preserve">  The </w:t>
      </w:r>
      <w:r w:rsidR="00AE2A7A">
        <w:t xml:space="preserve">program </w:t>
      </w:r>
      <w:r w:rsidR="005A15CB" w:rsidRPr="00821B49">
        <w:t>is designed so that successfully completing its requirements will enable students to fulfill the program objectives</w:t>
      </w:r>
      <w:r w:rsidR="00AE2A7A">
        <w:t xml:space="preserve"> and outcomes</w:t>
      </w:r>
      <w:r w:rsidR="005A15CB" w:rsidRPr="00821B49">
        <w:t>. Courses are integrated so that they effectively meet the goals and objectives of the program for which they are required.</w:t>
      </w:r>
    </w:p>
    <w:p w14:paraId="0DD49058" w14:textId="77777777" w:rsidR="00AE2A7A" w:rsidRDefault="00AE2A7A" w:rsidP="00AE2A7A"/>
    <w:p w14:paraId="2EB22941" w14:textId="77777777" w:rsidR="00AE2A7A" w:rsidRPr="00AE2A7A" w:rsidRDefault="00AE2A7A" w:rsidP="00AE2A7A">
      <w:pPr>
        <w:rPr>
          <w:b/>
        </w:rPr>
      </w:pPr>
      <w:r w:rsidRPr="00AE2A7A">
        <w:rPr>
          <w:b/>
        </w:rPr>
        <w:t>D)</w:t>
      </w:r>
      <w:r w:rsidRPr="00AE2A7A">
        <w:rPr>
          <w:b/>
        </w:rPr>
        <w:tab/>
        <w:t>Adequate Resources (Feasibility)</w:t>
      </w:r>
    </w:p>
    <w:p w14:paraId="03E57FAE" w14:textId="77777777" w:rsidR="00AE2A7A" w:rsidRDefault="00AE2A7A" w:rsidP="00AE2A7A"/>
    <w:p w14:paraId="165FDA41" w14:textId="77777777" w:rsidR="005A15CB" w:rsidRDefault="000E4B96" w:rsidP="005A15CB">
      <w:pPr>
        <w:tabs>
          <w:tab w:val="left" w:pos="1080"/>
        </w:tabs>
        <w:ind w:left="1080"/>
      </w:pPr>
      <w:r>
        <w:t>Berkeley City College</w:t>
      </w:r>
      <w:r w:rsidR="005A15CB" w:rsidRPr="00821B49">
        <w:t xml:space="preserve"> must have the funding, faculty, facilities, </w:t>
      </w:r>
      <w:r w:rsidR="00AE2A7A">
        <w:t xml:space="preserve">library resources </w:t>
      </w:r>
      <w:r w:rsidR="005A15CB" w:rsidRPr="00821B49">
        <w:t xml:space="preserve">and equipment to offer the </w:t>
      </w:r>
      <w:r w:rsidR="00AE2A7A">
        <w:t>program</w:t>
      </w:r>
      <w:r w:rsidR="005A15CB" w:rsidRPr="00821B49">
        <w:t xml:space="preserve">.  The courses in the </w:t>
      </w:r>
      <w:r w:rsidR="00AE2A7A">
        <w:t>program</w:t>
      </w:r>
      <w:r w:rsidR="005A15CB" w:rsidRPr="00821B49">
        <w:t xml:space="preserve"> should be offered at least once every two years. </w:t>
      </w:r>
    </w:p>
    <w:p w14:paraId="7644B13F" w14:textId="77777777" w:rsidR="00AE2A7A" w:rsidRDefault="00AE2A7A" w:rsidP="00AE2A7A">
      <w:pPr>
        <w:tabs>
          <w:tab w:val="left" w:pos="1080"/>
        </w:tabs>
      </w:pPr>
    </w:p>
    <w:p w14:paraId="4450C296" w14:textId="77777777" w:rsidR="00AE2A7A" w:rsidRPr="00AE2A7A" w:rsidRDefault="00AE2A7A" w:rsidP="00AE2A7A">
      <w:pPr>
        <w:tabs>
          <w:tab w:val="left" w:pos="1080"/>
        </w:tabs>
        <w:rPr>
          <w:b/>
        </w:rPr>
      </w:pPr>
      <w:r w:rsidRPr="00AE2A7A">
        <w:rPr>
          <w:b/>
        </w:rPr>
        <w:t>E)</w:t>
      </w:r>
      <w:r w:rsidRPr="00AE2A7A">
        <w:rPr>
          <w:b/>
        </w:rPr>
        <w:tab/>
        <w:t>Compliance</w:t>
      </w:r>
    </w:p>
    <w:p w14:paraId="6945C257" w14:textId="77777777" w:rsidR="005A15CB" w:rsidRPr="00821B49" w:rsidRDefault="005A15CB" w:rsidP="005A15CB">
      <w:pPr>
        <w:ind w:left="1440"/>
      </w:pPr>
    </w:p>
    <w:p w14:paraId="343D793E" w14:textId="77777777" w:rsidR="005A15CB" w:rsidRPr="00821B49" w:rsidRDefault="005A15CB" w:rsidP="005A15CB">
      <w:pPr>
        <w:ind w:left="1080"/>
      </w:pPr>
      <w:r w:rsidRPr="00821B49">
        <w:t xml:space="preserve">The </w:t>
      </w:r>
      <w:r w:rsidR="00AE2A7A">
        <w:t>program</w:t>
      </w:r>
      <w:r w:rsidRPr="00821B49">
        <w:t xml:space="preserve"> should not conflict with any law, </w:t>
      </w:r>
      <w:r w:rsidR="00FF0A2D">
        <w:t>especially Title V,</w:t>
      </w:r>
      <w:r w:rsidR="00993E6E">
        <w:t xml:space="preserve"> bargaining agreements (regarding department chairs, program coordinators, and administration),</w:t>
      </w:r>
      <w:r w:rsidR="00FF0A2D">
        <w:t xml:space="preserve"> </w:t>
      </w:r>
      <w:r w:rsidRPr="00821B49">
        <w:t xml:space="preserve">licensing laws in particular occupations such as law enforcement, health care, and </w:t>
      </w:r>
      <w:proofErr w:type="gramStart"/>
      <w:r w:rsidRPr="00821B49">
        <w:t>child care</w:t>
      </w:r>
      <w:proofErr w:type="gramEnd"/>
      <w:r w:rsidRPr="00821B49">
        <w:t xml:space="preserve"> that may have specific provisions.</w:t>
      </w:r>
    </w:p>
    <w:p w14:paraId="3561201B" w14:textId="77777777" w:rsidR="005A15CB" w:rsidRPr="00821B49" w:rsidRDefault="005A15CB" w:rsidP="005A15CB"/>
    <w:p w14:paraId="6A198AD1" w14:textId="77777777" w:rsidR="00F46357" w:rsidRPr="0029410C" w:rsidRDefault="00F46357" w:rsidP="005A15CB">
      <w:pPr>
        <w:autoSpaceDE w:val="0"/>
        <w:autoSpaceDN w:val="0"/>
        <w:adjustRightInd w:val="0"/>
        <w:rPr>
          <w:b/>
          <w:sz w:val="20"/>
          <w:szCs w:val="20"/>
        </w:rPr>
      </w:pPr>
    </w:p>
    <w:sectPr w:rsidR="00F46357" w:rsidRPr="0029410C" w:rsidSect="001C48E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37403" w14:textId="77777777" w:rsidR="00D13991" w:rsidRDefault="00D13991">
      <w:r>
        <w:separator/>
      </w:r>
    </w:p>
  </w:endnote>
  <w:endnote w:type="continuationSeparator" w:id="0">
    <w:p w14:paraId="1FC1A875" w14:textId="77777777" w:rsidR="00D13991" w:rsidRDefault="00D1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7F4EB" w14:textId="77777777" w:rsidR="00F46357" w:rsidRDefault="00F46357" w:rsidP="001C48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BC41F" w14:textId="77777777" w:rsidR="00F46357" w:rsidRDefault="00F463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0285" w14:textId="77777777" w:rsidR="00F46357" w:rsidRDefault="00F46357" w:rsidP="001C48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CFB">
      <w:rPr>
        <w:rStyle w:val="PageNumber"/>
        <w:noProof/>
      </w:rPr>
      <w:t>3</w:t>
    </w:r>
    <w:r>
      <w:rPr>
        <w:rStyle w:val="PageNumber"/>
      </w:rPr>
      <w:fldChar w:fldCharType="end"/>
    </w:r>
  </w:p>
  <w:p w14:paraId="4F7E4E01" w14:textId="77777777" w:rsidR="00F46357" w:rsidRDefault="00F463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69CD" w14:textId="77777777" w:rsidR="00CB2EF0" w:rsidRDefault="00CB2E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5A0D" w14:textId="77777777" w:rsidR="00D13991" w:rsidRDefault="00D13991">
      <w:r>
        <w:separator/>
      </w:r>
    </w:p>
  </w:footnote>
  <w:footnote w:type="continuationSeparator" w:id="0">
    <w:p w14:paraId="2C7A25FC" w14:textId="77777777" w:rsidR="00D13991" w:rsidRDefault="00D139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C3D8" w14:textId="77777777" w:rsidR="00CB2EF0" w:rsidRDefault="00CB2E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0CD4" w14:textId="77777777" w:rsidR="00F46357" w:rsidRPr="00CB2EF0" w:rsidRDefault="00F46357" w:rsidP="00CB2E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6DD8" w14:textId="77777777" w:rsidR="00F46357" w:rsidRDefault="00F46357">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8EC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787B1F"/>
    <w:multiLevelType w:val="hybridMultilevel"/>
    <w:tmpl w:val="2B8C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10FF9"/>
    <w:multiLevelType w:val="hybridMultilevel"/>
    <w:tmpl w:val="08D2D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BF34A1"/>
    <w:multiLevelType w:val="hybridMultilevel"/>
    <w:tmpl w:val="5F5A8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D13A76"/>
    <w:multiLevelType w:val="hybridMultilevel"/>
    <w:tmpl w:val="1AEAE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CF1558"/>
    <w:multiLevelType w:val="hybridMultilevel"/>
    <w:tmpl w:val="B8AAD7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D32D33"/>
    <w:multiLevelType w:val="hybridMultilevel"/>
    <w:tmpl w:val="55BC88C2"/>
    <w:lvl w:ilvl="0" w:tplc="8D9873A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5C83D05"/>
    <w:multiLevelType w:val="hybridMultilevel"/>
    <w:tmpl w:val="C7B03070"/>
    <w:lvl w:ilvl="0" w:tplc="D272FCA4">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3061C5"/>
    <w:multiLevelType w:val="hybridMultilevel"/>
    <w:tmpl w:val="781E9BA2"/>
    <w:lvl w:ilvl="0" w:tplc="87428220">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F757C85"/>
    <w:multiLevelType w:val="hybridMultilevel"/>
    <w:tmpl w:val="D5A47270"/>
    <w:lvl w:ilvl="0" w:tplc="929CE8EA">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284745B"/>
    <w:multiLevelType w:val="hybridMultilevel"/>
    <w:tmpl w:val="7DD6F4B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6"/>
  </w:num>
  <w:num w:numId="4">
    <w:abstractNumId w:val="4"/>
  </w:num>
  <w:num w:numId="5">
    <w:abstractNumId w:val="3"/>
  </w:num>
  <w:num w:numId="6">
    <w:abstractNumId w:val="10"/>
  </w:num>
  <w:num w:numId="7">
    <w:abstractNumId w:val="8"/>
  </w:num>
  <w:num w:numId="8">
    <w:abstractNumId w:val="7"/>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EB"/>
    <w:rsid w:val="000626C0"/>
    <w:rsid w:val="00083B4E"/>
    <w:rsid w:val="000852F9"/>
    <w:rsid w:val="000A4C3F"/>
    <w:rsid w:val="000B6FEB"/>
    <w:rsid w:val="000D6E85"/>
    <w:rsid w:val="000E4B96"/>
    <w:rsid w:val="001013D1"/>
    <w:rsid w:val="001127C5"/>
    <w:rsid w:val="00125386"/>
    <w:rsid w:val="001361E9"/>
    <w:rsid w:val="0019639B"/>
    <w:rsid w:val="001A7625"/>
    <w:rsid w:val="001C48E4"/>
    <w:rsid w:val="001C724D"/>
    <w:rsid w:val="001D6CCB"/>
    <w:rsid w:val="001E0598"/>
    <w:rsid w:val="001E4EC2"/>
    <w:rsid w:val="001F0B79"/>
    <w:rsid w:val="00205D5C"/>
    <w:rsid w:val="00206EA3"/>
    <w:rsid w:val="00213E9B"/>
    <w:rsid w:val="0023200B"/>
    <w:rsid w:val="00266B72"/>
    <w:rsid w:val="0029410C"/>
    <w:rsid w:val="002A54BA"/>
    <w:rsid w:val="002C3390"/>
    <w:rsid w:val="002D3465"/>
    <w:rsid w:val="00340120"/>
    <w:rsid w:val="0034400B"/>
    <w:rsid w:val="00351EB3"/>
    <w:rsid w:val="003A57E3"/>
    <w:rsid w:val="003F6714"/>
    <w:rsid w:val="00400C63"/>
    <w:rsid w:val="00440568"/>
    <w:rsid w:val="004535E7"/>
    <w:rsid w:val="0048506F"/>
    <w:rsid w:val="004B47B9"/>
    <w:rsid w:val="004B6AC2"/>
    <w:rsid w:val="004C7812"/>
    <w:rsid w:val="004D2DE9"/>
    <w:rsid w:val="0052741D"/>
    <w:rsid w:val="00556254"/>
    <w:rsid w:val="005A15CB"/>
    <w:rsid w:val="005A28E6"/>
    <w:rsid w:val="005B4779"/>
    <w:rsid w:val="005B6DA1"/>
    <w:rsid w:val="005D745D"/>
    <w:rsid w:val="005E35CC"/>
    <w:rsid w:val="005F742E"/>
    <w:rsid w:val="00612FAB"/>
    <w:rsid w:val="00616398"/>
    <w:rsid w:val="006B5C0E"/>
    <w:rsid w:val="00703C2C"/>
    <w:rsid w:val="007229EB"/>
    <w:rsid w:val="007347E6"/>
    <w:rsid w:val="00780A21"/>
    <w:rsid w:val="00785D9E"/>
    <w:rsid w:val="007E5C46"/>
    <w:rsid w:val="00821B49"/>
    <w:rsid w:val="008276B2"/>
    <w:rsid w:val="008426BE"/>
    <w:rsid w:val="00881DBD"/>
    <w:rsid w:val="00886D4A"/>
    <w:rsid w:val="00892D51"/>
    <w:rsid w:val="00935B97"/>
    <w:rsid w:val="009678CF"/>
    <w:rsid w:val="00990E3D"/>
    <w:rsid w:val="00993E6E"/>
    <w:rsid w:val="009E5537"/>
    <w:rsid w:val="00AA7990"/>
    <w:rsid w:val="00AB453D"/>
    <w:rsid w:val="00AE2A7A"/>
    <w:rsid w:val="00B27885"/>
    <w:rsid w:val="00B35C78"/>
    <w:rsid w:val="00B440E0"/>
    <w:rsid w:val="00BA4E36"/>
    <w:rsid w:val="00BC50F2"/>
    <w:rsid w:val="00C01432"/>
    <w:rsid w:val="00C03E88"/>
    <w:rsid w:val="00C15CFB"/>
    <w:rsid w:val="00C21096"/>
    <w:rsid w:val="00C52BDE"/>
    <w:rsid w:val="00CA3CEC"/>
    <w:rsid w:val="00CB2EF0"/>
    <w:rsid w:val="00D13991"/>
    <w:rsid w:val="00D43430"/>
    <w:rsid w:val="00D47D25"/>
    <w:rsid w:val="00D51754"/>
    <w:rsid w:val="00DB50E6"/>
    <w:rsid w:val="00DD492C"/>
    <w:rsid w:val="00E0600D"/>
    <w:rsid w:val="00E943FF"/>
    <w:rsid w:val="00EE5D47"/>
    <w:rsid w:val="00F17932"/>
    <w:rsid w:val="00F2048C"/>
    <w:rsid w:val="00F207D3"/>
    <w:rsid w:val="00F25321"/>
    <w:rsid w:val="00F46357"/>
    <w:rsid w:val="00F77734"/>
    <w:rsid w:val="00F97B10"/>
    <w:rsid w:val="00FA56B8"/>
    <w:rsid w:val="00FB0AB7"/>
    <w:rsid w:val="00FB6013"/>
    <w:rsid w:val="00FF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2A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15CB"/>
    <w:pPr>
      <w:keepNext/>
      <w:outlineLvl w:val="0"/>
    </w:pPr>
    <w:rPr>
      <w:b/>
      <w:bCs/>
      <w:color w:val="000000"/>
    </w:rPr>
  </w:style>
  <w:style w:type="paragraph" w:styleId="Heading2">
    <w:name w:val="heading 2"/>
    <w:basedOn w:val="Normal"/>
    <w:next w:val="Normal"/>
    <w:qFormat/>
    <w:rsid w:val="005A15CB"/>
    <w:pPr>
      <w:keepNext/>
      <w:ind w:left="1080"/>
      <w:outlineLvl w:val="1"/>
    </w:pPr>
    <w:rPr>
      <w:b/>
      <w:bCs/>
      <w:color w:val="000000"/>
    </w:rPr>
  </w:style>
  <w:style w:type="paragraph" w:styleId="Heading3">
    <w:name w:val="heading 3"/>
    <w:basedOn w:val="Normal"/>
    <w:next w:val="Normal"/>
    <w:qFormat/>
    <w:rsid w:val="005A15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B6FEB"/>
    <w:rPr>
      <w:sz w:val="16"/>
      <w:szCs w:val="16"/>
    </w:rPr>
  </w:style>
  <w:style w:type="paragraph" w:styleId="CommentText">
    <w:name w:val="annotation text"/>
    <w:basedOn w:val="Normal"/>
    <w:semiHidden/>
    <w:rsid w:val="000B6FEB"/>
    <w:rPr>
      <w:sz w:val="20"/>
      <w:szCs w:val="20"/>
    </w:rPr>
  </w:style>
  <w:style w:type="paragraph" w:styleId="CommentSubject">
    <w:name w:val="annotation subject"/>
    <w:basedOn w:val="CommentText"/>
    <w:next w:val="CommentText"/>
    <w:semiHidden/>
    <w:rsid w:val="000B6FEB"/>
    <w:rPr>
      <w:b/>
      <w:bCs/>
    </w:rPr>
  </w:style>
  <w:style w:type="paragraph" w:styleId="BalloonText">
    <w:name w:val="Balloon Text"/>
    <w:basedOn w:val="Normal"/>
    <w:semiHidden/>
    <w:rsid w:val="000B6FEB"/>
    <w:rPr>
      <w:rFonts w:ascii="Tahoma" w:hAnsi="Tahoma" w:cs="Tahoma"/>
      <w:sz w:val="16"/>
      <w:szCs w:val="16"/>
    </w:rPr>
  </w:style>
  <w:style w:type="paragraph" w:styleId="FootnoteText">
    <w:name w:val="footnote text"/>
    <w:basedOn w:val="Normal"/>
    <w:semiHidden/>
    <w:rsid w:val="000B6FEB"/>
    <w:rPr>
      <w:sz w:val="20"/>
      <w:szCs w:val="20"/>
    </w:rPr>
  </w:style>
  <w:style w:type="character" w:styleId="FootnoteReference">
    <w:name w:val="footnote reference"/>
    <w:basedOn w:val="DefaultParagraphFont"/>
    <w:semiHidden/>
    <w:rsid w:val="000B6FEB"/>
    <w:rPr>
      <w:vertAlign w:val="superscript"/>
    </w:rPr>
  </w:style>
  <w:style w:type="paragraph" w:styleId="BodyTextIndent">
    <w:name w:val="Body Text Indent"/>
    <w:basedOn w:val="Normal"/>
    <w:rsid w:val="005A15CB"/>
    <w:pPr>
      <w:ind w:left="1080"/>
    </w:pPr>
    <w:rPr>
      <w:color w:val="0000FF"/>
      <w:szCs w:val="20"/>
    </w:rPr>
  </w:style>
  <w:style w:type="paragraph" w:styleId="Header">
    <w:name w:val="header"/>
    <w:basedOn w:val="Normal"/>
    <w:rsid w:val="001C48E4"/>
    <w:pPr>
      <w:tabs>
        <w:tab w:val="center" w:pos="4320"/>
        <w:tab w:val="right" w:pos="8640"/>
      </w:tabs>
    </w:pPr>
  </w:style>
  <w:style w:type="paragraph" w:styleId="Footer">
    <w:name w:val="footer"/>
    <w:basedOn w:val="Normal"/>
    <w:rsid w:val="001C48E4"/>
    <w:pPr>
      <w:tabs>
        <w:tab w:val="center" w:pos="4320"/>
        <w:tab w:val="right" w:pos="8640"/>
      </w:tabs>
    </w:pPr>
  </w:style>
  <w:style w:type="character" w:styleId="PageNumber">
    <w:name w:val="page number"/>
    <w:basedOn w:val="DefaultParagraphFont"/>
    <w:rsid w:val="001C4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15CB"/>
    <w:pPr>
      <w:keepNext/>
      <w:outlineLvl w:val="0"/>
    </w:pPr>
    <w:rPr>
      <w:b/>
      <w:bCs/>
      <w:color w:val="000000"/>
    </w:rPr>
  </w:style>
  <w:style w:type="paragraph" w:styleId="Heading2">
    <w:name w:val="heading 2"/>
    <w:basedOn w:val="Normal"/>
    <w:next w:val="Normal"/>
    <w:qFormat/>
    <w:rsid w:val="005A15CB"/>
    <w:pPr>
      <w:keepNext/>
      <w:ind w:left="1080"/>
      <w:outlineLvl w:val="1"/>
    </w:pPr>
    <w:rPr>
      <w:b/>
      <w:bCs/>
      <w:color w:val="000000"/>
    </w:rPr>
  </w:style>
  <w:style w:type="paragraph" w:styleId="Heading3">
    <w:name w:val="heading 3"/>
    <w:basedOn w:val="Normal"/>
    <w:next w:val="Normal"/>
    <w:qFormat/>
    <w:rsid w:val="005A15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B6FEB"/>
    <w:rPr>
      <w:sz w:val="16"/>
      <w:szCs w:val="16"/>
    </w:rPr>
  </w:style>
  <w:style w:type="paragraph" w:styleId="CommentText">
    <w:name w:val="annotation text"/>
    <w:basedOn w:val="Normal"/>
    <w:semiHidden/>
    <w:rsid w:val="000B6FEB"/>
    <w:rPr>
      <w:sz w:val="20"/>
      <w:szCs w:val="20"/>
    </w:rPr>
  </w:style>
  <w:style w:type="paragraph" w:styleId="CommentSubject">
    <w:name w:val="annotation subject"/>
    <w:basedOn w:val="CommentText"/>
    <w:next w:val="CommentText"/>
    <w:semiHidden/>
    <w:rsid w:val="000B6FEB"/>
    <w:rPr>
      <w:b/>
      <w:bCs/>
    </w:rPr>
  </w:style>
  <w:style w:type="paragraph" w:styleId="BalloonText">
    <w:name w:val="Balloon Text"/>
    <w:basedOn w:val="Normal"/>
    <w:semiHidden/>
    <w:rsid w:val="000B6FEB"/>
    <w:rPr>
      <w:rFonts w:ascii="Tahoma" w:hAnsi="Tahoma" w:cs="Tahoma"/>
      <w:sz w:val="16"/>
      <w:szCs w:val="16"/>
    </w:rPr>
  </w:style>
  <w:style w:type="paragraph" w:styleId="FootnoteText">
    <w:name w:val="footnote text"/>
    <w:basedOn w:val="Normal"/>
    <w:semiHidden/>
    <w:rsid w:val="000B6FEB"/>
    <w:rPr>
      <w:sz w:val="20"/>
      <w:szCs w:val="20"/>
    </w:rPr>
  </w:style>
  <w:style w:type="character" w:styleId="FootnoteReference">
    <w:name w:val="footnote reference"/>
    <w:basedOn w:val="DefaultParagraphFont"/>
    <w:semiHidden/>
    <w:rsid w:val="000B6FEB"/>
    <w:rPr>
      <w:vertAlign w:val="superscript"/>
    </w:rPr>
  </w:style>
  <w:style w:type="paragraph" w:styleId="BodyTextIndent">
    <w:name w:val="Body Text Indent"/>
    <w:basedOn w:val="Normal"/>
    <w:rsid w:val="005A15CB"/>
    <w:pPr>
      <w:ind w:left="1080"/>
    </w:pPr>
    <w:rPr>
      <w:color w:val="0000FF"/>
      <w:szCs w:val="20"/>
    </w:rPr>
  </w:style>
  <w:style w:type="paragraph" w:styleId="Header">
    <w:name w:val="header"/>
    <w:basedOn w:val="Normal"/>
    <w:rsid w:val="001C48E4"/>
    <w:pPr>
      <w:tabs>
        <w:tab w:val="center" w:pos="4320"/>
        <w:tab w:val="right" w:pos="8640"/>
      </w:tabs>
    </w:pPr>
  </w:style>
  <w:style w:type="paragraph" w:styleId="Footer">
    <w:name w:val="footer"/>
    <w:basedOn w:val="Normal"/>
    <w:rsid w:val="001C48E4"/>
    <w:pPr>
      <w:tabs>
        <w:tab w:val="center" w:pos="4320"/>
        <w:tab w:val="right" w:pos="8640"/>
      </w:tabs>
    </w:pPr>
  </w:style>
  <w:style w:type="character" w:styleId="PageNumber">
    <w:name w:val="page number"/>
    <w:basedOn w:val="DefaultParagraphFont"/>
    <w:rsid w:val="001C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4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1104</Words>
  <Characters>6293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Educational Program Development Process Task Force</vt:lpstr>
    </vt:vector>
  </TitlesOfParts>
  <Company>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Program Development Process Task Force</dc:title>
  <dc:subject/>
  <dc:creator>Evelyn</dc:creator>
  <cp:keywords/>
  <dc:description/>
  <cp:lastModifiedBy>Berkeley City</cp:lastModifiedBy>
  <cp:revision>4</cp:revision>
  <cp:lastPrinted>2009-04-10T17:41:00Z</cp:lastPrinted>
  <dcterms:created xsi:type="dcterms:W3CDTF">2014-03-07T18:25:00Z</dcterms:created>
  <dcterms:modified xsi:type="dcterms:W3CDTF">2014-03-10T17:33:00Z</dcterms:modified>
</cp:coreProperties>
</file>