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032E" w14:textId="7032CC61"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067B0331" w:rsidR="005D2A48" w:rsidRPr="0053431F" w:rsidRDefault="004972E8" w:rsidP="005D2A48">
      <w:pPr>
        <w:jc w:val="center"/>
        <w:rPr>
          <w:b/>
        </w:rPr>
      </w:pPr>
      <w:r>
        <w:rPr>
          <w:b/>
        </w:rPr>
        <w:t>May 5</w:t>
      </w:r>
      <w:r w:rsidR="00354785">
        <w:rPr>
          <w:b/>
        </w:rPr>
        <w:t>, 2020</w:t>
      </w:r>
      <w:r w:rsidR="005D2A48" w:rsidRPr="0053431F">
        <w:rPr>
          <w:b/>
        </w:rPr>
        <w:t xml:space="preserve"> 12:</w:t>
      </w:r>
      <w:r w:rsidR="00AC6BEE">
        <w:rPr>
          <w:b/>
        </w:rPr>
        <w:t>3</w:t>
      </w:r>
      <w:r w:rsidR="00DF3FEB" w:rsidRPr="0053431F">
        <w:rPr>
          <w:b/>
        </w:rPr>
        <w:t xml:space="preserve">0 </w:t>
      </w:r>
      <w:r w:rsidR="005D2A48" w:rsidRPr="0053431F">
        <w:rPr>
          <w:b/>
        </w:rPr>
        <w:t>-1:</w:t>
      </w:r>
      <w:r w:rsidR="00AC6BEE">
        <w:rPr>
          <w:b/>
        </w:rPr>
        <w:t>30</w:t>
      </w:r>
      <w:r w:rsidR="005D2A48" w:rsidRPr="0053431F">
        <w:rPr>
          <w:b/>
        </w:rPr>
        <w:t xml:space="preserve"> pm</w:t>
      </w:r>
    </w:p>
    <w:p w14:paraId="0469B557" w14:textId="1B32E21B" w:rsidR="005D2A48" w:rsidRPr="0053431F" w:rsidRDefault="005D2A48" w:rsidP="005D2A48">
      <w:pPr>
        <w:jc w:val="center"/>
        <w:rPr>
          <w:b/>
        </w:rPr>
      </w:pPr>
    </w:p>
    <w:p w14:paraId="03ED9887" w14:textId="77777777" w:rsidR="00CC0CF2" w:rsidRPr="0053431F" w:rsidRDefault="00CC0CF2" w:rsidP="005D2A48">
      <w:pPr>
        <w:jc w:val="center"/>
        <w:rPr>
          <w:b/>
        </w:rPr>
      </w:pPr>
    </w:p>
    <w:p w14:paraId="46569DB9" w14:textId="25520620" w:rsidR="00CC0CF2" w:rsidRPr="0059223B" w:rsidRDefault="005D2A48" w:rsidP="005D2A48">
      <w:r w:rsidRPr="0059223B">
        <w:rPr>
          <w:b/>
        </w:rPr>
        <w:t xml:space="preserve">Present: </w:t>
      </w:r>
      <w:r w:rsidRPr="0059223B">
        <w:t xml:space="preserve">Nancy </w:t>
      </w:r>
      <w:proofErr w:type="spellStart"/>
      <w:r w:rsidRPr="0059223B">
        <w:t>Cayton</w:t>
      </w:r>
      <w:proofErr w:type="spellEnd"/>
      <w:r w:rsidR="00ED1ACA" w:rsidRPr="0059223B">
        <w:t xml:space="preserve">, </w:t>
      </w:r>
      <w:r w:rsidR="007A11E2" w:rsidRPr="0059223B">
        <w:t xml:space="preserve">Leonard Chung, </w:t>
      </w:r>
      <w:r w:rsidR="00D2233A" w:rsidRPr="0059223B">
        <w:t xml:space="preserve">Pieter de </w:t>
      </w:r>
      <w:proofErr w:type="spellStart"/>
      <w:r w:rsidR="00D2233A" w:rsidRPr="0059223B">
        <w:t>Haan</w:t>
      </w:r>
      <w:proofErr w:type="spellEnd"/>
      <w:r w:rsidR="00630447" w:rsidRPr="0059223B">
        <w:t>,</w:t>
      </w:r>
      <w:r w:rsidR="00194FB2" w:rsidRPr="0059223B">
        <w:t xml:space="preserve"> </w:t>
      </w:r>
      <w:proofErr w:type="spellStart"/>
      <w:r w:rsidR="0059223B" w:rsidRPr="0059223B">
        <w:t>Kuni</w:t>
      </w:r>
      <w:proofErr w:type="spellEnd"/>
      <w:r w:rsidR="0059223B" w:rsidRPr="0059223B">
        <w:t xml:space="preserve"> Hay, </w:t>
      </w:r>
      <w:r w:rsidR="00AC6BEE" w:rsidRPr="0059223B">
        <w:t xml:space="preserve">Charlotte Lee, </w:t>
      </w:r>
      <w:proofErr w:type="spellStart"/>
      <w:r w:rsidR="00194FB2" w:rsidRPr="0059223B">
        <w:t>Adán</w:t>
      </w:r>
      <w:proofErr w:type="spellEnd"/>
      <w:r w:rsidR="00194FB2" w:rsidRPr="0059223B">
        <w:t xml:space="preserve"> Olmedo</w:t>
      </w:r>
      <w:r w:rsidR="0059223B" w:rsidRPr="0059223B">
        <w:t xml:space="preserve">, </w:t>
      </w:r>
      <w:proofErr w:type="spellStart"/>
      <w:r w:rsidR="0059223B" w:rsidRPr="0059223B">
        <w:t>Phoumy</w:t>
      </w:r>
      <w:proofErr w:type="spellEnd"/>
      <w:r w:rsidR="0059223B" w:rsidRPr="0059223B">
        <w:t xml:space="preserve"> </w:t>
      </w:r>
      <w:proofErr w:type="spellStart"/>
      <w:r w:rsidR="0059223B" w:rsidRPr="0059223B">
        <w:t>Sayavong</w:t>
      </w:r>
      <w:proofErr w:type="spellEnd"/>
      <w:r w:rsidR="0059223B" w:rsidRPr="0059223B">
        <w:t xml:space="preserve">, Dmitriy </w:t>
      </w:r>
      <w:proofErr w:type="spellStart"/>
      <w:r w:rsidR="0059223B" w:rsidRPr="0059223B">
        <w:t>Zhiv</w:t>
      </w:r>
      <w:proofErr w:type="spellEnd"/>
    </w:p>
    <w:p w14:paraId="16B2948C" w14:textId="6084BFD2" w:rsidR="00194FB2" w:rsidRPr="0059223B" w:rsidRDefault="005D2A48" w:rsidP="005D2A48">
      <w:r w:rsidRPr="0059223B">
        <w:rPr>
          <w:b/>
        </w:rPr>
        <w:t>Absent:</w:t>
      </w:r>
      <w:r w:rsidR="00392742" w:rsidRPr="0059223B">
        <w:t xml:space="preserve"> </w:t>
      </w:r>
      <w:r w:rsidR="00AC6BEE" w:rsidRPr="0059223B">
        <w:t xml:space="preserve">Fabian </w:t>
      </w:r>
      <w:proofErr w:type="spellStart"/>
      <w:r w:rsidR="00AC6BEE" w:rsidRPr="0059223B">
        <w:t>Banga</w:t>
      </w:r>
      <w:proofErr w:type="spellEnd"/>
      <w:r w:rsidR="00AC6BEE" w:rsidRPr="0059223B">
        <w:t xml:space="preserve">, </w:t>
      </w:r>
      <w:r w:rsidR="00560E04" w:rsidRPr="0059223B">
        <w:t>Joshua Boatright</w:t>
      </w:r>
      <w:r w:rsidR="00586612" w:rsidRPr="0059223B">
        <w:t>,</w:t>
      </w:r>
      <w:r w:rsidR="00194FB2" w:rsidRPr="0059223B">
        <w:t xml:space="preserve"> </w:t>
      </w:r>
      <w:r w:rsidR="0059223B" w:rsidRPr="0059223B">
        <w:t xml:space="preserve">Jennie </w:t>
      </w:r>
      <w:proofErr w:type="spellStart"/>
      <w:r w:rsidR="0059223B" w:rsidRPr="0059223B">
        <w:t>Braman</w:t>
      </w:r>
      <w:proofErr w:type="spellEnd"/>
      <w:r w:rsidR="0059223B" w:rsidRPr="0059223B">
        <w:t xml:space="preserve">, </w:t>
      </w:r>
      <w:r w:rsidR="00AC6BEE" w:rsidRPr="0059223B">
        <w:t>Iva Ikeda,</w:t>
      </w:r>
      <w:r w:rsidR="00194FB2" w:rsidRPr="0059223B">
        <w:t xml:space="preserve"> </w:t>
      </w:r>
      <w:r w:rsidR="00AC6BEE" w:rsidRPr="0059223B">
        <w:t>Fatima Shah</w:t>
      </w:r>
    </w:p>
    <w:p w14:paraId="4FAD0A6F" w14:textId="715B1938" w:rsidR="000E42F5" w:rsidRPr="009A2EA5" w:rsidRDefault="000E42F5" w:rsidP="005D2A48">
      <w:r w:rsidRPr="009A2EA5">
        <w:t>Meeting took place via Zoom.</w:t>
      </w:r>
      <w:r w:rsidR="007115F4" w:rsidRPr="009A2EA5">
        <w:t xml:space="preserve">  Meeting ID: 629 464 983</w:t>
      </w:r>
    </w:p>
    <w:p w14:paraId="07E90414" w14:textId="77777777" w:rsidR="005B55EC" w:rsidRPr="00A10C6B"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A10C6B" w:rsidRPr="00A10C6B" w14:paraId="4D9C16E7" w14:textId="77777777" w:rsidTr="0076215C">
        <w:trPr>
          <w:trHeight w:val="629"/>
        </w:trPr>
        <w:tc>
          <w:tcPr>
            <w:tcW w:w="2878" w:type="dxa"/>
            <w:shd w:val="clear" w:color="auto" w:fill="D9D9D9" w:themeFill="background1" w:themeFillShade="D9"/>
          </w:tcPr>
          <w:p w14:paraId="203B134C" w14:textId="77777777" w:rsidR="005D2A48" w:rsidRPr="00A10C6B" w:rsidRDefault="005D2A48" w:rsidP="0021158E">
            <w:pPr>
              <w:jc w:val="center"/>
              <w:rPr>
                <w:b/>
              </w:rPr>
            </w:pPr>
            <w:r w:rsidRPr="00A10C6B">
              <w:rPr>
                <w:b/>
              </w:rPr>
              <w:t>AGENDA ITEM</w:t>
            </w:r>
          </w:p>
        </w:tc>
        <w:tc>
          <w:tcPr>
            <w:tcW w:w="5217" w:type="dxa"/>
            <w:shd w:val="clear" w:color="auto" w:fill="D9D9D9" w:themeFill="background1" w:themeFillShade="D9"/>
          </w:tcPr>
          <w:p w14:paraId="15600B47" w14:textId="77777777" w:rsidR="005D2A48" w:rsidRPr="00A10C6B" w:rsidRDefault="005D2A48" w:rsidP="0021158E">
            <w:pPr>
              <w:jc w:val="center"/>
              <w:rPr>
                <w:b/>
              </w:rPr>
            </w:pPr>
            <w:r w:rsidRPr="00A10C6B">
              <w:rPr>
                <w:b/>
              </w:rPr>
              <w:t>SUMMARY OF DISCUSSION</w:t>
            </w:r>
          </w:p>
        </w:tc>
        <w:tc>
          <w:tcPr>
            <w:tcW w:w="4950" w:type="dxa"/>
            <w:shd w:val="clear" w:color="auto" w:fill="D9D9D9" w:themeFill="background1" w:themeFillShade="D9"/>
          </w:tcPr>
          <w:p w14:paraId="209D4CE8" w14:textId="77777777" w:rsidR="005D2A48" w:rsidRPr="00A10C6B" w:rsidRDefault="005D2A48" w:rsidP="0021158E">
            <w:pPr>
              <w:jc w:val="center"/>
              <w:rPr>
                <w:b/>
              </w:rPr>
            </w:pPr>
            <w:r w:rsidRPr="00A10C6B">
              <w:rPr>
                <w:b/>
              </w:rPr>
              <w:t>FOLLOW UP ACTION</w:t>
            </w:r>
          </w:p>
        </w:tc>
      </w:tr>
      <w:tr w:rsidR="00FC14AF" w:rsidRPr="00FC14AF" w14:paraId="209C6CE2" w14:textId="77777777" w:rsidTr="0076215C">
        <w:trPr>
          <w:trHeight w:val="20"/>
        </w:trPr>
        <w:tc>
          <w:tcPr>
            <w:tcW w:w="2878" w:type="dxa"/>
          </w:tcPr>
          <w:p w14:paraId="496691B1" w14:textId="77777777" w:rsidR="00D94418" w:rsidRPr="00FC14AF" w:rsidRDefault="001A188E" w:rsidP="00D94418">
            <w:r w:rsidRPr="00FC14AF">
              <w:t xml:space="preserve">I. </w:t>
            </w:r>
            <w:r w:rsidR="005D2A48" w:rsidRPr="00FC14AF">
              <w:t>Call to Order</w:t>
            </w:r>
            <w:r w:rsidR="0021158E" w:rsidRPr="00FC14AF">
              <w:t xml:space="preserve"> and Agenda Review</w:t>
            </w:r>
          </w:p>
          <w:p w14:paraId="1F41A99B" w14:textId="0317F6E0" w:rsidR="003336D3" w:rsidRPr="00FC14AF" w:rsidRDefault="003336D3" w:rsidP="00D94418"/>
        </w:tc>
        <w:tc>
          <w:tcPr>
            <w:tcW w:w="5217" w:type="dxa"/>
          </w:tcPr>
          <w:p w14:paraId="6859B372" w14:textId="3AFE18DE" w:rsidR="005D2A48" w:rsidRPr="00FC14AF" w:rsidRDefault="005D2A48" w:rsidP="00FC14AF">
            <w:r w:rsidRPr="00FC14AF">
              <w:t>1</w:t>
            </w:r>
            <w:r w:rsidR="0021158E" w:rsidRPr="00FC14AF">
              <w:t>2</w:t>
            </w:r>
            <w:r w:rsidRPr="00FC14AF">
              <w:t>:</w:t>
            </w:r>
            <w:r w:rsidR="00D8174F" w:rsidRPr="00FC14AF">
              <w:t>3</w:t>
            </w:r>
            <w:r w:rsidR="009E2A80" w:rsidRPr="00FC14AF">
              <w:t>3</w:t>
            </w:r>
            <w:r w:rsidR="0021158E" w:rsidRPr="00FC14AF">
              <w:t xml:space="preserve"> p</w:t>
            </w:r>
            <w:r w:rsidRPr="00FC14AF">
              <w:t>.m.</w:t>
            </w:r>
            <w:r w:rsidR="00451137" w:rsidRPr="00FC14AF">
              <w:t xml:space="preserve"> </w:t>
            </w:r>
          </w:p>
        </w:tc>
        <w:tc>
          <w:tcPr>
            <w:tcW w:w="4950" w:type="dxa"/>
          </w:tcPr>
          <w:p w14:paraId="54461B91" w14:textId="77777777" w:rsidR="005D2A48" w:rsidRPr="00FC14AF" w:rsidRDefault="005D2A48" w:rsidP="00D94418"/>
        </w:tc>
      </w:tr>
      <w:tr w:rsidR="007035A9" w:rsidRPr="007035A9" w14:paraId="68A9D384" w14:textId="77777777" w:rsidTr="0076215C">
        <w:trPr>
          <w:trHeight w:val="406"/>
        </w:trPr>
        <w:tc>
          <w:tcPr>
            <w:tcW w:w="2878" w:type="dxa"/>
          </w:tcPr>
          <w:p w14:paraId="11F4D7DA" w14:textId="253E701E" w:rsidR="005D2A48" w:rsidRPr="007035A9" w:rsidRDefault="001A188E" w:rsidP="00735246">
            <w:pPr>
              <w:widowControl/>
              <w:autoSpaceDE/>
              <w:autoSpaceDN/>
              <w:adjustRightInd/>
              <w:spacing w:line="360" w:lineRule="auto"/>
              <w:contextualSpacing/>
            </w:pPr>
            <w:r w:rsidRPr="007035A9">
              <w:t xml:space="preserve">II. </w:t>
            </w:r>
            <w:r w:rsidR="005B4800" w:rsidRPr="007035A9">
              <w:t xml:space="preserve">Minutes from </w:t>
            </w:r>
            <w:r w:rsidR="007035A9" w:rsidRPr="007035A9">
              <w:t>4/7</w:t>
            </w:r>
            <w:r w:rsidR="00B06C3B" w:rsidRPr="007035A9">
              <w:t>/20</w:t>
            </w:r>
          </w:p>
        </w:tc>
        <w:tc>
          <w:tcPr>
            <w:tcW w:w="5217" w:type="dxa"/>
          </w:tcPr>
          <w:p w14:paraId="7B14D296" w14:textId="508D6DCA" w:rsidR="00D94418" w:rsidRPr="007035A9" w:rsidRDefault="00F541B7" w:rsidP="00735246">
            <w:pPr>
              <w:widowControl/>
              <w:autoSpaceDE/>
              <w:autoSpaceDN/>
              <w:adjustRightInd/>
            </w:pPr>
            <w:r w:rsidRPr="007035A9">
              <w:t>A</w:t>
            </w:r>
            <w:r w:rsidR="00A161F0" w:rsidRPr="007035A9">
              <w:t>pproved</w:t>
            </w:r>
          </w:p>
        </w:tc>
        <w:tc>
          <w:tcPr>
            <w:tcW w:w="4950" w:type="dxa"/>
          </w:tcPr>
          <w:p w14:paraId="68DFB183" w14:textId="0A2E9B1A" w:rsidR="005D2A48" w:rsidRPr="007035A9" w:rsidRDefault="005D2A48" w:rsidP="00D94418"/>
        </w:tc>
      </w:tr>
      <w:tr w:rsidR="002844C0" w:rsidRPr="007035A9" w14:paraId="5B028767" w14:textId="77777777" w:rsidTr="0076215C">
        <w:trPr>
          <w:trHeight w:val="406"/>
        </w:trPr>
        <w:tc>
          <w:tcPr>
            <w:tcW w:w="2878" w:type="dxa"/>
          </w:tcPr>
          <w:p w14:paraId="0FA33F0A" w14:textId="77777777" w:rsidR="002844C0" w:rsidRPr="00EB4692" w:rsidRDefault="002844C0" w:rsidP="002844C0">
            <w:pPr>
              <w:widowControl/>
              <w:autoSpaceDE/>
              <w:autoSpaceDN/>
              <w:adjustRightInd/>
              <w:contextualSpacing/>
            </w:pPr>
            <w:r w:rsidRPr="00EB4692">
              <w:t>III. Accreditation and Assessment</w:t>
            </w:r>
          </w:p>
          <w:p w14:paraId="31957F18" w14:textId="77777777" w:rsidR="002844C0" w:rsidRPr="007035A9" w:rsidRDefault="002844C0" w:rsidP="00735246">
            <w:pPr>
              <w:widowControl/>
              <w:autoSpaceDE/>
              <w:autoSpaceDN/>
              <w:adjustRightInd/>
              <w:spacing w:line="360" w:lineRule="auto"/>
              <w:contextualSpacing/>
            </w:pPr>
          </w:p>
        </w:tc>
        <w:tc>
          <w:tcPr>
            <w:tcW w:w="5217" w:type="dxa"/>
          </w:tcPr>
          <w:p w14:paraId="4C75D06A" w14:textId="77777777" w:rsidR="002844C0" w:rsidRPr="00EB4692" w:rsidRDefault="002844C0" w:rsidP="002844C0">
            <w:pPr>
              <w:widowControl/>
              <w:autoSpaceDE/>
              <w:autoSpaceDN/>
              <w:adjustRightInd/>
              <w:contextualSpacing/>
            </w:pPr>
            <w:r w:rsidRPr="00EB4692">
              <w:t>K. Hay discussed the status of BCC’s accreditation report (ISER).  The goal is to have a draft completed before the end of the of the spring semester to share with the campus community.  Work on evidence will continue over the summer.</w:t>
            </w:r>
          </w:p>
          <w:p w14:paraId="5EC942AE" w14:textId="77777777" w:rsidR="002844C0" w:rsidRPr="00EB4692" w:rsidRDefault="002844C0" w:rsidP="002844C0">
            <w:pPr>
              <w:widowControl/>
              <w:autoSpaceDE/>
              <w:autoSpaceDN/>
              <w:adjustRightInd/>
              <w:contextualSpacing/>
            </w:pPr>
          </w:p>
          <w:p w14:paraId="4F397F74" w14:textId="7BD50283" w:rsidR="002844C0" w:rsidRPr="007035A9" w:rsidRDefault="002844C0" w:rsidP="00D6244B">
            <w:pPr>
              <w:widowControl/>
              <w:autoSpaceDE/>
              <w:autoSpaceDN/>
              <w:adjustRightInd/>
              <w:contextualSpacing/>
            </w:pPr>
            <w:r w:rsidRPr="00EB4692">
              <w:t>Data shows that 82% of course SLO assessments are not complete yet</w:t>
            </w:r>
            <w:r>
              <w:t>, despite being half way through our 3-year cycle</w:t>
            </w:r>
            <w:r w:rsidRPr="00EB4692">
              <w:t xml:space="preserve">.  We need the </w:t>
            </w:r>
            <w:r>
              <w:t>information from the assessments</w:t>
            </w:r>
            <w:r w:rsidRPr="00EB4692">
              <w:t xml:space="preserve"> to meet various college goals, </w:t>
            </w:r>
            <w:r w:rsidR="004E0FE1" w:rsidRPr="00EB4692">
              <w:t>inform</w:t>
            </w:r>
            <w:r w:rsidR="004E0FE1">
              <w:t xml:space="preserve"> </w:t>
            </w:r>
            <w:r w:rsidR="004E0FE1" w:rsidRPr="00EB4692">
              <w:t>our</w:t>
            </w:r>
            <w:r w:rsidRPr="00EB4692">
              <w:t xml:space="preserve"> campus work</w:t>
            </w:r>
            <w:r>
              <w:t>, contribute to the data used for PLO a</w:t>
            </w:r>
            <w:r w:rsidRPr="00EB4692">
              <w:t>ssessments, and improve teaching and learning.  If we continue at this rate, our</w:t>
            </w:r>
            <w:r>
              <w:t xml:space="preserve"> </w:t>
            </w:r>
            <w:r w:rsidRPr="00EB4692">
              <w:t xml:space="preserve">accreditation is at risk </w:t>
            </w:r>
            <w:r>
              <w:t xml:space="preserve">because </w:t>
            </w:r>
            <w:r w:rsidRPr="00EB4692">
              <w:t xml:space="preserve">our rating could be lowered to “show cause,” which is the lowest rating. We are already on probation due to the district </w:t>
            </w:r>
          </w:p>
        </w:tc>
        <w:tc>
          <w:tcPr>
            <w:tcW w:w="4950" w:type="dxa"/>
          </w:tcPr>
          <w:p w14:paraId="176B6C69" w14:textId="77777777" w:rsidR="002844C0" w:rsidRPr="00EB4692" w:rsidRDefault="002844C0" w:rsidP="002844C0">
            <w:r w:rsidRPr="00EB4692">
              <w:t xml:space="preserve">K. Hay will provide a summary of all recommendations from the IPC </w:t>
            </w:r>
            <w:r>
              <w:t xml:space="preserve">to improve the </w:t>
            </w:r>
            <w:r w:rsidRPr="00EB4692">
              <w:t>low rate of assessment.</w:t>
            </w:r>
          </w:p>
          <w:p w14:paraId="0F2AB690" w14:textId="77777777" w:rsidR="002844C0" w:rsidRPr="00EB4692" w:rsidRDefault="002844C0" w:rsidP="002844C0"/>
          <w:p w14:paraId="74AA718D" w14:textId="77777777" w:rsidR="002844C0" w:rsidRPr="00EB4692" w:rsidRDefault="002844C0" w:rsidP="002844C0">
            <w:r w:rsidRPr="00EB4692">
              <w:t xml:space="preserve">N. </w:t>
            </w:r>
            <w:proofErr w:type="spellStart"/>
            <w:r w:rsidRPr="00EB4692">
              <w:t>Cayton</w:t>
            </w:r>
            <w:proofErr w:type="spellEnd"/>
            <w:r w:rsidRPr="00EB4692">
              <w:t xml:space="preserve"> will send M. Clarke-Miller’s training materials </w:t>
            </w:r>
            <w:r>
              <w:t>on available</w:t>
            </w:r>
            <w:r w:rsidRPr="00EB4692">
              <w:t xml:space="preserve"> Canvas tools to complete assessment as part of grading.  Another training from M. Clarke-Miller may be warranted.</w:t>
            </w:r>
          </w:p>
          <w:p w14:paraId="49D313C0" w14:textId="77777777" w:rsidR="002844C0" w:rsidRPr="00EB4692" w:rsidRDefault="002844C0" w:rsidP="002844C0"/>
          <w:p w14:paraId="41A98B62" w14:textId="77777777" w:rsidR="002844C0" w:rsidRDefault="002844C0" w:rsidP="002844C0">
            <w:r>
              <w:t xml:space="preserve">The committee is reminded </w:t>
            </w:r>
            <w:r w:rsidRPr="00EB4692">
              <w:t xml:space="preserve">of </w:t>
            </w:r>
            <w:r>
              <w:t xml:space="preserve">a </w:t>
            </w:r>
            <w:r w:rsidRPr="00EB4692">
              <w:t xml:space="preserve">previous suggestion to create a training video for how to enter assessment information into </w:t>
            </w:r>
            <w:proofErr w:type="spellStart"/>
            <w:r w:rsidRPr="00EB4692">
              <w:t>Curricunet</w:t>
            </w:r>
            <w:proofErr w:type="spellEnd"/>
            <w:r w:rsidRPr="00EB4692">
              <w:t>.</w:t>
            </w:r>
            <w:r>
              <w:t xml:space="preserve">  This may help get more assessment information entered.</w:t>
            </w:r>
          </w:p>
          <w:p w14:paraId="6BDB66C5" w14:textId="77777777" w:rsidR="002844C0" w:rsidRPr="007035A9" w:rsidRDefault="002844C0" w:rsidP="00D94418"/>
        </w:tc>
      </w:tr>
      <w:tr w:rsidR="002844C0" w:rsidRPr="00A10C6B" w14:paraId="357ED2D5" w14:textId="77777777" w:rsidTr="002D1206">
        <w:trPr>
          <w:trHeight w:val="629"/>
        </w:trPr>
        <w:tc>
          <w:tcPr>
            <w:tcW w:w="2878" w:type="dxa"/>
            <w:shd w:val="clear" w:color="auto" w:fill="D9D9D9" w:themeFill="background1" w:themeFillShade="D9"/>
          </w:tcPr>
          <w:p w14:paraId="585EE6E0" w14:textId="77777777" w:rsidR="002844C0" w:rsidRPr="00A10C6B" w:rsidRDefault="002844C0" w:rsidP="002844C0">
            <w:pPr>
              <w:jc w:val="center"/>
              <w:rPr>
                <w:b/>
              </w:rPr>
            </w:pPr>
            <w:r w:rsidRPr="00A10C6B">
              <w:rPr>
                <w:b/>
              </w:rPr>
              <w:lastRenderedPageBreak/>
              <w:t>AGENDA ITEM</w:t>
            </w:r>
          </w:p>
        </w:tc>
        <w:tc>
          <w:tcPr>
            <w:tcW w:w="5217" w:type="dxa"/>
            <w:shd w:val="clear" w:color="auto" w:fill="D9D9D9" w:themeFill="background1" w:themeFillShade="D9"/>
          </w:tcPr>
          <w:p w14:paraId="4BCC0BDF" w14:textId="77777777" w:rsidR="002844C0" w:rsidRPr="00A10C6B" w:rsidRDefault="002844C0" w:rsidP="002844C0">
            <w:pPr>
              <w:jc w:val="center"/>
              <w:rPr>
                <w:b/>
              </w:rPr>
            </w:pPr>
            <w:r w:rsidRPr="00A10C6B">
              <w:rPr>
                <w:b/>
              </w:rPr>
              <w:t>SUMMARY OF DISCUSSION</w:t>
            </w:r>
          </w:p>
        </w:tc>
        <w:tc>
          <w:tcPr>
            <w:tcW w:w="4950" w:type="dxa"/>
            <w:shd w:val="clear" w:color="auto" w:fill="D9D9D9" w:themeFill="background1" w:themeFillShade="D9"/>
          </w:tcPr>
          <w:p w14:paraId="6DF04473" w14:textId="77777777" w:rsidR="002844C0" w:rsidRPr="00A10C6B" w:rsidRDefault="002844C0" w:rsidP="002844C0">
            <w:pPr>
              <w:jc w:val="center"/>
              <w:rPr>
                <w:b/>
              </w:rPr>
            </w:pPr>
            <w:r w:rsidRPr="00A10C6B">
              <w:rPr>
                <w:b/>
              </w:rPr>
              <w:t>FOLLOW UP ACTION</w:t>
            </w:r>
          </w:p>
        </w:tc>
      </w:tr>
      <w:tr w:rsidR="002844C0" w:rsidRPr="007035A9" w14:paraId="214F2391" w14:textId="77777777" w:rsidTr="0076215C">
        <w:trPr>
          <w:trHeight w:val="406"/>
        </w:trPr>
        <w:tc>
          <w:tcPr>
            <w:tcW w:w="2878" w:type="dxa"/>
          </w:tcPr>
          <w:p w14:paraId="0AF1060E" w14:textId="6D8613CD" w:rsidR="002844C0" w:rsidRPr="009E461F" w:rsidRDefault="009E461F" w:rsidP="009E461F">
            <w:pPr>
              <w:widowControl/>
              <w:autoSpaceDE/>
              <w:autoSpaceDN/>
              <w:adjustRightInd/>
              <w:contextualSpacing/>
              <w:rPr>
                <w:i/>
              </w:rPr>
            </w:pPr>
            <w:r w:rsidRPr="009E461F">
              <w:rPr>
                <w:i/>
              </w:rPr>
              <w:t>III. Accreditation and Assessment continued</w:t>
            </w:r>
          </w:p>
        </w:tc>
        <w:tc>
          <w:tcPr>
            <w:tcW w:w="5217" w:type="dxa"/>
          </w:tcPr>
          <w:p w14:paraId="5895958E" w14:textId="7AA6D8E7" w:rsidR="002844C0" w:rsidRDefault="002844C0" w:rsidP="002844C0">
            <w:pPr>
              <w:widowControl/>
              <w:autoSpaceDE/>
              <w:autoSpaceDN/>
              <w:adjustRightInd/>
              <w:contextualSpacing/>
            </w:pPr>
            <w:r w:rsidRPr="00EB4692">
              <w:t>financial issues.</w:t>
            </w:r>
          </w:p>
          <w:p w14:paraId="7D975873" w14:textId="77777777" w:rsidR="002844C0" w:rsidRPr="00EB4692" w:rsidRDefault="002844C0" w:rsidP="002844C0">
            <w:pPr>
              <w:widowControl/>
              <w:autoSpaceDE/>
              <w:autoSpaceDN/>
              <w:adjustRightInd/>
              <w:contextualSpacing/>
            </w:pPr>
          </w:p>
          <w:p w14:paraId="32293B40" w14:textId="022DF34E" w:rsidR="002844C0" w:rsidRDefault="002844C0" w:rsidP="002844C0">
            <w:pPr>
              <w:widowControl/>
              <w:autoSpaceDE/>
              <w:autoSpaceDN/>
              <w:adjustRightInd/>
              <w:contextualSpacing/>
            </w:pPr>
            <w:r w:rsidRPr="00EB4692">
              <w:t xml:space="preserve">K. Hay </w:t>
            </w:r>
            <w:r>
              <w:t xml:space="preserve">has </w:t>
            </w:r>
            <w:r w:rsidRPr="00EB4692">
              <w:t xml:space="preserve">informed the IPC </w:t>
            </w:r>
            <w:r>
              <w:t>of</w:t>
            </w:r>
            <w:r w:rsidRPr="00EB4692">
              <w:t xml:space="preserve"> the low </w:t>
            </w:r>
            <w:r>
              <w:t xml:space="preserve">assessment </w:t>
            </w:r>
            <w:r w:rsidRPr="00EB4692">
              <w:t>completion rate</w:t>
            </w:r>
            <w:r>
              <w:t xml:space="preserve"> </w:t>
            </w:r>
            <w:r w:rsidRPr="00EB4692">
              <w:t xml:space="preserve">and plans to discuss </w:t>
            </w:r>
            <w:r>
              <w:t xml:space="preserve">the problem </w:t>
            </w:r>
            <w:r w:rsidRPr="00EB4692">
              <w:t xml:space="preserve">at the next academic senate meeting.  We need their assistance to improve the rate.  One of the recommendations from IPC is that departments will not receive funding if they are not completing their assessments.  The </w:t>
            </w:r>
            <w:r>
              <w:t xml:space="preserve">liaisons and </w:t>
            </w:r>
            <w:r w:rsidRPr="00EB4692">
              <w:t xml:space="preserve">committee should work with departments to strategize how to fit in </w:t>
            </w:r>
            <w:r>
              <w:t xml:space="preserve">all necessary </w:t>
            </w:r>
            <w:r w:rsidRPr="00EB4692">
              <w:t xml:space="preserve">assessments </w:t>
            </w:r>
            <w:r>
              <w:t>by the end of this cycle</w:t>
            </w:r>
            <w:r w:rsidRPr="00EB4692">
              <w:t>.</w:t>
            </w:r>
            <w:r>
              <w:t xml:space="preserve">  If 100% can’t be completed, they should focus on high impact courses.</w:t>
            </w:r>
            <w:r w:rsidRPr="00EB4692">
              <w:t xml:space="preserve"> </w:t>
            </w:r>
          </w:p>
          <w:p w14:paraId="37DBAAD0" w14:textId="77777777" w:rsidR="002844C0" w:rsidRDefault="002844C0" w:rsidP="002844C0">
            <w:pPr>
              <w:widowControl/>
              <w:autoSpaceDE/>
              <w:autoSpaceDN/>
              <w:adjustRightInd/>
              <w:contextualSpacing/>
            </w:pPr>
          </w:p>
          <w:p w14:paraId="3C8B4C9A" w14:textId="77777777" w:rsidR="002844C0" w:rsidRPr="00EB4692" w:rsidRDefault="002844C0" w:rsidP="002844C0">
            <w:pPr>
              <w:widowControl/>
              <w:autoSpaceDE/>
              <w:autoSpaceDN/>
              <w:adjustRightInd/>
              <w:contextualSpacing/>
            </w:pPr>
            <w:r w:rsidRPr="00EB4692">
              <w:t>Although we are anxious to get as many assessments completed as possible right away, we must ensure that assessments are going through a meaningful process.  All courses on department schedules for assessment should be assessed.</w:t>
            </w:r>
          </w:p>
          <w:p w14:paraId="47068C1B" w14:textId="77777777" w:rsidR="002844C0" w:rsidRPr="00EB4692" w:rsidRDefault="002844C0" w:rsidP="002844C0">
            <w:pPr>
              <w:widowControl/>
              <w:autoSpaceDE/>
              <w:autoSpaceDN/>
              <w:adjustRightInd/>
              <w:contextualSpacing/>
            </w:pPr>
          </w:p>
          <w:p w14:paraId="51B497F7" w14:textId="5F5C432A" w:rsidR="002844C0" w:rsidRDefault="002844C0" w:rsidP="002844C0">
            <w:pPr>
              <w:widowControl/>
              <w:autoSpaceDE/>
              <w:autoSpaceDN/>
              <w:adjustRightInd/>
              <w:contextualSpacing/>
            </w:pPr>
            <w:r w:rsidRPr="00EB4692">
              <w:t xml:space="preserve">C. Lee noted that </w:t>
            </w:r>
            <w:r w:rsidR="008B1EE2">
              <w:t xml:space="preserve">throughout the ISER, the college needs to show that not only are assessments completed but that we have </w:t>
            </w:r>
            <w:r w:rsidRPr="00EB4692">
              <w:t>a culture of continuous improvement</w:t>
            </w:r>
            <w:r w:rsidR="008B1EE2">
              <w:t xml:space="preserve"> and use of assessment data to inform college decision making</w:t>
            </w:r>
            <w:r w:rsidRPr="00EB4692">
              <w:t xml:space="preserve">.  Committee members </w:t>
            </w:r>
            <w:r>
              <w:t>were</w:t>
            </w:r>
            <w:r w:rsidRPr="00EB4692">
              <w:t xml:space="preserve"> asked to review the draft document and provide feedback about the content as well as help figure out how to address the serious issue of lack of assessment information.  </w:t>
            </w:r>
            <w:r>
              <w:t>Also</w:t>
            </w:r>
            <w:r w:rsidRPr="00EB4692">
              <w:t>, assessment information should be publicly available.</w:t>
            </w:r>
          </w:p>
          <w:p w14:paraId="5B81FD8F" w14:textId="190E3930" w:rsidR="00D6244B" w:rsidRPr="007035A9" w:rsidRDefault="00D6244B" w:rsidP="002844C0">
            <w:pPr>
              <w:widowControl/>
              <w:autoSpaceDE/>
              <w:autoSpaceDN/>
              <w:adjustRightInd/>
              <w:contextualSpacing/>
            </w:pPr>
          </w:p>
        </w:tc>
        <w:tc>
          <w:tcPr>
            <w:tcW w:w="4950" w:type="dxa"/>
          </w:tcPr>
          <w:p w14:paraId="273281FF" w14:textId="77777777" w:rsidR="002844C0" w:rsidRDefault="002844C0" w:rsidP="002844C0">
            <w:r w:rsidRPr="00B7131E">
              <w:t xml:space="preserve">Liaisons recommend that information about assessment expectations go into faculty assignment letters, including such information as the current completion rate, a list of assessments due for their discipline </w:t>
            </w:r>
            <w:r>
              <w:t xml:space="preserve">during </w:t>
            </w:r>
            <w:r w:rsidRPr="00B7131E">
              <w:t>that semester or some other means to draw people’s attention to this issue.</w:t>
            </w:r>
          </w:p>
          <w:p w14:paraId="5DAB8D1D" w14:textId="77777777" w:rsidR="00691740" w:rsidRDefault="00691740" w:rsidP="002844C0"/>
          <w:p w14:paraId="24E932D0" w14:textId="377DC8EF" w:rsidR="00691740" w:rsidRPr="007035A9" w:rsidRDefault="00691740" w:rsidP="002844C0">
            <w:r>
              <w:t xml:space="preserve">Committee members are asked to review the </w:t>
            </w:r>
            <w:proofErr w:type="spellStart"/>
            <w:r>
              <w:t>drft</w:t>
            </w:r>
            <w:proofErr w:type="spellEnd"/>
            <w:r>
              <w:t xml:space="preserve"> ISER and provide feedback (see email from C. Lee and K. Hay)</w:t>
            </w:r>
            <w:bookmarkStart w:id="0" w:name="_GoBack"/>
            <w:bookmarkEnd w:id="0"/>
          </w:p>
        </w:tc>
      </w:tr>
      <w:tr w:rsidR="002844C0" w:rsidRPr="004972E8" w14:paraId="1A89954C" w14:textId="77777777" w:rsidTr="002D1206">
        <w:trPr>
          <w:cantSplit/>
          <w:trHeight w:val="620"/>
        </w:trPr>
        <w:tc>
          <w:tcPr>
            <w:tcW w:w="2878" w:type="dxa"/>
            <w:shd w:val="clear" w:color="auto" w:fill="D9D9D9" w:themeFill="background1" w:themeFillShade="D9"/>
          </w:tcPr>
          <w:p w14:paraId="4742A8A4" w14:textId="77777777" w:rsidR="002844C0" w:rsidRPr="00160BCB" w:rsidRDefault="002844C0" w:rsidP="002844C0">
            <w:pPr>
              <w:widowControl/>
              <w:autoSpaceDE/>
              <w:autoSpaceDN/>
              <w:adjustRightInd/>
              <w:contextualSpacing/>
              <w:jc w:val="center"/>
            </w:pPr>
            <w:r w:rsidRPr="00160BCB">
              <w:rPr>
                <w:b/>
              </w:rPr>
              <w:lastRenderedPageBreak/>
              <w:t>AGENDA ITEM</w:t>
            </w:r>
          </w:p>
        </w:tc>
        <w:tc>
          <w:tcPr>
            <w:tcW w:w="5217" w:type="dxa"/>
            <w:shd w:val="clear" w:color="auto" w:fill="D9D9D9" w:themeFill="background1" w:themeFillShade="D9"/>
          </w:tcPr>
          <w:p w14:paraId="634C7D5C" w14:textId="77777777" w:rsidR="002844C0" w:rsidRPr="00160BCB" w:rsidRDefault="002844C0" w:rsidP="002844C0">
            <w:pPr>
              <w:widowControl/>
              <w:autoSpaceDE/>
              <w:autoSpaceDN/>
              <w:adjustRightInd/>
              <w:contextualSpacing/>
              <w:jc w:val="center"/>
            </w:pPr>
            <w:r w:rsidRPr="00160BCB">
              <w:rPr>
                <w:b/>
              </w:rPr>
              <w:t>SUMMARY OF DISCUSSION</w:t>
            </w:r>
          </w:p>
        </w:tc>
        <w:tc>
          <w:tcPr>
            <w:tcW w:w="4950" w:type="dxa"/>
            <w:shd w:val="clear" w:color="auto" w:fill="D9D9D9" w:themeFill="background1" w:themeFillShade="D9"/>
          </w:tcPr>
          <w:p w14:paraId="08720DD7" w14:textId="77777777" w:rsidR="002844C0" w:rsidRPr="00160BCB" w:rsidRDefault="002844C0" w:rsidP="002844C0">
            <w:pPr>
              <w:jc w:val="center"/>
            </w:pPr>
            <w:r w:rsidRPr="00160BCB">
              <w:rPr>
                <w:b/>
              </w:rPr>
              <w:t>FOLLOW UP ACTION</w:t>
            </w:r>
          </w:p>
        </w:tc>
      </w:tr>
      <w:tr w:rsidR="002844C0" w:rsidRPr="007035A9" w14:paraId="6A83F75F" w14:textId="77777777" w:rsidTr="0076215C">
        <w:trPr>
          <w:trHeight w:val="406"/>
        </w:trPr>
        <w:tc>
          <w:tcPr>
            <w:tcW w:w="2878" w:type="dxa"/>
          </w:tcPr>
          <w:p w14:paraId="5F2A665B" w14:textId="1B742653" w:rsidR="002844C0" w:rsidRPr="007035A9" w:rsidRDefault="009E461F" w:rsidP="009E461F">
            <w:pPr>
              <w:widowControl/>
              <w:autoSpaceDE/>
              <w:autoSpaceDN/>
              <w:adjustRightInd/>
              <w:contextualSpacing/>
            </w:pPr>
            <w:r w:rsidRPr="009E461F">
              <w:rPr>
                <w:i/>
              </w:rPr>
              <w:t>III. Accreditation and Assessment continued</w:t>
            </w:r>
          </w:p>
        </w:tc>
        <w:tc>
          <w:tcPr>
            <w:tcW w:w="5217" w:type="dxa"/>
          </w:tcPr>
          <w:p w14:paraId="3F578F3D" w14:textId="77777777" w:rsidR="002844C0" w:rsidRPr="00EB4692" w:rsidRDefault="002844C0" w:rsidP="002844C0">
            <w:pPr>
              <w:widowControl/>
              <w:autoSpaceDE/>
              <w:autoSpaceDN/>
              <w:adjustRightInd/>
              <w:contextualSpacing/>
            </w:pPr>
            <w:r w:rsidRPr="00EB4692">
              <w:t xml:space="preserve">K. Hay recommends that the committee work with P. </w:t>
            </w:r>
            <w:proofErr w:type="spellStart"/>
            <w:r w:rsidRPr="00EB4692">
              <w:t>Sayavong</w:t>
            </w:r>
            <w:proofErr w:type="spellEnd"/>
            <w:r w:rsidRPr="00EB4692">
              <w:t xml:space="preserve"> to create a survey to determine what the barriers are to </w:t>
            </w:r>
            <w:r>
              <w:t xml:space="preserve">completing </w:t>
            </w:r>
            <w:r w:rsidRPr="00EB4692">
              <w:t>assessment</w:t>
            </w:r>
            <w:r>
              <w:t>s</w:t>
            </w:r>
            <w:r w:rsidRPr="00EB4692">
              <w:t>. (see item V below</w:t>
            </w:r>
            <w:r>
              <w:t xml:space="preserve"> regarding the survey</w:t>
            </w:r>
            <w:r w:rsidRPr="00EB4692">
              <w:t xml:space="preserve">) </w:t>
            </w:r>
          </w:p>
          <w:p w14:paraId="78A59A08" w14:textId="77777777" w:rsidR="002844C0" w:rsidRPr="007035A9" w:rsidRDefault="002844C0" w:rsidP="002844C0">
            <w:pPr>
              <w:widowControl/>
              <w:autoSpaceDE/>
              <w:autoSpaceDN/>
              <w:adjustRightInd/>
            </w:pPr>
          </w:p>
        </w:tc>
        <w:tc>
          <w:tcPr>
            <w:tcW w:w="4950" w:type="dxa"/>
          </w:tcPr>
          <w:p w14:paraId="0413111B" w14:textId="77777777" w:rsidR="002844C0" w:rsidRPr="007035A9" w:rsidRDefault="002844C0" w:rsidP="002844C0"/>
        </w:tc>
      </w:tr>
      <w:tr w:rsidR="002844C0" w:rsidRPr="004972E8" w14:paraId="6CC82401" w14:textId="77777777" w:rsidTr="0076215C">
        <w:trPr>
          <w:trHeight w:val="980"/>
        </w:trPr>
        <w:tc>
          <w:tcPr>
            <w:tcW w:w="2878" w:type="dxa"/>
          </w:tcPr>
          <w:p w14:paraId="290C9F18" w14:textId="7C5CF76B" w:rsidR="002844C0" w:rsidRPr="00160BCB" w:rsidRDefault="002844C0" w:rsidP="002844C0">
            <w:pPr>
              <w:widowControl/>
              <w:autoSpaceDE/>
              <w:autoSpaceDN/>
              <w:adjustRightInd/>
              <w:contextualSpacing/>
            </w:pPr>
            <w:r w:rsidRPr="00160BCB">
              <w:t xml:space="preserve">IV.  Get Data into </w:t>
            </w:r>
            <w:proofErr w:type="spellStart"/>
            <w:r w:rsidRPr="00160BCB">
              <w:t>Curricunet</w:t>
            </w:r>
            <w:proofErr w:type="spellEnd"/>
            <w:r w:rsidRPr="00160BCB">
              <w:t xml:space="preserve"> for Fall 2018-Fall 2019</w:t>
            </w:r>
          </w:p>
        </w:tc>
        <w:tc>
          <w:tcPr>
            <w:tcW w:w="5217" w:type="dxa"/>
          </w:tcPr>
          <w:p w14:paraId="69E90613" w14:textId="23CD1576" w:rsidR="002844C0" w:rsidRPr="00160BCB" w:rsidRDefault="002844C0" w:rsidP="002844C0">
            <w:r w:rsidRPr="00160BCB">
              <w:t xml:space="preserve">P. de </w:t>
            </w:r>
            <w:proofErr w:type="spellStart"/>
            <w:r w:rsidRPr="00160BCB">
              <w:t>Haan</w:t>
            </w:r>
            <w:proofErr w:type="spellEnd"/>
            <w:r w:rsidRPr="00160BCB">
              <w:t xml:space="preserve"> emphasized the need for completed assessments to be entered into </w:t>
            </w:r>
            <w:proofErr w:type="spellStart"/>
            <w:r w:rsidRPr="00160BCB">
              <w:t>Curricunet</w:t>
            </w:r>
            <w:proofErr w:type="spellEnd"/>
            <w:r w:rsidRPr="00160BCB">
              <w:t xml:space="preserve"> for any courses </w:t>
            </w:r>
            <w:r>
              <w:t xml:space="preserve">that was </w:t>
            </w:r>
            <w:r w:rsidRPr="00160BCB">
              <w:t>scheduled to be assessed from Fall 2018 to present.</w:t>
            </w:r>
            <w:r>
              <w:t xml:space="preserve">  Assessments can’t be counted as complete if they are not entered into </w:t>
            </w:r>
            <w:proofErr w:type="spellStart"/>
            <w:r>
              <w:t>Curricunet</w:t>
            </w:r>
            <w:proofErr w:type="spellEnd"/>
            <w:r>
              <w:t>.</w:t>
            </w:r>
          </w:p>
          <w:p w14:paraId="0698A153" w14:textId="00CD9565" w:rsidR="002844C0" w:rsidRPr="00160BCB" w:rsidRDefault="002844C0" w:rsidP="002844C0"/>
        </w:tc>
        <w:tc>
          <w:tcPr>
            <w:tcW w:w="4950" w:type="dxa"/>
          </w:tcPr>
          <w:p w14:paraId="407893BA" w14:textId="252B38D3" w:rsidR="002844C0" w:rsidRPr="00160BCB" w:rsidRDefault="002844C0" w:rsidP="002844C0">
            <w:r w:rsidRPr="00160BCB">
              <w:t>Liaisons</w:t>
            </w:r>
            <w:r>
              <w:t xml:space="preserve"> will</w:t>
            </w:r>
            <w:r w:rsidRPr="00160BCB">
              <w:t xml:space="preserve"> work with faculty in their areas to ensure completed assessments are entered.</w:t>
            </w:r>
          </w:p>
        </w:tc>
      </w:tr>
      <w:tr w:rsidR="002844C0" w:rsidRPr="004972E8" w14:paraId="6270354C" w14:textId="77777777" w:rsidTr="005A509F">
        <w:trPr>
          <w:cantSplit/>
          <w:trHeight w:val="847"/>
        </w:trPr>
        <w:tc>
          <w:tcPr>
            <w:tcW w:w="2878" w:type="dxa"/>
            <w:tcBorders>
              <w:bottom w:val="single" w:sz="4" w:space="0" w:color="auto"/>
            </w:tcBorders>
          </w:tcPr>
          <w:p w14:paraId="3162540D" w14:textId="6C429B27" w:rsidR="002844C0" w:rsidRPr="004972E8" w:rsidRDefault="002844C0" w:rsidP="002844C0">
            <w:pPr>
              <w:widowControl/>
              <w:tabs>
                <w:tab w:val="center" w:pos="1389"/>
              </w:tabs>
              <w:autoSpaceDE/>
              <w:autoSpaceDN/>
              <w:adjustRightInd/>
              <w:contextualSpacing/>
              <w:rPr>
                <w:color w:val="FF0000"/>
              </w:rPr>
            </w:pPr>
            <w:r w:rsidRPr="00221B2E">
              <w:t xml:space="preserve">V. </w:t>
            </w:r>
            <w:r w:rsidRPr="00192CB5">
              <w:t xml:space="preserve"> Survey to Determine Barrier to Course Ass</w:t>
            </w:r>
            <w:r w:rsidRPr="004E39BE">
              <w:t>essment Completion</w:t>
            </w:r>
          </w:p>
        </w:tc>
        <w:tc>
          <w:tcPr>
            <w:tcW w:w="5217" w:type="dxa"/>
            <w:tcBorders>
              <w:bottom w:val="single" w:sz="4" w:space="0" w:color="auto"/>
            </w:tcBorders>
          </w:tcPr>
          <w:p w14:paraId="7836A8DB" w14:textId="3E7DF0BE" w:rsidR="002844C0" w:rsidRPr="00B7131E" w:rsidRDefault="002844C0" w:rsidP="002844C0">
            <w:pPr>
              <w:widowControl/>
              <w:autoSpaceDE/>
              <w:autoSpaceDN/>
              <w:adjustRightInd/>
              <w:contextualSpacing/>
            </w:pPr>
            <w:r w:rsidRPr="00B7131E">
              <w:t>There was support from those present to do the survey.  A. Olmedo noted that it will raise people’s awareness of assessment at BCC</w:t>
            </w:r>
            <w:r>
              <w:t xml:space="preserve"> as a side benefit to collecting the information</w:t>
            </w:r>
            <w:r w:rsidRPr="00B7131E">
              <w:t>.</w:t>
            </w:r>
          </w:p>
          <w:p w14:paraId="094F120C" w14:textId="3974026B" w:rsidR="002844C0" w:rsidRPr="00B7131E" w:rsidRDefault="002844C0" w:rsidP="002844C0">
            <w:pPr>
              <w:widowControl/>
              <w:autoSpaceDE/>
              <w:autoSpaceDN/>
              <w:adjustRightInd/>
              <w:contextualSpacing/>
            </w:pPr>
          </w:p>
          <w:p w14:paraId="328D9538" w14:textId="12C17710" w:rsidR="002844C0" w:rsidRDefault="002844C0" w:rsidP="002844C0">
            <w:pPr>
              <w:widowControl/>
              <w:autoSpaceDE/>
              <w:autoSpaceDN/>
              <w:adjustRightInd/>
              <w:contextualSpacing/>
            </w:pPr>
            <w:r>
              <w:t>C</w:t>
            </w:r>
            <w:r w:rsidRPr="00B7131E">
              <w:t>ommittee</w:t>
            </w:r>
            <w:r>
              <w:t xml:space="preserve"> suggestions for possible barriers to list on the survey</w:t>
            </w:r>
            <w:r w:rsidRPr="00B7131E">
              <w:t>: too busy, don’t know what assessment is, don’t know how to enter the information for completed assessments, don’t understand the importance of assessments or the consequence if they are not completed, want to be paid for this “extra” work, waiting for someone else to set up or prepare the assessment</w:t>
            </w:r>
            <w:r>
              <w:t>,</w:t>
            </w:r>
            <w:r w:rsidRPr="00B7131E">
              <w:t xml:space="preserve"> easy to ignore assessment</w:t>
            </w:r>
            <w:r>
              <w:t xml:space="preserve"> (no negative consequences when assessments aren’t completed)</w:t>
            </w:r>
            <w:r w:rsidRPr="00B7131E">
              <w:t>, don’t know when to assess, don’t know how to assess.</w:t>
            </w:r>
          </w:p>
          <w:p w14:paraId="23014D66" w14:textId="77777777" w:rsidR="005A509F" w:rsidRPr="00B7131E" w:rsidRDefault="005A509F" w:rsidP="002844C0">
            <w:pPr>
              <w:widowControl/>
              <w:autoSpaceDE/>
              <w:autoSpaceDN/>
              <w:adjustRightInd/>
              <w:contextualSpacing/>
            </w:pPr>
          </w:p>
          <w:p w14:paraId="243F3597" w14:textId="01024F0A" w:rsidR="002844C0" w:rsidRPr="00B7131E" w:rsidRDefault="005A509F" w:rsidP="005A509F">
            <w:pPr>
              <w:widowControl/>
              <w:autoSpaceDE/>
              <w:autoSpaceDN/>
              <w:adjustRightInd/>
              <w:contextualSpacing/>
            </w:pPr>
            <w:r w:rsidRPr="00B7131E">
              <w:t>A. Olmedo suggested a survey question that asks if those who don’t do assessment should continue t</w:t>
            </w:r>
            <w:r>
              <w:t>o be given a teaching load.</w:t>
            </w:r>
          </w:p>
        </w:tc>
        <w:tc>
          <w:tcPr>
            <w:tcW w:w="4950" w:type="dxa"/>
            <w:tcBorders>
              <w:bottom w:val="single" w:sz="4" w:space="0" w:color="auto"/>
            </w:tcBorders>
          </w:tcPr>
          <w:p w14:paraId="356C0849" w14:textId="1BB7BAC3" w:rsidR="002844C0" w:rsidRDefault="002844C0" w:rsidP="002844C0">
            <w:r w:rsidRPr="00B7131E">
              <w:t xml:space="preserve">P. </w:t>
            </w:r>
            <w:proofErr w:type="spellStart"/>
            <w:r w:rsidRPr="00B7131E">
              <w:t>Sayavong</w:t>
            </w:r>
            <w:proofErr w:type="spellEnd"/>
            <w:r w:rsidRPr="00B7131E">
              <w:t xml:space="preserve"> will take ideas generated during the meeting and create a survey.</w:t>
            </w:r>
          </w:p>
          <w:p w14:paraId="72847998" w14:textId="77777777" w:rsidR="002844C0" w:rsidRPr="00B7131E" w:rsidRDefault="002844C0" w:rsidP="002844C0"/>
          <w:p w14:paraId="5A72F264" w14:textId="4CA22F46" w:rsidR="002844C0" w:rsidRPr="00B7131E" w:rsidRDefault="002844C0" w:rsidP="002844C0">
            <w:r w:rsidRPr="00B7131E">
              <w:t xml:space="preserve">Liaisons will remind </w:t>
            </w:r>
            <w:r>
              <w:t>faculty</w:t>
            </w:r>
            <w:r w:rsidRPr="00B7131E">
              <w:t xml:space="preserve"> in their area to complete the survey.</w:t>
            </w:r>
          </w:p>
          <w:p w14:paraId="09674F0D" w14:textId="77777777" w:rsidR="002844C0" w:rsidRPr="00B7131E" w:rsidRDefault="002844C0" w:rsidP="002844C0"/>
          <w:p w14:paraId="27F7A48B" w14:textId="18734232" w:rsidR="002844C0" w:rsidRPr="00B7131E" w:rsidRDefault="002844C0" w:rsidP="002844C0"/>
        </w:tc>
      </w:tr>
      <w:tr w:rsidR="002844C0" w:rsidRPr="004972E8" w14:paraId="599CBC8A" w14:textId="77777777" w:rsidTr="00A033DB">
        <w:trPr>
          <w:cantSplit/>
          <w:trHeight w:val="620"/>
        </w:trPr>
        <w:tc>
          <w:tcPr>
            <w:tcW w:w="2878" w:type="dxa"/>
            <w:shd w:val="clear" w:color="auto" w:fill="D9D9D9" w:themeFill="background1" w:themeFillShade="D9"/>
          </w:tcPr>
          <w:p w14:paraId="5EEF9E53" w14:textId="77777777" w:rsidR="002844C0" w:rsidRPr="00E675B5" w:rsidRDefault="002844C0" w:rsidP="002844C0">
            <w:pPr>
              <w:widowControl/>
              <w:autoSpaceDE/>
              <w:autoSpaceDN/>
              <w:adjustRightInd/>
              <w:contextualSpacing/>
              <w:jc w:val="center"/>
            </w:pPr>
            <w:r w:rsidRPr="00E675B5">
              <w:rPr>
                <w:b/>
              </w:rPr>
              <w:lastRenderedPageBreak/>
              <w:t>AGENDA ITEM</w:t>
            </w:r>
          </w:p>
        </w:tc>
        <w:tc>
          <w:tcPr>
            <w:tcW w:w="5217" w:type="dxa"/>
            <w:shd w:val="clear" w:color="auto" w:fill="D9D9D9" w:themeFill="background1" w:themeFillShade="D9"/>
          </w:tcPr>
          <w:p w14:paraId="2999D169" w14:textId="77777777" w:rsidR="002844C0" w:rsidRPr="00E675B5" w:rsidRDefault="002844C0" w:rsidP="002844C0">
            <w:pPr>
              <w:widowControl/>
              <w:autoSpaceDE/>
              <w:autoSpaceDN/>
              <w:adjustRightInd/>
              <w:contextualSpacing/>
              <w:jc w:val="center"/>
            </w:pPr>
            <w:r w:rsidRPr="00E675B5">
              <w:rPr>
                <w:b/>
              </w:rPr>
              <w:t>SUMMARY OF DISCUSSION</w:t>
            </w:r>
          </w:p>
        </w:tc>
        <w:tc>
          <w:tcPr>
            <w:tcW w:w="4950" w:type="dxa"/>
            <w:shd w:val="clear" w:color="auto" w:fill="D9D9D9" w:themeFill="background1" w:themeFillShade="D9"/>
          </w:tcPr>
          <w:p w14:paraId="0D037B45" w14:textId="77777777" w:rsidR="002844C0" w:rsidRPr="00E675B5" w:rsidRDefault="002844C0" w:rsidP="002844C0">
            <w:pPr>
              <w:jc w:val="center"/>
            </w:pPr>
            <w:r w:rsidRPr="00E675B5">
              <w:rPr>
                <w:b/>
              </w:rPr>
              <w:t>FOLLOW UP ACTION</w:t>
            </w:r>
          </w:p>
        </w:tc>
      </w:tr>
      <w:tr w:rsidR="005A509F" w:rsidRPr="004972E8" w14:paraId="6FBC9354" w14:textId="77777777" w:rsidTr="0076215C">
        <w:trPr>
          <w:cantSplit/>
          <w:trHeight w:val="1547"/>
        </w:trPr>
        <w:tc>
          <w:tcPr>
            <w:tcW w:w="2878" w:type="dxa"/>
            <w:tcBorders>
              <w:bottom w:val="single" w:sz="4" w:space="0" w:color="auto"/>
            </w:tcBorders>
          </w:tcPr>
          <w:p w14:paraId="2B39CF66" w14:textId="08B097D4" w:rsidR="005A509F" w:rsidRPr="009E461F" w:rsidRDefault="009E461F" w:rsidP="002844C0">
            <w:pPr>
              <w:widowControl/>
              <w:autoSpaceDE/>
              <w:autoSpaceDN/>
              <w:adjustRightInd/>
              <w:contextualSpacing/>
              <w:rPr>
                <w:i/>
              </w:rPr>
            </w:pPr>
            <w:r w:rsidRPr="009E461F">
              <w:rPr>
                <w:i/>
              </w:rPr>
              <w:t>V.  Survey to Determine Barrier to Course Assessment Completion continued</w:t>
            </w:r>
          </w:p>
        </w:tc>
        <w:tc>
          <w:tcPr>
            <w:tcW w:w="5217" w:type="dxa"/>
            <w:tcBorders>
              <w:bottom w:val="single" w:sz="4" w:space="0" w:color="auto"/>
            </w:tcBorders>
          </w:tcPr>
          <w:p w14:paraId="029004A5" w14:textId="77777777" w:rsidR="005A509F" w:rsidRPr="00B7131E" w:rsidRDefault="005A509F" w:rsidP="005A509F">
            <w:pPr>
              <w:widowControl/>
              <w:autoSpaceDE/>
              <w:autoSpaceDN/>
              <w:adjustRightInd/>
              <w:contextualSpacing/>
            </w:pPr>
            <w:r w:rsidRPr="00B7131E">
              <w:t>Ideas for encouraging assessment completion:</w:t>
            </w:r>
          </w:p>
          <w:p w14:paraId="63D65571" w14:textId="7F50E80A" w:rsidR="005A509F" w:rsidRPr="005A509F" w:rsidRDefault="005A509F" w:rsidP="005A509F">
            <w:pPr>
              <w:widowControl/>
              <w:autoSpaceDE/>
              <w:autoSpaceDN/>
              <w:adjustRightInd/>
              <w:contextualSpacing/>
            </w:pPr>
            <w:r w:rsidRPr="00B7131E">
              <w:t>There must be negative consequences for not completing</w:t>
            </w:r>
          </w:p>
        </w:tc>
        <w:tc>
          <w:tcPr>
            <w:tcW w:w="4950" w:type="dxa"/>
            <w:tcBorders>
              <w:bottom w:val="single" w:sz="4" w:space="0" w:color="auto"/>
            </w:tcBorders>
          </w:tcPr>
          <w:p w14:paraId="3098C4A4" w14:textId="77777777" w:rsidR="005A509F" w:rsidRPr="00B7131E" w:rsidRDefault="005A509F" w:rsidP="002844C0"/>
        </w:tc>
      </w:tr>
      <w:tr w:rsidR="002844C0" w:rsidRPr="004972E8" w14:paraId="7E8BFD2A" w14:textId="77777777" w:rsidTr="0076215C">
        <w:trPr>
          <w:cantSplit/>
          <w:trHeight w:val="1547"/>
        </w:trPr>
        <w:tc>
          <w:tcPr>
            <w:tcW w:w="2878" w:type="dxa"/>
            <w:tcBorders>
              <w:bottom w:val="single" w:sz="4" w:space="0" w:color="auto"/>
            </w:tcBorders>
          </w:tcPr>
          <w:p w14:paraId="19B730C2" w14:textId="30D2C5D8" w:rsidR="002844C0" w:rsidRPr="00B7131E" w:rsidRDefault="002844C0" w:rsidP="002844C0">
            <w:pPr>
              <w:widowControl/>
              <w:autoSpaceDE/>
              <w:autoSpaceDN/>
              <w:adjustRightInd/>
              <w:contextualSpacing/>
            </w:pPr>
            <w:r w:rsidRPr="00B7131E">
              <w:t xml:space="preserve">VI. </w:t>
            </w:r>
            <w:r w:rsidRPr="00B7131E">
              <w:rPr>
                <w:shd w:val="clear" w:color="auto" w:fill="FFFFFF"/>
              </w:rPr>
              <w:t>Participatory Governance Self-Evaluation Survey</w:t>
            </w:r>
          </w:p>
        </w:tc>
        <w:tc>
          <w:tcPr>
            <w:tcW w:w="5217" w:type="dxa"/>
            <w:tcBorders>
              <w:bottom w:val="single" w:sz="4" w:space="0" w:color="auto"/>
            </w:tcBorders>
          </w:tcPr>
          <w:p w14:paraId="23D63368" w14:textId="56149ED8" w:rsidR="002844C0" w:rsidRPr="00B7131E" w:rsidRDefault="002844C0" w:rsidP="002844C0">
            <w:pPr>
              <w:widowControl/>
              <w:autoSpaceDE/>
              <w:autoSpaceDN/>
              <w:adjustRightInd/>
              <w:contextualSpacing/>
              <w:rPr>
                <w:shd w:val="clear" w:color="auto" w:fill="FFFFFF"/>
              </w:rPr>
            </w:pPr>
            <w:r w:rsidRPr="00B7131E">
              <w:rPr>
                <w:shd w:val="clear" w:color="auto" w:fill="FFFFFF"/>
              </w:rPr>
              <w:t>Link: </w:t>
            </w:r>
            <w:hyperlink r:id="rId7" w:tgtFrame="_blank" w:history="1">
              <w:r w:rsidRPr="00B7131E">
                <w:rPr>
                  <w:rStyle w:val="Hyperlink"/>
                  <w:color w:val="000000" w:themeColor="text1"/>
                  <w:bdr w:val="none" w:sz="0" w:space="0" w:color="auto" w:frame="1"/>
                  <w:shd w:val="clear" w:color="auto" w:fill="FFFFFF"/>
                </w:rPr>
                <w:t>https://bcc.az1.qualtrics.com/jfe/form/SV_083XiXG3V7phuL3</w:t>
              </w:r>
            </w:hyperlink>
          </w:p>
        </w:tc>
        <w:tc>
          <w:tcPr>
            <w:tcW w:w="4950" w:type="dxa"/>
            <w:tcBorders>
              <w:bottom w:val="single" w:sz="4" w:space="0" w:color="auto"/>
            </w:tcBorders>
          </w:tcPr>
          <w:p w14:paraId="6B7EE7B5" w14:textId="7B3E0528" w:rsidR="002844C0" w:rsidRPr="00B7131E" w:rsidRDefault="002844C0" w:rsidP="002844C0">
            <w:r w:rsidRPr="00B7131E">
              <w:t>All committee members should complete the survey.  If they are members of other participatory governance committee</w:t>
            </w:r>
            <w:r>
              <w:t>s</w:t>
            </w:r>
            <w:r w:rsidRPr="00B7131E">
              <w:t>, they should complete the survey for each committee they belong to.</w:t>
            </w:r>
          </w:p>
        </w:tc>
      </w:tr>
      <w:tr w:rsidR="002844C0" w:rsidRPr="004972E8" w14:paraId="62CEA093" w14:textId="77777777" w:rsidTr="0076215C">
        <w:trPr>
          <w:cantSplit/>
          <w:trHeight w:val="1547"/>
        </w:trPr>
        <w:tc>
          <w:tcPr>
            <w:tcW w:w="2878" w:type="dxa"/>
            <w:tcBorders>
              <w:bottom w:val="single" w:sz="4" w:space="0" w:color="auto"/>
            </w:tcBorders>
          </w:tcPr>
          <w:p w14:paraId="738E88D9" w14:textId="5B2FDA56" w:rsidR="002844C0" w:rsidRPr="00603BA9" w:rsidRDefault="002844C0" w:rsidP="002844C0">
            <w:pPr>
              <w:widowControl/>
              <w:autoSpaceDE/>
              <w:autoSpaceDN/>
              <w:adjustRightInd/>
              <w:contextualSpacing/>
            </w:pPr>
            <w:r w:rsidRPr="00603BA9">
              <w:rPr>
                <w:bCs/>
              </w:rPr>
              <w:t>VII. Other/Announcements</w:t>
            </w:r>
          </w:p>
        </w:tc>
        <w:tc>
          <w:tcPr>
            <w:tcW w:w="5217" w:type="dxa"/>
            <w:tcBorders>
              <w:bottom w:val="single" w:sz="4" w:space="0" w:color="auto"/>
            </w:tcBorders>
          </w:tcPr>
          <w:p w14:paraId="3E24E71E" w14:textId="404CBE5D" w:rsidR="002844C0" w:rsidRPr="00603BA9" w:rsidRDefault="002844C0" w:rsidP="002844C0">
            <w:pPr>
              <w:widowControl/>
              <w:autoSpaceDE/>
              <w:autoSpaceDN/>
              <w:adjustRightInd/>
              <w:contextualSpacing/>
            </w:pPr>
            <w:r w:rsidRPr="00603BA9">
              <w:t>None</w:t>
            </w:r>
          </w:p>
        </w:tc>
        <w:tc>
          <w:tcPr>
            <w:tcW w:w="4950" w:type="dxa"/>
            <w:tcBorders>
              <w:bottom w:val="single" w:sz="4" w:space="0" w:color="auto"/>
            </w:tcBorders>
          </w:tcPr>
          <w:p w14:paraId="28C32E29" w14:textId="5E39DF13" w:rsidR="002844C0" w:rsidRPr="004972E8" w:rsidRDefault="002844C0" w:rsidP="002844C0">
            <w:pPr>
              <w:rPr>
                <w:color w:val="FF0000"/>
              </w:rPr>
            </w:pPr>
          </w:p>
        </w:tc>
      </w:tr>
      <w:tr w:rsidR="002844C0" w:rsidRPr="004972E8" w14:paraId="3CC5FC48" w14:textId="77777777" w:rsidTr="0076215C">
        <w:trPr>
          <w:trHeight w:val="20"/>
        </w:trPr>
        <w:tc>
          <w:tcPr>
            <w:tcW w:w="2878" w:type="dxa"/>
          </w:tcPr>
          <w:p w14:paraId="79EEDF6E" w14:textId="49261E5A" w:rsidR="002844C0" w:rsidRPr="00A05205" w:rsidRDefault="002844C0" w:rsidP="002844C0">
            <w:pPr>
              <w:widowControl/>
              <w:autoSpaceDE/>
              <w:autoSpaceDN/>
              <w:adjustRightInd/>
              <w:contextualSpacing/>
              <w:rPr>
                <w:bCs/>
              </w:rPr>
            </w:pPr>
            <w:r w:rsidRPr="00A05205">
              <w:rPr>
                <w:bCs/>
              </w:rPr>
              <w:t>IX. Adjourn</w:t>
            </w:r>
          </w:p>
        </w:tc>
        <w:tc>
          <w:tcPr>
            <w:tcW w:w="5217" w:type="dxa"/>
          </w:tcPr>
          <w:p w14:paraId="5BFE75DF" w14:textId="1228FD59" w:rsidR="002844C0" w:rsidRPr="00A05205" w:rsidRDefault="002844C0" w:rsidP="002844C0">
            <w:pPr>
              <w:widowControl/>
              <w:autoSpaceDE/>
              <w:autoSpaceDN/>
              <w:adjustRightInd/>
              <w:contextualSpacing/>
            </w:pPr>
            <w:r w:rsidRPr="00A05205">
              <w:rPr>
                <w:bCs/>
              </w:rPr>
              <w:t>1:27 pm</w:t>
            </w:r>
          </w:p>
        </w:tc>
        <w:tc>
          <w:tcPr>
            <w:tcW w:w="4950" w:type="dxa"/>
          </w:tcPr>
          <w:p w14:paraId="4BFCD00A" w14:textId="77777777" w:rsidR="002844C0" w:rsidRPr="004972E8" w:rsidRDefault="002844C0" w:rsidP="002844C0">
            <w:pPr>
              <w:rPr>
                <w:color w:val="FF0000"/>
              </w:rPr>
            </w:pPr>
          </w:p>
        </w:tc>
      </w:tr>
    </w:tbl>
    <w:p w14:paraId="0C351A69" w14:textId="4BDDCA2C" w:rsidR="00575442" w:rsidRPr="004972E8" w:rsidRDefault="00575442" w:rsidP="005A509F">
      <w:pPr>
        <w:widowControl/>
        <w:autoSpaceDE/>
        <w:autoSpaceDN/>
        <w:adjustRightInd/>
        <w:contextualSpacing/>
        <w:rPr>
          <w:color w:val="FF0000"/>
        </w:rPr>
      </w:pPr>
    </w:p>
    <w:sectPr w:rsidR="00575442" w:rsidRPr="004972E8" w:rsidSect="00E72C80">
      <w:footerReference w:type="even" r:id="rId8"/>
      <w:foot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AA206" w14:textId="77777777" w:rsidR="00F5621C" w:rsidRDefault="00F5621C" w:rsidP="00186F70">
      <w:r>
        <w:separator/>
      </w:r>
    </w:p>
  </w:endnote>
  <w:endnote w:type="continuationSeparator" w:id="0">
    <w:p w14:paraId="695D9C60" w14:textId="77777777" w:rsidR="00F5621C" w:rsidRDefault="00F5621C"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C3F2" w14:textId="77777777" w:rsidR="00F5621C" w:rsidRDefault="00F5621C" w:rsidP="00186F70">
      <w:r>
        <w:separator/>
      </w:r>
    </w:p>
  </w:footnote>
  <w:footnote w:type="continuationSeparator" w:id="0">
    <w:p w14:paraId="4BD511F3" w14:textId="77777777" w:rsidR="00F5621C" w:rsidRDefault="00F5621C"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33485"/>
    <w:rsid w:val="00034470"/>
    <w:rsid w:val="00037659"/>
    <w:rsid w:val="0004222F"/>
    <w:rsid w:val="000439D4"/>
    <w:rsid w:val="00045813"/>
    <w:rsid w:val="00046D1E"/>
    <w:rsid w:val="000635D4"/>
    <w:rsid w:val="00065341"/>
    <w:rsid w:val="0006728F"/>
    <w:rsid w:val="0007136D"/>
    <w:rsid w:val="00072B30"/>
    <w:rsid w:val="000819FB"/>
    <w:rsid w:val="00081A0C"/>
    <w:rsid w:val="00082084"/>
    <w:rsid w:val="000833AB"/>
    <w:rsid w:val="00083DD1"/>
    <w:rsid w:val="00084B18"/>
    <w:rsid w:val="000956E4"/>
    <w:rsid w:val="000A0968"/>
    <w:rsid w:val="000A29DD"/>
    <w:rsid w:val="000A37FA"/>
    <w:rsid w:val="000A4E5D"/>
    <w:rsid w:val="000B6BF7"/>
    <w:rsid w:val="000C1393"/>
    <w:rsid w:val="000D60B6"/>
    <w:rsid w:val="000E0CBC"/>
    <w:rsid w:val="000E2EEF"/>
    <w:rsid w:val="000E42F5"/>
    <w:rsid w:val="000E4464"/>
    <w:rsid w:val="000E480F"/>
    <w:rsid w:val="000F13A3"/>
    <w:rsid w:val="00104166"/>
    <w:rsid w:val="001123D0"/>
    <w:rsid w:val="00112D62"/>
    <w:rsid w:val="0011420D"/>
    <w:rsid w:val="00114E6B"/>
    <w:rsid w:val="0011696E"/>
    <w:rsid w:val="001222BA"/>
    <w:rsid w:val="0013058F"/>
    <w:rsid w:val="00136B6E"/>
    <w:rsid w:val="001518AD"/>
    <w:rsid w:val="00155E4B"/>
    <w:rsid w:val="00155F62"/>
    <w:rsid w:val="00160BCB"/>
    <w:rsid w:val="00162339"/>
    <w:rsid w:val="00164802"/>
    <w:rsid w:val="0016672B"/>
    <w:rsid w:val="00171D28"/>
    <w:rsid w:val="0017337B"/>
    <w:rsid w:val="00175A89"/>
    <w:rsid w:val="001810A7"/>
    <w:rsid w:val="00186F70"/>
    <w:rsid w:val="00194FB2"/>
    <w:rsid w:val="0019753D"/>
    <w:rsid w:val="001A188E"/>
    <w:rsid w:val="001A3532"/>
    <w:rsid w:val="001A39BF"/>
    <w:rsid w:val="001A3DDC"/>
    <w:rsid w:val="001B4BE2"/>
    <w:rsid w:val="001C0291"/>
    <w:rsid w:val="001C0A95"/>
    <w:rsid w:val="001C4578"/>
    <w:rsid w:val="001C4E3F"/>
    <w:rsid w:val="001C6ED2"/>
    <w:rsid w:val="001D252A"/>
    <w:rsid w:val="001D365F"/>
    <w:rsid w:val="001D7153"/>
    <w:rsid w:val="001D760C"/>
    <w:rsid w:val="001E1D61"/>
    <w:rsid w:val="001E3586"/>
    <w:rsid w:val="001E6128"/>
    <w:rsid w:val="001F1084"/>
    <w:rsid w:val="002009AA"/>
    <w:rsid w:val="002064E9"/>
    <w:rsid w:val="0021158E"/>
    <w:rsid w:val="00215A69"/>
    <w:rsid w:val="002209A9"/>
    <w:rsid w:val="00221B2E"/>
    <w:rsid w:val="002268CF"/>
    <w:rsid w:val="002301B7"/>
    <w:rsid w:val="00232192"/>
    <w:rsid w:val="00233590"/>
    <w:rsid w:val="00233B77"/>
    <w:rsid w:val="002359BC"/>
    <w:rsid w:val="002378CD"/>
    <w:rsid w:val="00243CEE"/>
    <w:rsid w:val="00251BCC"/>
    <w:rsid w:val="002760B3"/>
    <w:rsid w:val="00283C12"/>
    <w:rsid w:val="00283CF2"/>
    <w:rsid w:val="002844C0"/>
    <w:rsid w:val="00284501"/>
    <w:rsid w:val="002859C3"/>
    <w:rsid w:val="002870D8"/>
    <w:rsid w:val="00292DEE"/>
    <w:rsid w:val="00293228"/>
    <w:rsid w:val="00295970"/>
    <w:rsid w:val="00297F39"/>
    <w:rsid w:val="002B189A"/>
    <w:rsid w:val="002B7201"/>
    <w:rsid w:val="002B7F03"/>
    <w:rsid w:val="002C1842"/>
    <w:rsid w:val="002C1DC5"/>
    <w:rsid w:val="002C4013"/>
    <w:rsid w:val="002C6CB4"/>
    <w:rsid w:val="002C7254"/>
    <w:rsid w:val="002C7D5E"/>
    <w:rsid w:val="002D143C"/>
    <w:rsid w:val="002D2925"/>
    <w:rsid w:val="002E0E3F"/>
    <w:rsid w:val="002E1689"/>
    <w:rsid w:val="002F07BD"/>
    <w:rsid w:val="002F1282"/>
    <w:rsid w:val="002F58DF"/>
    <w:rsid w:val="002F6814"/>
    <w:rsid w:val="0030103D"/>
    <w:rsid w:val="00301EB7"/>
    <w:rsid w:val="003029EC"/>
    <w:rsid w:val="003170A0"/>
    <w:rsid w:val="00324290"/>
    <w:rsid w:val="003252A1"/>
    <w:rsid w:val="00331A2E"/>
    <w:rsid w:val="003336D3"/>
    <w:rsid w:val="0033556C"/>
    <w:rsid w:val="00340200"/>
    <w:rsid w:val="003476A7"/>
    <w:rsid w:val="00347A0B"/>
    <w:rsid w:val="00354785"/>
    <w:rsid w:val="00354EDD"/>
    <w:rsid w:val="00361971"/>
    <w:rsid w:val="003621D9"/>
    <w:rsid w:val="00364A61"/>
    <w:rsid w:val="00364D58"/>
    <w:rsid w:val="00367A66"/>
    <w:rsid w:val="00370367"/>
    <w:rsid w:val="003703D6"/>
    <w:rsid w:val="00370F3B"/>
    <w:rsid w:val="0037605C"/>
    <w:rsid w:val="0038176E"/>
    <w:rsid w:val="003851E8"/>
    <w:rsid w:val="00390262"/>
    <w:rsid w:val="00392742"/>
    <w:rsid w:val="0039524B"/>
    <w:rsid w:val="00396632"/>
    <w:rsid w:val="003A1CFE"/>
    <w:rsid w:val="003A650A"/>
    <w:rsid w:val="003A6716"/>
    <w:rsid w:val="003A746B"/>
    <w:rsid w:val="003B7215"/>
    <w:rsid w:val="003D1D1F"/>
    <w:rsid w:val="003D7504"/>
    <w:rsid w:val="003E0F92"/>
    <w:rsid w:val="003F17B2"/>
    <w:rsid w:val="003F506E"/>
    <w:rsid w:val="0040030F"/>
    <w:rsid w:val="00402939"/>
    <w:rsid w:val="00406DFE"/>
    <w:rsid w:val="00420208"/>
    <w:rsid w:val="0042295A"/>
    <w:rsid w:val="004321C3"/>
    <w:rsid w:val="004342A0"/>
    <w:rsid w:val="00434326"/>
    <w:rsid w:val="0044432F"/>
    <w:rsid w:val="00451137"/>
    <w:rsid w:val="00453EB6"/>
    <w:rsid w:val="00454434"/>
    <w:rsid w:val="0045719B"/>
    <w:rsid w:val="00460396"/>
    <w:rsid w:val="00462CF1"/>
    <w:rsid w:val="00464273"/>
    <w:rsid w:val="00471B66"/>
    <w:rsid w:val="00475C11"/>
    <w:rsid w:val="00477B96"/>
    <w:rsid w:val="00484E79"/>
    <w:rsid w:val="00491003"/>
    <w:rsid w:val="004949F7"/>
    <w:rsid w:val="004972E8"/>
    <w:rsid w:val="004A0004"/>
    <w:rsid w:val="004A1713"/>
    <w:rsid w:val="004B476E"/>
    <w:rsid w:val="004B693E"/>
    <w:rsid w:val="004C66E6"/>
    <w:rsid w:val="004D07D2"/>
    <w:rsid w:val="004D7CB8"/>
    <w:rsid w:val="004E0FE1"/>
    <w:rsid w:val="004E33A9"/>
    <w:rsid w:val="004F15B9"/>
    <w:rsid w:val="004F256B"/>
    <w:rsid w:val="0050446E"/>
    <w:rsid w:val="005067A8"/>
    <w:rsid w:val="00510B48"/>
    <w:rsid w:val="005117E5"/>
    <w:rsid w:val="00511B42"/>
    <w:rsid w:val="00512847"/>
    <w:rsid w:val="00513F07"/>
    <w:rsid w:val="00522306"/>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1D5D"/>
    <w:rsid w:val="00585493"/>
    <w:rsid w:val="00586235"/>
    <w:rsid w:val="005863BE"/>
    <w:rsid w:val="00586612"/>
    <w:rsid w:val="0059223B"/>
    <w:rsid w:val="005954D4"/>
    <w:rsid w:val="005A24E9"/>
    <w:rsid w:val="005A509F"/>
    <w:rsid w:val="005B21AB"/>
    <w:rsid w:val="005B4800"/>
    <w:rsid w:val="005B4D6F"/>
    <w:rsid w:val="005B55EC"/>
    <w:rsid w:val="005C752C"/>
    <w:rsid w:val="005D1945"/>
    <w:rsid w:val="005D1BA2"/>
    <w:rsid w:val="005D217E"/>
    <w:rsid w:val="005D2A48"/>
    <w:rsid w:val="005D5618"/>
    <w:rsid w:val="005E3844"/>
    <w:rsid w:val="005E3DE2"/>
    <w:rsid w:val="005E7E71"/>
    <w:rsid w:val="005F2D75"/>
    <w:rsid w:val="00603BA9"/>
    <w:rsid w:val="00611B5A"/>
    <w:rsid w:val="00611EB3"/>
    <w:rsid w:val="00615273"/>
    <w:rsid w:val="00621E1D"/>
    <w:rsid w:val="006221EC"/>
    <w:rsid w:val="0062396B"/>
    <w:rsid w:val="00630447"/>
    <w:rsid w:val="00632B45"/>
    <w:rsid w:val="00632C7E"/>
    <w:rsid w:val="00634D18"/>
    <w:rsid w:val="006528A0"/>
    <w:rsid w:val="00656B72"/>
    <w:rsid w:val="0066521A"/>
    <w:rsid w:val="00674713"/>
    <w:rsid w:val="006758CA"/>
    <w:rsid w:val="006760CB"/>
    <w:rsid w:val="0068157F"/>
    <w:rsid w:val="00682826"/>
    <w:rsid w:val="00686379"/>
    <w:rsid w:val="00691740"/>
    <w:rsid w:val="0069376E"/>
    <w:rsid w:val="006963CE"/>
    <w:rsid w:val="006A71BE"/>
    <w:rsid w:val="006B2F1C"/>
    <w:rsid w:val="006B7941"/>
    <w:rsid w:val="006C3773"/>
    <w:rsid w:val="006C521A"/>
    <w:rsid w:val="006D0D7D"/>
    <w:rsid w:val="006D3034"/>
    <w:rsid w:val="006D3A21"/>
    <w:rsid w:val="006D677B"/>
    <w:rsid w:val="006E7B81"/>
    <w:rsid w:val="006F0851"/>
    <w:rsid w:val="006F0B2C"/>
    <w:rsid w:val="006F0EA4"/>
    <w:rsid w:val="006F0FBF"/>
    <w:rsid w:val="006F3A9B"/>
    <w:rsid w:val="006F448A"/>
    <w:rsid w:val="006F49D7"/>
    <w:rsid w:val="006F7680"/>
    <w:rsid w:val="006F7E2A"/>
    <w:rsid w:val="00702AA3"/>
    <w:rsid w:val="007035A9"/>
    <w:rsid w:val="00704167"/>
    <w:rsid w:val="00706545"/>
    <w:rsid w:val="007115F4"/>
    <w:rsid w:val="007119EA"/>
    <w:rsid w:val="00713847"/>
    <w:rsid w:val="0072065A"/>
    <w:rsid w:val="007230F4"/>
    <w:rsid w:val="00723362"/>
    <w:rsid w:val="00724FAC"/>
    <w:rsid w:val="00727A16"/>
    <w:rsid w:val="00730E87"/>
    <w:rsid w:val="00735246"/>
    <w:rsid w:val="007360D9"/>
    <w:rsid w:val="0074451C"/>
    <w:rsid w:val="0074721D"/>
    <w:rsid w:val="007472EF"/>
    <w:rsid w:val="00750694"/>
    <w:rsid w:val="00750A49"/>
    <w:rsid w:val="0076215C"/>
    <w:rsid w:val="0076363A"/>
    <w:rsid w:val="00764134"/>
    <w:rsid w:val="007723B5"/>
    <w:rsid w:val="00772683"/>
    <w:rsid w:val="007832D4"/>
    <w:rsid w:val="007909DA"/>
    <w:rsid w:val="007953DE"/>
    <w:rsid w:val="007964FF"/>
    <w:rsid w:val="007A11E2"/>
    <w:rsid w:val="007A197D"/>
    <w:rsid w:val="007A385D"/>
    <w:rsid w:val="007B06CF"/>
    <w:rsid w:val="007C6B7B"/>
    <w:rsid w:val="007C6BB7"/>
    <w:rsid w:val="007D081C"/>
    <w:rsid w:val="007D08C6"/>
    <w:rsid w:val="007D5A85"/>
    <w:rsid w:val="007E1108"/>
    <w:rsid w:val="007E4498"/>
    <w:rsid w:val="007E556A"/>
    <w:rsid w:val="007E6070"/>
    <w:rsid w:val="007F0144"/>
    <w:rsid w:val="007F60BC"/>
    <w:rsid w:val="00802599"/>
    <w:rsid w:val="008041AC"/>
    <w:rsid w:val="00823291"/>
    <w:rsid w:val="00823FC9"/>
    <w:rsid w:val="00824800"/>
    <w:rsid w:val="00827154"/>
    <w:rsid w:val="008310F8"/>
    <w:rsid w:val="008318F8"/>
    <w:rsid w:val="00833D84"/>
    <w:rsid w:val="00834417"/>
    <w:rsid w:val="008345DD"/>
    <w:rsid w:val="0083494F"/>
    <w:rsid w:val="008374BE"/>
    <w:rsid w:val="00837EA2"/>
    <w:rsid w:val="0084053C"/>
    <w:rsid w:val="00852B4D"/>
    <w:rsid w:val="00856A5C"/>
    <w:rsid w:val="00860B49"/>
    <w:rsid w:val="00862A79"/>
    <w:rsid w:val="00864630"/>
    <w:rsid w:val="00864826"/>
    <w:rsid w:val="00866DCF"/>
    <w:rsid w:val="008714A8"/>
    <w:rsid w:val="00872C2E"/>
    <w:rsid w:val="008735A2"/>
    <w:rsid w:val="00874922"/>
    <w:rsid w:val="008A2E7C"/>
    <w:rsid w:val="008A6996"/>
    <w:rsid w:val="008B0591"/>
    <w:rsid w:val="008B1EE2"/>
    <w:rsid w:val="008C0447"/>
    <w:rsid w:val="008C07AA"/>
    <w:rsid w:val="008C2825"/>
    <w:rsid w:val="008C41F2"/>
    <w:rsid w:val="008D5F3F"/>
    <w:rsid w:val="008E0F17"/>
    <w:rsid w:val="008E36DA"/>
    <w:rsid w:val="008E60B8"/>
    <w:rsid w:val="008E71E9"/>
    <w:rsid w:val="008F36B2"/>
    <w:rsid w:val="008F4732"/>
    <w:rsid w:val="008F5888"/>
    <w:rsid w:val="00900EAF"/>
    <w:rsid w:val="0090326D"/>
    <w:rsid w:val="009165EB"/>
    <w:rsid w:val="009170A9"/>
    <w:rsid w:val="00917153"/>
    <w:rsid w:val="00926A4A"/>
    <w:rsid w:val="00934D39"/>
    <w:rsid w:val="0094046A"/>
    <w:rsid w:val="009419F0"/>
    <w:rsid w:val="00946017"/>
    <w:rsid w:val="009463DD"/>
    <w:rsid w:val="00953D43"/>
    <w:rsid w:val="00961311"/>
    <w:rsid w:val="009778EC"/>
    <w:rsid w:val="00982D86"/>
    <w:rsid w:val="00983B3B"/>
    <w:rsid w:val="00983E1B"/>
    <w:rsid w:val="00990165"/>
    <w:rsid w:val="009903C3"/>
    <w:rsid w:val="009A2EA5"/>
    <w:rsid w:val="009B0D59"/>
    <w:rsid w:val="009C2BF6"/>
    <w:rsid w:val="009C4E6C"/>
    <w:rsid w:val="009E01C8"/>
    <w:rsid w:val="009E2A80"/>
    <w:rsid w:val="009E461F"/>
    <w:rsid w:val="009F52F0"/>
    <w:rsid w:val="00A031AC"/>
    <w:rsid w:val="00A05205"/>
    <w:rsid w:val="00A063C1"/>
    <w:rsid w:val="00A104B8"/>
    <w:rsid w:val="00A10C6B"/>
    <w:rsid w:val="00A13CB2"/>
    <w:rsid w:val="00A145ED"/>
    <w:rsid w:val="00A161F0"/>
    <w:rsid w:val="00A235E2"/>
    <w:rsid w:val="00A27E30"/>
    <w:rsid w:val="00A307B6"/>
    <w:rsid w:val="00A31076"/>
    <w:rsid w:val="00A41033"/>
    <w:rsid w:val="00A42A07"/>
    <w:rsid w:val="00A43355"/>
    <w:rsid w:val="00A45C68"/>
    <w:rsid w:val="00A51D59"/>
    <w:rsid w:val="00A614D1"/>
    <w:rsid w:val="00A62AF2"/>
    <w:rsid w:val="00A74C71"/>
    <w:rsid w:val="00A80911"/>
    <w:rsid w:val="00A90898"/>
    <w:rsid w:val="00A92727"/>
    <w:rsid w:val="00A97617"/>
    <w:rsid w:val="00AA0BEF"/>
    <w:rsid w:val="00AA207F"/>
    <w:rsid w:val="00AA6DB5"/>
    <w:rsid w:val="00AB11DE"/>
    <w:rsid w:val="00AC4305"/>
    <w:rsid w:val="00AC6BEE"/>
    <w:rsid w:val="00AE017E"/>
    <w:rsid w:val="00AE157E"/>
    <w:rsid w:val="00AF0609"/>
    <w:rsid w:val="00AF2042"/>
    <w:rsid w:val="00AF227B"/>
    <w:rsid w:val="00AF2C2A"/>
    <w:rsid w:val="00AF75B9"/>
    <w:rsid w:val="00B03267"/>
    <w:rsid w:val="00B06C3B"/>
    <w:rsid w:val="00B070D9"/>
    <w:rsid w:val="00B07BCC"/>
    <w:rsid w:val="00B1519B"/>
    <w:rsid w:val="00B16638"/>
    <w:rsid w:val="00B25602"/>
    <w:rsid w:val="00B34149"/>
    <w:rsid w:val="00B35D65"/>
    <w:rsid w:val="00B3628F"/>
    <w:rsid w:val="00B36F17"/>
    <w:rsid w:val="00B37402"/>
    <w:rsid w:val="00B54A59"/>
    <w:rsid w:val="00B6172C"/>
    <w:rsid w:val="00B6320C"/>
    <w:rsid w:val="00B7131E"/>
    <w:rsid w:val="00B76AF2"/>
    <w:rsid w:val="00B82C16"/>
    <w:rsid w:val="00B82CA5"/>
    <w:rsid w:val="00B8671E"/>
    <w:rsid w:val="00BA56B7"/>
    <w:rsid w:val="00BB33F7"/>
    <w:rsid w:val="00BB658E"/>
    <w:rsid w:val="00BB7300"/>
    <w:rsid w:val="00BC3949"/>
    <w:rsid w:val="00BE5BB6"/>
    <w:rsid w:val="00BE77D7"/>
    <w:rsid w:val="00BF79F7"/>
    <w:rsid w:val="00C00162"/>
    <w:rsid w:val="00C037DF"/>
    <w:rsid w:val="00C110D1"/>
    <w:rsid w:val="00C11C5D"/>
    <w:rsid w:val="00C21116"/>
    <w:rsid w:val="00C31773"/>
    <w:rsid w:val="00C34393"/>
    <w:rsid w:val="00C3520B"/>
    <w:rsid w:val="00C3709A"/>
    <w:rsid w:val="00C3746D"/>
    <w:rsid w:val="00C40892"/>
    <w:rsid w:val="00C468F3"/>
    <w:rsid w:val="00C55360"/>
    <w:rsid w:val="00C55630"/>
    <w:rsid w:val="00C5736F"/>
    <w:rsid w:val="00C57E94"/>
    <w:rsid w:val="00C60826"/>
    <w:rsid w:val="00C65C73"/>
    <w:rsid w:val="00C66E42"/>
    <w:rsid w:val="00C72FF5"/>
    <w:rsid w:val="00C75543"/>
    <w:rsid w:val="00C7585C"/>
    <w:rsid w:val="00C77822"/>
    <w:rsid w:val="00C83AE4"/>
    <w:rsid w:val="00C87CC1"/>
    <w:rsid w:val="00C91DEF"/>
    <w:rsid w:val="00C93039"/>
    <w:rsid w:val="00CA4BD9"/>
    <w:rsid w:val="00CA63C4"/>
    <w:rsid w:val="00CB0CED"/>
    <w:rsid w:val="00CB35CD"/>
    <w:rsid w:val="00CC0CF2"/>
    <w:rsid w:val="00CC5868"/>
    <w:rsid w:val="00CC6028"/>
    <w:rsid w:val="00CD09D8"/>
    <w:rsid w:val="00CD46C2"/>
    <w:rsid w:val="00CD6787"/>
    <w:rsid w:val="00CD6965"/>
    <w:rsid w:val="00CE0AD8"/>
    <w:rsid w:val="00CE3B3A"/>
    <w:rsid w:val="00CE7256"/>
    <w:rsid w:val="00CF2632"/>
    <w:rsid w:val="00CF586B"/>
    <w:rsid w:val="00D0096F"/>
    <w:rsid w:val="00D01170"/>
    <w:rsid w:val="00D01FA5"/>
    <w:rsid w:val="00D030AE"/>
    <w:rsid w:val="00D0397D"/>
    <w:rsid w:val="00D12637"/>
    <w:rsid w:val="00D13353"/>
    <w:rsid w:val="00D17868"/>
    <w:rsid w:val="00D2233A"/>
    <w:rsid w:val="00D23912"/>
    <w:rsid w:val="00D25BCC"/>
    <w:rsid w:val="00D265CC"/>
    <w:rsid w:val="00D4196B"/>
    <w:rsid w:val="00D45F8B"/>
    <w:rsid w:val="00D51D54"/>
    <w:rsid w:val="00D56847"/>
    <w:rsid w:val="00D6084F"/>
    <w:rsid w:val="00D6244B"/>
    <w:rsid w:val="00D734A2"/>
    <w:rsid w:val="00D77E51"/>
    <w:rsid w:val="00D8174F"/>
    <w:rsid w:val="00D828FB"/>
    <w:rsid w:val="00D872AC"/>
    <w:rsid w:val="00D9118E"/>
    <w:rsid w:val="00D94418"/>
    <w:rsid w:val="00D96B69"/>
    <w:rsid w:val="00DA1FAB"/>
    <w:rsid w:val="00DB004F"/>
    <w:rsid w:val="00DB2888"/>
    <w:rsid w:val="00DB570C"/>
    <w:rsid w:val="00DB651B"/>
    <w:rsid w:val="00DB7DA8"/>
    <w:rsid w:val="00DC51AF"/>
    <w:rsid w:val="00DC5FB0"/>
    <w:rsid w:val="00DD0134"/>
    <w:rsid w:val="00DD6775"/>
    <w:rsid w:val="00DD6785"/>
    <w:rsid w:val="00DE01EC"/>
    <w:rsid w:val="00DE1ADC"/>
    <w:rsid w:val="00DE58FB"/>
    <w:rsid w:val="00DF37E7"/>
    <w:rsid w:val="00DF3FEB"/>
    <w:rsid w:val="00E02EEF"/>
    <w:rsid w:val="00E1089A"/>
    <w:rsid w:val="00E24A09"/>
    <w:rsid w:val="00E41F78"/>
    <w:rsid w:val="00E4320D"/>
    <w:rsid w:val="00E4539F"/>
    <w:rsid w:val="00E52493"/>
    <w:rsid w:val="00E55E8A"/>
    <w:rsid w:val="00E5613E"/>
    <w:rsid w:val="00E56B05"/>
    <w:rsid w:val="00E5776E"/>
    <w:rsid w:val="00E60397"/>
    <w:rsid w:val="00E60B15"/>
    <w:rsid w:val="00E66CE3"/>
    <w:rsid w:val="00E675B5"/>
    <w:rsid w:val="00E72C80"/>
    <w:rsid w:val="00E74448"/>
    <w:rsid w:val="00E766B9"/>
    <w:rsid w:val="00E80ADC"/>
    <w:rsid w:val="00E94E41"/>
    <w:rsid w:val="00EB13AF"/>
    <w:rsid w:val="00EB13FE"/>
    <w:rsid w:val="00EB32D4"/>
    <w:rsid w:val="00EB3367"/>
    <w:rsid w:val="00EB4692"/>
    <w:rsid w:val="00EB4A78"/>
    <w:rsid w:val="00EC00E7"/>
    <w:rsid w:val="00EC0821"/>
    <w:rsid w:val="00ED1ACA"/>
    <w:rsid w:val="00ED1FAA"/>
    <w:rsid w:val="00ED32E1"/>
    <w:rsid w:val="00ED4BBF"/>
    <w:rsid w:val="00ED4C73"/>
    <w:rsid w:val="00ED7C1E"/>
    <w:rsid w:val="00EE050A"/>
    <w:rsid w:val="00EE1993"/>
    <w:rsid w:val="00EE7111"/>
    <w:rsid w:val="00EE7ED9"/>
    <w:rsid w:val="00EF01FD"/>
    <w:rsid w:val="00EF112E"/>
    <w:rsid w:val="00EF319C"/>
    <w:rsid w:val="00F04182"/>
    <w:rsid w:val="00F058DB"/>
    <w:rsid w:val="00F061D1"/>
    <w:rsid w:val="00F07266"/>
    <w:rsid w:val="00F07C41"/>
    <w:rsid w:val="00F07C76"/>
    <w:rsid w:val="00F16ABC"/>
    <w:rsid w:val="00F2109E"/>
    <w:rsid w:val="00F23CC3"/>
    <w:rsid w:val="00F25926"/>
    <w:rsid w:val="00F25EDF"/>
    <w:rsid w:val="00F30B5D"/>
    <w:rsid w:val="00F33219"/>
    <w:rsid w:val="00F34F73"/>
    <w:rsid w:val="00F35DEA"/>
    <w:rsid w:val="00F378EA"/>
    <w:rsid w:val="00F45929"/>
    <w:rsid w:val="00F541B7"/>
    <w:rsid w:val="00F5621C"/>
    <w:rsid w:val="00F60F79"/>
    <w:rsid w:val="00F64EBB"/>
    <w:rsid w:val="00F70953"/>
    <w:rsid w:val="00F70AED"/>
    <w:rsid w:val="00F71B0A"/>
    <w:rsid w:val="00F75C2C"/>
    <w:rsid w:val="00F76122"/>
    <w:rsid w:val="00F7704A"/>
    <w:rsid w:val="00F806B5"/>
    <w:rsid w:val="00F80C74"/>
    <w:rsid w:val="00F829EF"/>
    <w:rsid w:val="00F91066"/>
    <w:rsid w:val="00F948A5"/>
    <w:rsid w:val="00F9711D"/>
    <w:rsid w:val="00FA24D3"/>
    <w:rsid w:val="00FA2DCB"/>
    <w:rsid w:val="00FA7074"/>
    <w:rsid w:val="00FA7F4D"/>
    <w:rsid w:val="00FB4223"/>
    <w:rsid w:val="00FC14AF"/>
    <w:rsid w:val="00FC1EC7"/>
    <w:rsid w:val="00FC2CAB"/>
    <w:rsid w:val="00FC4CB6"/>
    <w:rsid w:val="00FD101F"/>
    <w:rsid w:val="00FD15AC"/>
    <w:rsid w:val="00FD792F"/>
    <w:rsid w:val="00FE1F96"/>
    <w:rsid w:val="00FE4230"/>
    <w:rsid w:val="00FF0F7D"/>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cc.az1.qualtrics.com/jfe/form/SV_083XiXG3V7phuL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73</cp:revision>
  <dcterms:created xsi:type="dcterms:W3CDTF">2020-05-18T22:00:00Z</dcterms:created>
  <dcterms:modified xsi:type="dcterms:W3CDTF">2020-07-02T16:09:00Z</dcterms:modified>
</cp:coreProperties>
</file>