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78" w:rsidRPr="002970D1" w:rsidRDefault="00F833A9" w:rsidP="00F14193">
      <w:pPr>
        <w:spacing w:after="120"/>
        <w:jc w:val="center"/>
        <w:rPr>
          <w:rFonts w:ascii="Verdana" w:hAnsi="Verdana"/>
          <w:b/>
          <w:bCs/>
        </w:rPr>
      </w:pPr>
      <w:r w:rsidRPr="002970D1">
        <w:rPr>
          <w:rFonts w:ascii="Verdana" w:hAnsi="Verdana"/>
          <w:b/>
          <w:bCs/>
        </w:rPr>
        <w:t>Resolution</w:t>
      </w:r>
    </w:p>
    <w:p w:rsidR="003C2767" w:rsidRPr="002970D1" w:rsidRDefault="00F833A9" w:rsidP="00F14193">
      <w:pPr>
        <w:spacing w:after="120"/>
        <w:jc w:val="center"/>
        <w:rPr>
          <w:rFonts w:ascii="Verdana" w:hAnsi="Verdana"/>
        </w:rPr>
      </w:pPr>
      <w:r w:rsidRPr="002970D1">
        <w:rPr>
          <w:rFonts w:ascii="Verdana" w:hAnsi="Verdana"/>
        </w:rPr>
        <w:t>Request for Transparency in</w:t>
      </w:r>
      <w:r w:rsidR="007837E4" w:rsidRPr="002970D1">
        <w:rPr>
          <w:rFonts w:ascii="Verdana" w:hAnsi="Verdana"/>
        </w:rPr>
        <w:t xml:space="preserve"> all Fiscal Operations of the</w:t>
      </w:r>
      <w:r w:rsidR="00333378" w:rsidRPr="002970D1">
        <w:rPr>
          <w:rFonts w:ascii="Verdana" w:hAnsi="Verdana"/>
        </w:rPr>
        <w:br/>
      </w:r>
      <w:r w:rsidR="007837E4" w:rsidRPr="002970D1">
        <w:rPr>
          <w:rFonts w:ascii="Verdana" w:hAnsi="Verdana"/>
        </w:rPr>
        <w:t>Peralta Community College</w:t>
      </w:r>
      <w:r w:rsidRPr="002970D1">
        <w:rPr>
          <w:rFonts w:ascii="Verdana" w:hAnsi="Verdana"/>
        </w:rPr>
        <w:t xml:space="preserve"> District</w:t>
      </w:r>
    </w:p>
    <w:p w:rsidR="00F833A9" w:rsidRPr="002970D1" w:rsidRDefault="00F833A9" w:rsidP="00F14193">
      <w:pPr>
        <w:spacing w:after="120"/>
        <w:rPr>
          <w:rFonts w:ascii="Verdana" w:hAnsi="Verdana"/>
        </w:rPr>
      </w:pPr>
      <w:r w:rsidRPr="002970D1">
        <w:rPr>
          <w:rFonts w:ascii="Verdana" w:hAnsi="Verdana"/>
        </w:rPr>
        <w:t>WHEREAS</w:t>
      </w:r>
      <w:r w:rsidR="00F14193" w:rsidRPr="002970D1">
        <w:rPr>
          <w:rFonts w:ascii="Verdana" w:hAnsi="Verdana"/>
        </w:rPr>
        <w:t xml:space="preserve"> </w:t>
      </w:r>
      <w:r w:rsidRPr="002970D1">
        <w:rPr>
          <w:rFonts w:ascii="Verdana" w:hAnsi="Verdana"/>
        </w:rPr>
        <w:t xml:space="preserve">Each college in the Peralta Community College District is preparing an Institutional Self Evaluation Report </w:t>
      </w:r>
      <w:r w:rsidR="00337A7F" w:rsidRPr="002970D1">
        <w:rPr>
          <w:rFonts w:ascii="Verdana" w:hAnsi="Verdana"/>
        </w:rPr>
        <w:t xml:space="preserve">(ISER) </w:t>
      </w:r>
      <w:r w:rsidRPr="002970D1">
        <w:rPr>
          <w:rFonts w:ascii="Verdana" w:hAnsi="Verdana"/>
        </w:rPr>
        <w:t xml:space="preserve">to submit to the ACCJC in March 2021, </w:t>
      </w:r>
      <w:r w:rsidR="00337A7F" w:rsidRPr="002970D1">
        <w:rPr>
          <w:rFonts w:ascii="Verdana" w:hAnsi="Verdana"/>
        </w:rPr>
        <w:t xml:space="preserve">and </w:t>
      </w:r>
      <w:r w:rsidRPr="002970D1">
        <w:rPr>
          <w:rFonts w:ascii="Verdana" w:hAnsi="Verdana"/>
        </w:rPr>
        <w:t>must rely heavily upon District Office management and processes to address Standard 3D: Financial Resources, which involves Planning, Fiscal Responsibility and Stability, Liabilities, and Contractual Agreements, and</w:t>
      </w:r>
    </w:p>
    <w:p w:rsidR="00337A7F" w:rsidRPr="002970D1" w:rsidRDefault="00F833A9" w:rsidP="00F14193">
      <w:pPr>
        <w:spacing w:after="120"/>
        <w:rPr>
          <w:rFonts w:ascii="Verdana" w:hAnsi="Verdana"/>
        </w:rPr>
      </w:pPr>
      <w:r w:rsidRPr="002970D1">
        <w:rPr>
          <w:rFonts w:ascii="Verdana" w:hAnsi="Verdana"/>
        </w:rPr>
        <w:t>WHEREAS</w:t>
      </w:r>
      <w:r w:rsidR="00F14193" w:rsidRPr="002970D1">
        <w:rPr>
          <w:rFonts w:ascii="Verdana" w:hAnsi="Verdana"/>
        </w:rPr>
        <w:t xml:space="preserve"> </w:t>
      </w:r>
      <w:r w:rsidR="00337A7F" w:rsidRPr="002970D1">
        <w:rPr>
          <w:rFonts w:ascii="Verdana" w:hAnsi="Verdana"/>
        </w:rPr>
        <w:t>Item 3 of Standard 3D: Financial Resources of the ISER states:</w:t>
      </w:r>
    </w:p>
    <w:p w:rsidR="00337A7F" w:rsidRPr="002970D1" w:rsidRDefault="00337A7F" w:rsidP="00F14193">
      <w:pPr>
        <w:spacing w:after="120"/>
        <w:ind w:left="720"/>
        <w:rPr>
          <w:rFonts w:ascii="Verdana" w:eastAsia="Times New Roman" w:hAnsi="Verdana" w:cs="Arial"/>
          <w:i/>
          <w:iCs/>
        </w:rPr>
      </w:pPr>
      <w:r w:rsidRPr="00337A7F">
        <w:rPr>
          <w:rFonts w:ascii="Verdana" w:eastAsia="Times New Roman" w:hAnsi="Verdana" w:cs="Arial"/>
          <w:i/>
          <w:iCs/>
        </w:rPr>
        <w:t>The institution clearly defines and follows its guidelines and processes for</w:t>
      </w:r>
      <w:r w:rsidRPr="002970D1">
        <w:rPr>
          <w:rFonts w:ascii="Verdana" w:eastAsia="Times New Roman" w:hAnsi="Verdana" w:cs="Arial"/>
          <w:i/>
          <w:iCs/>
        </w:rPr>
        <w:t xml:space="preserve"> </w:t>
      </w:r>
      <w:r w:rsidRPr="00337A7F">
        <w:rPr>
          <w:rFonts w:ascii="Verdana" w:eastAsia="Times New Roman" w:hAnsi="Verdana" w:cs="Arial"/>
          <w:i/>
          <w:iCs/>
        </w:rPr>
        <w:t>financial planning and budget development, with all constituencies having</w:t>
      </w:r>
      <w:r w:rsidRPr="002970D1">
        <w:rPr>
          <w:rFonts w:ascii="Verdana" w:eastAsia="Times New Roman" w:hAnsi="Verdana" w:cs="Arial"/>
          <w:i/>
          <w:iCs/>
        </w:rPr>
        <w:t xml:space="preserve"> </w:t>
      </w:r>
      <w:r w:rsidRPr="00337A7F">
        <w:rPr>
          <w:rFonts w:ascii="Verdana" w:eastAsia="Times New Roman" w:hAnsi="Verdana" w:cs="Arial"/>
          <w:i/>
          <w:iCs/>
        </w:rPr>
        <w:t>appropriate opportunities to participate in the development of institutional</w:t>
      </w:r>
      <w:r w:rsidRPr="002970D1">
        <w:rPr>
          <w:rFonts w:ascii="Verdana" w:eastAsia="Times New Roman" w:hAnsi="Verdana" w:cs="Arial"/>
          <w:i/>
          <w:iCs/>
        </w:rPr>
        <w:t xml:space="preserve"> </w:t>
      </w:r>
      <w:r w:rsidRPr="00337A7F">
        <w:rPr>
          <w:rFonts w:ascii="Verdana" w:eastAsia="Times New Roman" w:hAnsi="Verdana" w:cs="Arial"/>
          <w:i/>
          <w:iCs/>
        </w:rPr>
        <w:t>plans and budgets</w:t>
      </w:r>
      <w:r w:rsidRPr="002970D1">
        <w:rPr>
          <w:rFonts w:ascii="Verdana" w:eastAsia="Times New Roman" w:hAnsi="Verdana" w:cs="Arial"/>
          <w:i/>
          <w:iCs/>
        </w:rPr>
        <w:t>.</w:t>
      </w:r>
    </w:p>
    <w:p w:rsidR="00337A7F" w:rsidRPr="002970D1" w:rsidRDefault="00337A7F" w:rsidP="00F14193">
      <w:pPr>
        <w:spacing w:after="120"/>
        <w:rPr>
          <w:rFonts w:ascii="Verdana" w:eastAsia="Times New Roman" w:hAnsi="Verdana" w:cs="Arial"/>
        </w:rPr>
      </w:pPr>
      <w:r w:rsidRPr="002970D1">
        <w:rPr>
          <w:rFonts w:ascii="Verdana" w:eastAsia="Times New Roman" w:hAnsi="Verdana" w:cs="Arial"/>
        </w:rPr>
        <w:t>and,</w:t>
      </w:r>
    </w:p>
    <w:p w:rsidR="00337A7F" w:rsidRPr="002970D1" w:rsidRDefault="00337A7F" w:rsidP="00F14193">
      <w:pPr>
        <w:spacing w:after="120"/>
        <w:rPr>
          <w:rFonts w:ascii="Verdana" w:eastAsia="Times New Roman" w:hAnsi="Verdana" w:cs="Arial"/>
        </w:rPr>
      </w:pPr>
      <w:r w:rsidRPr="002970D1">
        <w:rPr>
          <w:rFonts w:ascii="Verdana" w:eastAsia="Times New Roman" w:hAnsi="Verdana" w:cs="Arial"/>
        </w:rPr>
        <w:t>WHEREAS</w:t>
      </w:r>
      <w:r w:rsidR="00F14193" w:rsidRPr="002970D1">
        <w:rPr>
          <w:rFonts w:ascii="Verdana" w:eastAsia="Times New Roman" w:hAnsi="Verdana" w:cs="Arial"/>
        </w:rPr>
        <w:t xml:space="preserve"> </w:t>
      </w:r>
      <w:r w:rsidRPr="002970D1">
        <w:rPr>
          <w:rFonts w:ascii="Verdana" w:eastAsia="Times New Roman" w:hAnsi="Verdana" w:cs="Arial"/>
        </w:rPr>
        <w:t>Item 5 of Standard 3D: Financial Resourses of the ISER states:</w:t>
      </w:r>
    </w:p>
    <w:p w:rsidR="00337A7F" w:rsidRPr="002970D1" w:rsidRDefault="00337A7F" w:rsidP="00F14193">
      <w:pPr>
        <w:spacing w:after="120"/>
        <w:ind w:left="720"/>
        <w:rPr>
          <w:rFonts w:ascii="Verdana" w:eastAsia="Times New Roman" w:hAnsi="Verdana" w:cs="Arial"/>
          <w:i/>
          <w:iCs/>
        </w:rPr>
      </w:pPr>
      <w:r w:rsidRPr="00337A7F">
        <w:rPr>
          <w:rFonts w:ascii="Verdana" w:eastAsia="Times New Roman" w:hAnsi="Verdana" w:cs="Arial"/>
          <w:i/>
          <w:iCs/>
        </w:rPr>
        <w:t>To assure the financial integrity of the institution and responsible use of its financial resources, the internal control structure has appropriate control</w:t>
      </w:r>
      <w:r w:rsidRPr="002970D1">
        <w:rPr>
          <w:rFonts w:ascii="Verdana" w:eastAsia="Times New Roman" w:hAnsi="Verdana" w:cs="Arial"/>
          <w:i/>
          <w:iCs/>
        </w:rPr>
        <w:t xml:space="preserve"> </w:t>
      </w:r>
      <w:r w:rsidRPr="00337A7F">
        <w:rPr>
          <w:rFonts w:ascii="Verdana" w:eastAsia="Times New Roman" w:hAnsi="Verdana" w:cs="Arial"/>
          <w:i/>
          <w:iCs/>
        </w:rPr>
        <w:t>mechanisms and widely disseminates dependable and timely information for</w:t>
      </w:r>
      <w:r w:rsidRPr="002970D1">
        <w:rPr>
          <w:rFonts w:ascii="Verdana" w:eastAsia="Times New Roman" w:hAnsi="Verdana" w:cs="Arial"/>
          <w:i/>
          <w:iCs/>
        </w:rPr>
        <w:t xml:space="preserve"> </w:t>
      </w:r>
      <w:r w:rsidRPr="00337A7F">
        <w:rPr>
          <w:rFonts w:ascii="Verdana" w:eastAsia="Times New Roman" w:hAnsi="Verdana" w:cs="Arial"/>
          <w:i/>
          <w:iCs/>
        </w:rPr>
        <w:t>sound financial decision making. The institution regularly evaluates its financial management practices and uses the results to improve internal</w:t>
      </w:r>
      <w:r w:rsidRPr="002970D1">
        <w:rPr>
          <w:rFonts w:ascii="Verdana" w:eastAsia="Times New Roman" w:hAnsi="Verdana" w:cs="Arial"/>
          <w:i/>
          <w:iCs/>
        </w:rPr>
        <w:t xml:space="preserve"> </w:t>
      </w:r>
      <w:r w:rsidRPr="00337A7F">
        <w:rPr>
          <w:rFonts w:ascii="Verdana" w:eastAsia="Times New Roman" w:hAnsi="Verdana" w:cs="Arial"/>
          <w:i/>
          <w:iCs/>
        </w:rPr>
        <w:t>control systems</w:t>
      </w:r>
      <w:r w:rsidRPr="002970D1">
        <w:rPr>
          <w:rFonts w:ascii="Verdana" w:eastAsia="Times New Roman" w:hAnsi="Verdana" w:cs="Arial"/>
          <w:i/>
          <w:iCs/>
        </w:rPr>
        <w:t>.</w:t>
      </w:r>
    </w:p>
    <w:p w:rsidR="002E6A8A" w:rsidRPr="002970D1" w:rsidRDefault="00337A7F" w:rsidP="00F14193">
      <w:pPr>
        <w:spacing w:after="120"/>
        <w:rPr>
          <w:rFonts w:ascii="Verdana" w:eastAsia="Times New Roman" w:hAnsi="Verdana" w:cs="Arial"/>
        </w:rPr>
      </w:pPr>
      <w:r w:rsidRPr="002970D1">
        <w:rPr>
          <w:rFonts w:ascii="Verdana" w:eastAsia="Times New Roman" w:hAnsi="Verdana" w:cs="Arial"/>
        </w:rPr>
        <w:t>and,</w:t>
      </w:r>
    </w:p>
    <w:p w:rsidR="002E6A8A" w:rsidRPr="002970D1" w:rsidRDefault="002E6A8A" w:rsidP="00F14193">
      <w:pPr>
        <w:spacing w:after="120"/>
        <w:rPr>
          <w:rFonts w:ascii="Verdana" w:eastAsia="Times New Roman" w:hAnsi="Verdana" w:cs="Arial"/>
        </w:rPr>
      </w:pPr>
      <w:r w:rsidRPr="002970D1">
        <w:rPr>
          <w:rFonts w:ascii="Verdana" w:eastAsia="Times New Roman" w:hAnsi="Verdana" w:cs="Arial"/>
        </w:rPr>
        <w:t>WHEREAS</w:t>
      </w:r>
      <w:r w:rsidR="00F14193" w:rsidRPr="002970D1">
        <w:rPr>
          <w:rFonts w:ascii="Verdana" w:eastAsia="Times New Roman" w:hAnsi="Verdana" w:cs="Arial"/>
        </w:rPr>
        <w:t xml:space="preserve"> </w:t>
      </w:r>
      <w:r w:rsidRPr="002970D1">
        <w:rPr>
          <w:rFonts w:ascii="Verdana" w:eastAsia="Times New Roman" w:hAnsi="Verdana" w:cs="Arial"/>
        </w:rPr>
        <w:t xml:space="preserve">In the </w:t>
      </w:r>
      <w:r w:rsidRPr="002970D1">
        <w:rPr>
          <w:rFonts w:ascii="Verdana" w:eastAsia="Times New Roman" w:hAnsi="Verdana" w:cs="Arial"/>
        </w:rPr>
        <w:t>Fiscal Crisis and Management Assistance Team (FCMAT) Financial Review and Fiscal Health Risk Analsis Report (released May 2019)</w:t>
      </w:r>
      <w:r w:rsidRPr="002970D1">
        <w:rPr>
          <w:rFonts w:ascii="Verdana" w:eastAsia="Times New Roman" w:hAnsi="Verdana" w:cs="Arial"/>
        </w:rPr>
        <w:t xml:space="preserve">, it </w:t>
      </w:r>
      <w:r w:rsidRPr="002970D1">
        <w:rPr>
          <w:rFonts w:ascii="Verdana" w:eastAsia="Times New Roman" w:hAnsi="Verdana" w:cs="Arial"/>
        </w:rPr>
        <w:t>states in its Executive Summary:</w:t>
      </w:r>
    </w:p>
    <w:p w:rsidR="00845CF6" w:rsidRPr="002970D1" w:rsidRDefault="002E6A8A" w:rsidP="00F14193">
      <w:pPr>
        <w:pStyle w:val="NormalWeb"/>
        <w:spacing w:after="120" w:afterAutospacing="0"/>
        <w:ind w:left="720"/>
        <w:rPr>
          <w:rFonts w:ascii="Verdana" w:hAnsi="Verdana"/>
          <w:i/>
          <w:iCs/>
        </w:rPr>
      </w:pPr>
      <w:r w:rsidRPr="002970D1">
        <w:rPr>
          <w:rFonts w:ascii="Verdana" w:hAnsi="Verdana"/>
          <w:i/>
          <w:iCs/>
        </w:rPr>
        <w:t>The number of administrators in the district office should be decreased. The district has a chancellor and six vice chancellors. Similar-size districts in the community college system operate with a chancellor and two or three vice chancellors, culminating in a more efficient model of decision-making and assigned responsibilities to direct and provide guidance</w:t>
      </w:r>
      <w:r w:rsidR="00845CF6" w:rsidRPr="002970D1">
        <w:rPr>
          <w:rFonts w:ascii="Verdana" w:hAnsi="Verdana"/>
          <w:i/>
          <w:iCs/>
        </w:rPr>
        <w:t xml:space="preserve"> </w:t>
      </w:r>
      <w:r w:rsidRPr="002970D1">
        <w:rPr>
          <w:rFonts w:ascii="Verdana" w:hAnsi="Verdana"/>
          <w:i/>
          <w:iCs/>
        </w:rPr>
        <w:t>to colleges. The current structure is cost-prohibitive, inefficient, and adds to the ineffective and poor communication throughout the distric</w:t>
      </w:r>
      <w:r w:rsidR="00845CF6" w:rsidRPr="002970D1">
        <w:rPr>
          <w:rFonts w:ascii="Verdana" w:hAnsi="Verdana"/>
          <w:i/>
          <w:iCs/>
        </w:rPr>
        <w:t>.</w:t>
      </w:r>
    </w:p>
    <w:p w:rsidR="00AA7263" w:rsidRPr="002970D1" w:rsidRDefault="0038258E" w:rsidP="00F14193">
      <w:pPr>
        <w:pStyle w:val="NormalWeb"/>
        <w:spacing w:after="120" w:afterAutospacing="0"/>
        <w:rPr>
          <w:rFonts w:ascii="Verdana" w:hAnsi="Verdana"/>
        </w:rPr>
      </w:pPr>
      <w:r w:rsidRPr="002970D1">
        <w:rPr>
          <w:rFonts w:ascii="Verdana" w:hAnsi="Verdana"/>
        </w:rPr>
        <w:t>and,</w:t>
      </w:r>
    </w:p>
    <w:p w:rsidR="0038258E" w:rsidRPr="002970D1" w:rsidRDefault="0038258E" w:rsidP="00F14193">
      <w:pPr>
        <w:pStyle w:val="NormalWeb"/>
        <w:spacing w:before="0" w:beforeAutospacing="0" w:after="120" w:afterAutospacing="0"/>
        <w:rPr>
          <w:rFonts w:ascii="Verdana" w:hAnsi="Verdana"/>
        </w:rPr>
      </w:pPr>
      <w:r w:rsidRPr="002970D1">
        <w:rPr>
          <w:rFonts w:ascii="Verdana" w:hAnsi="Verdana"/>
        </w:rPr>
        <w:t>WHEREAS</w:t>
      </w:r>
      <w:r w:rsidR="00F14193" w:rsidRPr="002970D1">
        <w:rPr>
          <w:rFonts w:ascii="Verdana" w:hAnsi="Verdana"/>
        </w:rPr>
        <w:t xml:space="preserve"> </w:t>
      </w:r>
      <w:r w:rsidRPr="002970D1">
        <w:rPr>
          <w:rFonts w:ascii="Verdana" w:hAnsi="Verdana"/>
        </w:rPr>
        <w:t xml:space="preserve">The FCMAT </w:t>
      </w:r>
      <w:r w:rsidRPr="002970D1">
        <w:rPr>
          <w:rFonts w:ascii="Verdana" w:hAnsi="Verdana" w:cs="Arial"/>
        </w:rPr>
        <w:t xml:space="preserve">Financial Review and Fiscal Health Risk Analsis Report </w:t>
      </w:r>
      <w:r w:rsidRPr="002970D1">
        <w:rPr>
          <w:rFonts w:ascii="Verdana" w:hAnsi="Verdana"/>
        </w:rPr>
        <w:t>Executive Summary also states:</w:t>
      </w:r>
    </w:p>
    <w:p w:rsidR="0038258E" w:rsidRPr="002970D1" w:rsidRDefault="0038258E" w:rsidP="00F14193">
      <w:pPr>
        <w:pStyle w:val="NormalWeb"/>
        <w:spacing w:after="120" w:afterAutospacing="0"/>
        <w:ind w:left="720"/>
        <w:rPr>
          <w:rFonts w:ascii="Verdana" w:hAnsi="Verdana"/>
          <w:color w:val="0F0F0F"/>
        </w:rPr>
      </w:pPr>
      <w:r w:rsidRPr="002970D1">
        <w:rPr>
          <w:rFonts w:ascii="Verdana" w:hAnsi="Verdana"/>
        </w:rPr>
        <w:lastRenderedPageBreak/>
        <w:t xml:space="preserve">Staff interviews repeatedly indicated the district has poor communication and operational practices, resulting in ineffective planning and a confrontational environment that undermines successful interactions in accounting and budgeting. The district’s poor communication and feeling of mistrust is related to the lack of accountability of staff at all </w:t>
      </w:r>
      <w:r w:rsidRPr="002970D1">
        <w:rPr>
          <w:rFonts w:ascii="Verdana" w:hAnsi="Verdana"/>
          <w:color w:val="0F0F0F"/>
        </w:rPr>
        <w:t>levels</w:t>
      </w:r>
      <w:r w:rsidRPr="002970D1">
        <w:rPr>
          <w:rFonts w:ascii="Verdana" w:hAnsi="Verdana"/>
          <w:color w:val="0F0F0F"/>
        </w:rPr>
        <w:t>,</w:t>
      </w:r>
    </w:p>
    <w:p w:rsidR="0038258E" w:rsidRPr="002970D1" w:rsidRDefault="0038258E" w:rsidP="00F14193">
      <w:pPr>
        <w:pStyle w:val="NormalWeb"/>
        <w:spacing w:after="120" w:afterAutospacing="0"/>
        <w:ind w:left="720"/>
        <w:rPr>
          <w:rFonts w:ascii="Verdana" w:hAnsi="Verdana"/>
          <w:color w:val="0F0F0F"/>
        </w:rPr>
      </w:pPr>
      <w:r w:rsidRPr="002970D1">
        <w:rPr>
          <w:rFonts w:ascii="Verdana" w:hAnsi="Verdana"/>
          <w:color w:val="0F0F0F"/>
        </w:rPr>
        <w:t>and,</w:t>
      </w:r>
    </w:p>
    <w:p w:rsidR="00333378" w:rsidRPr="002970D1" w:rsidRDefault="00333378" w:rsidP="00F14193">
      <w:pPr>
        <w:pStyle w:val="NormalWeb"/>
        <w:spacing w:after="120" w:afterAutospacing="0"/>
        <w:rPr>
          <w:rFonts w:ascii="Verdana" w:hAnsi="Verdana"/>
        </w:rPr>
      </w:pPr>
      <w:r w:rsidRPr="002970D1">
        <w:rPr>
          <w:rFonts w:ascii="Verdana" w:hAnsi="Verdana"/>
        </w:rPr>
        <w:t>WHEREAS</w:t>
      </w:r>
      <w:r w:rsidR="00F14193" w:rsidRPr="002970D1">
        <w:rPr>
          <w:rFonts w:ascii="Verdana" w:hAnsi="Verdana"/>
        </w:rPr>
        <w:t xml:space="preserve"> </w:t>
      </w:r>
      <w:r w:rsidRPr="002970D1">
        <w:rPr>
          <w:rFonts w:ascii="Verdana" w:hAnsi="Verdana"/>
        </w:rPr>
        <w:t>The California Brain Trust in its Evaluation/Analysis of the Peralta Community College District recommended within the FCMAT/CBT/ACCJC Recommendation Matrix:</w:t>
      </w:r>
    </w:p>
    <w:p w:rsidR="00333378" w:rsidRPr="002970D1" w:rsidRDefault="00333378" w:rsidP="00F14193">
      <w:pPr>
        <w:pStyle w:val="NormalWeb"/>
        <w:spacing w:before="0" w:beforeAutospacing="0" w:after="120" w:afterAutospacing="0"/>
        <w:ind w:left="720"/>
        <w:rPr>
          <w:rFonts w:ascii="Verdana" w:hAnsi="Verdana"/>
          <w:i/>
          <w:iCs/>
        </w:rPr>
      </w:pPr>
      <w:r w:rsidRPr="002970D1">
        <w:rPr>
          <w:rFonts w:ascii="Verdana" w:hAnsi="Verdana"/>
          <w:i/>
          <w:iCs/>
        </w:rPr>
        <w:t>Implement PCCD restructuring plan</w:t>
      </w:r>
      <w:r w:rsidRPr="002970D1">
        <w:rPr>
          <w:rFonts w:ascii="Verdana" w:hAnsi="Verdana"/>
          <w:i/>
          <w:iCs/>
        </w:rPr>
        <w:t xml:space="preserve"> outlined in its 5-year Fiscal Plan</w:t>
      </w:r>
      <w:r w:rsidRPr="002970D1">
        <w:rPr>
          <w:rFonts w:ascii="Verdana" w:hAnsi="Verdana"/>
          <w:i/>
          <w:iCs/>
        </w:rPr>
        <w:t>; build a strong, stable leadership team</w:t>
      </w:r>
    </w:p>
    <w:p w:rsidR="00333378" w:rsidRPr="002970D1" w:rsidRDefault="00333378" w:rsidP="00F14193">
      <w:pPr>
        <w:pStyle w:val="NormalWeb"/>
        <w:snapToGrid w:val="0"/>
        <w:spacing w:before="0" w:beforeAutospacing="0" w:after="120" w:afterAutospacing="0"/>
        <w:ind w:left="1440"/>
        <w:rPr>
          <w:rFonts w:ascii="Verdana" w:hAnsi="Verdana"/>
          <w:i/>
          <w:iCs/>
        </w:rPr>
      </w:pPr>
      <w:r w:rsidRPr="002970D1">
        <w:rPr>
          <w:rFonts w:ascii="Verdana" w:hAnsi="Verdana"/>
          <w:i/>
          <w:iCs/>
        </w:rPr>
        <w:t>· Step 1: Streamline top level District Office structure by reducing VC structure to 4 (SS ’19)</w:t>
      </w:r>
      <w:r w:rsidRPr="002970D1">
        <w:rPr>
          <w:rFonts w:ascii="Verdana" w:hAnsi="Verdana"/>
          <w:i/>
          <w:iCs/>
        </w:rPr>
        <w:br/>
        <w:t>· Step 2: Determine centralized vs. decentralized services (Chancellor, 4 vice chancellors, and 4 college presidents as a team); realign District office staffing accordingly (Fall ’19)</w:t>
      </w:r>
      <w:r w:rsidRPr="002970D1">
        <w:rPr>
          <w:rFonts w:ascii="Verdana" w:hAnsi="Verdana"/>
          <w:i/>
          <w:iCs/>
        </w:rPr>
        <w:br/>
        <w:t>· Step 3: Realign college</w:t>
      </w:r>
      <w:r w:rsidRPr="002970D1">
        <w:rPr>
          <w:rFonts w:ascii="Verdana" w:hAnsi="Verdana"/>
          <w:i/>
          <w:iCs/>
        </w:rPr>
        <w:t xml:space="preserve"> </w:t>
      </w:r>
      <w:r w:rsidRPr="002970D1">
        <w:rPr>
          <w:rFonts w:ascii="Verdana" w:hAnsi="Verdana"/>
          <w:i/>
          <w:iCs/>
        </w:rPr>
        <w:t xml:space="preserve">level staffing to new structure (Spring ’20) </w:t>
      </w:r>
    </w:p>
    <w:p w:rsidR="00333378" w:rsidRPr="002970D1" w:rsidRDefault="00333378" w:rsidP="00F14193">
      <w:pPr>
        <w:spacing w:after="120"/>
        <w:rPr>
          <w:rFonts w:ascii="Verdana" w:eastAsia="Times New Roman" w:hAnsi="Verdana" w:cs="Arial"/>
        </w:rPr>
      </w:pPr>
      <w:r w:rsidRPr="002970D1">
        <w:rPr>
          <w:rFonts w:ascii="Verdana" w:eastAsia="Times New Roman" w:hAnsi="Verdana" w:cs="Arial"/>
        </w:rPr>
        <w:t>Be it</w:t>
      </w:r>
    </w:p>
    <w:p w:rsidR="008176A4" w:rsidRPr="002970D1" w:rsidRDefault="00333378" w:rsidP="00F14193">
      <w:pPr>
        <w:spacing w:after="120"/>
        <w:rPr>
          <w:rFonts w:ascii="Verdana" w:eastAsia="Times New Roman" w:hAnsi="Verdana" w:cs="Arial"/>
        </w:rPr>
      </w:pPr>
      <w:r w:rsidRPr="002970D1">
        <w:rPr>
          <w:rFonts w:ascii="Verdana" w:eastAsia="Times New Roman" w:hAnsi="Verdana" w:cs="Arial"/>
        </w:rPr>
        <w:t>RESOLVED</w:t>
      </w:r>
      <w:r w:rsidR="008176A4" w:rsidRPr="002970D1">
        <w:rPr>
          <w:rFonts w:ascii="Verdana" w:eastAsia="Times New Roman" w:hAnsi="Verdana" w:cs="Arial"/>
        </w:rPr>
        <w:t xml:space="preserve"> The BCC Academic Senate urges the Peralta Community College Leadership and Participatory Governance Leadership to be extremely communicative and transparent in its plans to reorganize the district, </w:t>
      </w:r>
      <w:r w:rsidR="00CD1F4C" w:rsidRPr="002970D1">
        <w:rPr>
          <w:rFonts w:ascii="Verdana" w:eastAsia="Times New Roman" w:hAnsi="Verdana" w:cs="Arial"/>
        </w:rPr>
        <w:t>particularly</w:t>
      </w:r>
      <w:r w:rsidR="008176A4" w:rsidRPr="002970D1">
        <w:rPr>
          <w:rFonts w:ascii="Verdana" w:eastAsia="Times New Roman" w:hAnsi="Verdana" w:cs="Arial"/>
        </w:rPr>
        <w:t xml:space="preserve"> in the areas of administrative leadership and finance, and be it</w:t>
      </w:r>
    </w:p>
    <w:p w:rsidR="009365ED" w:rsidRDefault="008176A4" w:rsidP="003F306D">
      <w:pPr>
        <w:spacing w:after="120"/>
        <w:rPr>
          <w:rFonts w:ascii="Verdana" w:eastAsia="Times New Roman" w:hAnsi="Verdana" w:cs="Arial"/>
        </w:rPr>
      </w:pPr>
      <w:r w:rsidRPr="002970D1">
        <w:rPr>
          <w:rFonts w:ascii="Verdana" w:eastAsia="Times New Roman" w:hAnsi="Verdana" w:cs="Arial"/>
        </w:rPr>
        <w:t xml:space="preserve">RESOLVED </w:t>
      </w:r>
      <w:r w:rsidR="00CD1F4C" w:rsidRPr="002970D1">
        <w:rPr>
          <w:rFonts w:ascii="Verdana" w:eastAsia="Times New Roman" w:hAnsi="Verdana" w:cs="Arial"/>
        </w:rPr>
        <w:t xml:space="preserve">The BCC Academic Senate </w:t>
      </w:r>
      <w:r w:rsidR="00494BAB" w:rsidRPr="002970D1">
        <w:rPr>
          <w:rFonts w:ascii="Verdana" w:eastAsia="Times New Roman" w:hAnsi="Verdana" w:cs="Arial"/>
        </w:rPr>
        <w:t xml:space="preserve">urges the PCCD to </w:t>
      </w:r>
      <w:r w:rsidR="002970D1" w:rsidRPr="002970D1">
        <w:rPr>
          <w:rFonts w:ascii="Verdana" w:eastAsia="Times New Roman" w:hAnsi="Verdana" w:cs="Arial"/>
        </w:rPr>
        <w:t xml:space="preserve">reaffirm its commitment to Administrative and Board policies and in particular, in times of fiscal instability, </w:t>
      </w:r>
      <w:r w:rsidR="00494BAB" w:rsidRPr="002970D1">
        <w:rPr>
          <w:rFonts w:ascii="Verdana" w:eastAsia="Times New Roman" w:hAnsi="Verdana" w:cs="Arial"/>
        </w:rPr>
        <w:t>vigilantly adhere to the Board Policy (BP) 3100 Organizational Structure, Boar</w:t>
      </w:r>
      <w:r w:rsidR="002970D1" w:rsidRPr="002970D1">
        <w:rPr>
          <w:rFonts w:ascii="Verdana" w:eastAsia="Times New Roman" w:hAnsi="Verdana" w:cs="Arial"/>
        </w:rPr>
        <w:t>d</w:t>
      </w:r>
      <w:r w:rsidR="00494BAB" w:rsidRPr="002970D1">
        <w:rPr>
          <w:rFonts w:ascii="Verdana" w:eastAsia="Times New Roman" w:hAnsi="Verdana" w:cs="Arial"/>
        </w:rPr>
        <w:t xml:space="preserve"> and Administrative Policies </w:t>
      </w:r>
      <w:r w:rsidR="00494BAB" w:rsidRPr="002970D1">
        <w:rPr>
          <w:rFonts w:ascii="Verdana" w:eastAsia="Times New Roman" w:hAnsi="Verdana" w:cs="Arial"/>
        </w:rPr>
        <w:t xml:space="preserve">6250 </w:t>
      </w:r>
      <w:r w:rsidR="00494BAB" w:rsidRPr="002970D1">
        <w:rPr>
          <w:rFonts w:ascii="Verdana" w:eastAsia="Times New Roman" w:hAnsi="Verdana" w:cs="Arial"/>
        </w:rPr>
        <w:t xml:space="preserve">Budget Management, </w:t>
      </w:r>
      <w:r w:rsidR="00494BAB" w:rsidRPr="002970D1">
        <w:rPr>
          <w:rFonts w:ascii="Verdana" w:eastAsia="Times New Roman" w:hAnsi="Verdana" w:cs="Arial"/>
        </w:rPr>
        <w:t>3250</w:t>
      </w:r>
      <w:r w:rsidR="00494BAB" w:rsidRPr="002970D1">
        <w:rPr>
          <w:rFonts w:ascii="Verdana" w:eastAsia="Times New Roman" w:hAnsi="Verdana" w:cs="Arial"/>
        </w:rPr>
        <w:t xml:space="preserve"> </w:t>
      </w:r>
      <w:r w:rsidR="00494BAB" w:rsidRPr="002970D1">
        <w:rPr>
          <w:rFonts w:ascii="Verdana" w:eastAsia="Times New Roman" w:hAnsi="Verdana" w:cs="Arial"/>
        </w:rPr>
        <w:t>INSTITUTIONAL PLANNING</w:t>
      </w:r>
      <w:r w:rsidR="00494BAB" w:rsidRPr="002970D1">
        <w:rPr>
          <w:rFonts w:ascii="Verdana" w:eastAsia="Times New Roman" w:hAnsi="Verdana" w:cs="Arial"/>
        </w:rPr>
        <w:t xml:space="preserve">, </w:t>
      </w:r>
      <w:r w:rsidR="002970D1" w:rsidRPr="002970D1">
        <w:rPr>
          <w:rFonts w:ascii="Verdana" w:eastAsia="Times New Roman" w:hAnsi="Verdana" w:cs="Arial"/>
        </w:rPr>
        <w:t>and 3200 Accreditation</w:t>
      </w:r>
      <w:r w:rsidR="009365ED">
        <w:rPr>
          <w:rFonts w:ascii="Verdana" w:eastAsia="Times New Roman" w:hAnsi="Verdana" w:cs="Arial"/>
        </w:rPr>
        <w:t>, and be it</w:t>
      </w:r>
      <w:bookmarkStart w:id="0" w:name="_GoBack"/>
      <w:bookmarkEnd w:id="0"/>
    </w:p>
    <w:p w:rsidR="009365ED" w:rsidRPr="009365ED" w:rsidRDefault="009365ED" w:rsidP="002970D1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RESOLVED The BCC Academic Senate recommends the PCCD commit to following the recommendations of the FCMAT and CBT in reorganizing the District and decreasing the number of Vice Chancellors.</w:t>
      </w:r>
    </w:p>
    <w:sectPr w:rsidR="009365ED" w:rsidRPr="009365ED" w:rsidSect="00AE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A9"/>
    <w:rsid w:val="002970D1"/>
    <w:rsid w:val="002E6A8A"/>
    <w:rsid w:val="00333378"/>
    <w:rsid w:val="003348DE"/>
    <w:rsid w:val="00337A7F"/>
    <w:rsid w:val="0038258E"/>
    <w:rsid w:val="003A0774"/>
    <w:rsid w:val="003C2767"/>
    <w:rsid w:val="003F306D"/>
    <w:rsid w:val="00494BAB"/>
    <w:rsid w:val="00686AF0"/>
    <w:rsid w:val="00773C01"/>
    <w:rsid w:val="007837E4"/>
    <w:rsid w:val="007C6771"/>
    <w:rsid w:val="007D399A"/>
    <w:rsid w:val="008176A4"/>
    <w:rsid w:val="00845CF6"/>
    <w:rsid w:val="009365ED"/>
    <w:rsid w:val="00A1693E"/>
    <w:rsid w:val="00AA7263"/>
    <w:rsid w:val="00AE757E"/>
    <w:rsid w:val="00CD125A"/>
    <w:rsid w:val="00CD1F4C"/>
    <w:rsid w:val="00EA0C85"/>
    <w:rsid w:val="00EB3057"/>
    <w:rsid w:val="00F14193"/>
    <w:rsid w:val="00F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C1F9"/>
  <w15:chartTrackingRefBased/>
  <w15:docId w15:val="{2C277F5F-F838-D846-8FF2-D604345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8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2019-09-17T19:38:00Z</dcterms:created>
  <dcterms:modified xsi:type="dcterms:W3CDTF">2019-09-27T02:37:00Z</dcterms:modified>
</cp:coreProperties>
</file>