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90E0" w14:textId="63158F6B" w:rsidR="009F3CEE" w:rsidRPr="00F17BF5" w:rsidRDefault="009F3CEE" w:rsidP="009F3CE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17BF5">
        <w:rPr>
          <w:rFonts w:ascii="Times New Roman" w:eastAsia="Times New Roman" w:hAnsi="Times New Roman" w:cs="Times New Roman"/>
          <w:b/>
          <w:bCs/>
          <w:sz w:val="32"/>
          <w:szCs w:val="32"/>
        </w:rPr>
        <w:t>Office of the President’s Service Area Outcomes</w:t>
      </w:r>
      <w:r w:rsidR="00F17B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F17BF5" w:rsidRPr="00F17BF5">
        <w:rPr>
          <w:rFonts w:ascii="Times New Roman" w:eastAsia="Times New Roman" w:hAnsi="Times New Roman" w:cs="Times New Roman"/>
          <w:bCs/>
          <w:sz w:val="28"/>
          <w:szCs w:val="28"/>
        </w:rPr>
        <w:t>(Revision 5-11-2018)</w:t>
      </w:r>
    </w:p>
    <w:p w14:paraId="5316C1BB" w14:textId="77777777" w:rsidR="009F3CEE" w:rsidRPr="009F3CEE" w:rsidRDefault="009F3CEE" w:rsidP="009F3CEE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6E1128">
        <w:rPr>
          <w:rFonts w:ascii="Times New Roman" w:hAnsi="Times New Roman" w:cs="Times New Roman"/>
          <w:b/>
          <w:bCs/>
          <w:strike/>
        </w:rPr>
        <w:t>SERVICE AREA OUTCOME 1: Creates an environment for empowerment, innovation, and excellence</w:t>
      </w:r>
    </w:p>
    <w:p w14:paraId="15DC228C" w14:textId="7B5941BC" w:rsidR="009F3CEE" w:rsidRPr="009F3CEE" w:rsidRDefault="009F3CEE" w:rsidP="009F3CE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Minutes of shared governance meetings, president’s innovation fund, President’s awards, level of participation, annual goals and accomplishments</w:t>
      </w:r>
    </w:p>
    <w:p w14:paraId="39261D51" w14:textId="77777777" w:rsidR="009F3CEE" w:rsidRPr="009F3CEE" w:rsidRDefault="009F3CEE" w:rsidP="009F3CEE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6E1128">
        <w:rPr>
          <w:rFonts w:ascii="Times New Roman" w:hAnsi="Times New Roman" w:cs="Times New Roman"/>
          <w:b/>
          <w:bCs/>
          <w:strike/>
        </w:rPr>
        <w:t>SERVICE AREA OUTCOME 2: Effectively leads BCC in its planning and budgeting process, ensuring that educational planning is integrated with resource planning to achieve SLOs</w:t>
      </w:r>
    </w:p>
    <w:p w14:paraId="063F78B5" w14:textId="77777777" w:rsidR="009F3CEE" w:rsidRPr="009F3CEE" w:rsidRDefault="009F3CEE" w:rsidP="009F3CE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Minutes of shared governance meetings, planning processes for PASS funding and SSSP and Equity funding, annual goals and accomplishments</w:t>
      </w:r>
    </w:p>
    <w:p w14:paraId="2CC84E0E" w14:textId="77777777" w:rsidR="009F3CEE" w:rsidRPr="009F3CEE" w:rsidRDefault="009F3CEE" w:rsidP="009F3CEE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6E1128">
        <w:rPr>
          <w:rFonts w:ascii="Times New Roman" w:hAnsi="Times New Roman" w:cs="Times New Roman"/>
          <w:b/>
          <w:bCs/>
          <w:strike/>
        </w:rPr>
        <w:t>SERVICE AREA OUTCOME 3: Takes primary responsibility for ensuring the quality of the college</w:t>
      </w:r>
    </w:p>
    <w:p w14:paraId="66792366" w14:textId="4603A0BA" w:rsidR="005240E2" w:rsidRPr="006E1128" w:rsidRDefault="009F3CEE" w:rsidP="00DF6DC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Minutes of shared governance meetings, planning processes for PASS funding, SSSP and Equity funding, annual goals and accomplishments</w:t>
      </w:r>
    </w:p>
    <w:p w14:paraId="5D8BD570" w14:textId="008A1649" w:rsidR="00DF6DC2" w:rsidRPr="006E1128" w:rsidRDefault="00DF6DC2" w:rsidP="00DF6DC2">
      <w:pPr>
        <w:spacing w:before="100" w:beforeAutospacing="1" w:after="100" w:afterAutospacing="1"/>
        <w:rPr>
          <w:rFonts w:ascii="Times New Roman" w:hAnsi="Times New Roman" w:cs="Times New Roman"/>
          <w:color w:val="0432FF"/>
        </w:rPr>
      </w:pPr>
      <w:r w:rsidRPr="006E1128">
        <w:rPr>
          <w:rFonts w:ascii="Times New Roman" w:hAnsi="Times New Roman" w:cs="Times New Roman"/>
          <w:b/>
          <w:bCs/>
          <w:color w:val="0432FF"/>
        </w:rPr>
        <w:t xml:space="preserve">SERVICE AREA OUTCOME 1: Creates an environment for </w:t>
      </w:r>
      <w:r w:rsidR="00A67529" w:rsidRPr="006E1128">
        <w:rPr>
          <w:rFonts w:ascii="Times New Roman" w:hAnsi="Times New Roman" w:cs="Times New Roman"/>
          <w:b/>
          <w:bCs/>
          <w:color w:val="0432FF"/>
        </w:rPr>
        <w:t>equity, engagement</w:t>
      </w:r>
      <w:r w:rsidRPr="006E1128">
        <w:rPr>
          <w:rFonts w:ascii="Times New Roman" w:hAnsi="Times New Roman" w:cs="Times New Roman"/>
          <w:b/>
          <w:bCs/>
          <w:color w:val="0432FF"/>
        </w:rPr>
        <w:t>, innovation, and excellence</w:t>
      </w:r>
    </w:p>
    <w:p w14:paraId="786E9C02" w14:textId="3BD1169C" w:rsidR="00DF6DC2" w:rsidRPr="005E0BBB" w:rsidRDefault="00DF6DC2" w:rsidP="00DF6D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432FF"/>
        </w:rPr>
      </w:pPr>
      <w:r w:rsidRPr="005E0BBB">
        <w:rPr>
          <w:rFonts w:ascii="Times New Roman" w:eastAsia="Times New Roman" w:hAnsi="Times New Roman" w:cs="Times New Roman"/>
          <w:color w:val="0432FF"/>
        </w:rPr>
        <w:t xml:space="preserve">MEASURES: Minutes </w:t>
      </w:r>
      <w:r w:rsidR="005E6C9C" w:rsidRPr="005E0BBB">
        <w:rPr>
          <w:rFonts w:ascii="Times New Roman" w:eastAsia="Times New Roman" w:hAnsi="Times New Roman" w:cs="Times New Roman"/>
          <w:color w:val="0432FF"/>
        </w:rPr>
        <w:t>of Participatory Go</w:t>
      </w:r>
      <w:r w:rsidR="00282A81" w:rsidRPr="005E0BBB">
        <w:rPr>
          <w:rFonts w:ascii="Times New Roman" w:eastAsia="Times New Roman" w:hAnsi="Times New Roman" w:cs="Times New Roman"/>
          <w:color w:val="0432FF"/>
        </w:rPr>
        <w:t>vernance Meetings</w:t>
      </w:r>
      <w:r w:rsidR="00920390" w:rsidRPr="005E0BBB">
        <w:rPr>
          <w:rFonts w:ascii="Times New Roman" w:eastAsia="Times New Roman" w:hAnsi="Times New Roman" w:cs="Times New Roman"/>
          <w:color w:val="0432FF"/>
        </w:rPr>
        <w:t xml:space="preserve"> (Roundtable, Technology Committee)</w:t>
      </w:r>
      <w:r w:rsidR="00282A81" w:rsidRPr="005E0BBB">
        <w:rPr>
          <w:rFonts w:ascii="Times New Roman" w:eastAsia="Times New Roman" w:hAnsi="Times New Roman" w:cs="Times New Roman"/>
          <w:color w:val="0432FF"/>
        </w:rPr>
        <w:t>,</w:t>
      </w:r>
      <w:r w:rsidR="005E6C9C" w:rsidRPr="005E0BBB">
        <w:rPr>
          <w:rFonts w:ascii="Times New Roman" w:eastAsia="Times New Roman" w:hAnsi="Times New Roman" w:cs="Times New Roman"/>
          <w:color w:val="0432FF"/>
        </w:rPr>
        <w:t xml:space="preserve"> P</w:t>
      </w:r>
      <w:r w:rsidR="008F6EEB" w:rsidRPr="005E0BBB">
        <w:rPr>
          <w:rFonts w:ascii="Times New Roman" w:eastAsia="Times New Roman" w:hAnsi="Times New Roman" w:cs="Times New Roman"/>
          <w:color w:val="0432FF"/>
        </w:rPr>
        <w:t>resident’s I</w:t>
      </w:r>
      <w:r w:rsidRPr="005E0BBB">
        <w:rPr>
          <w:rFonts w:ascii="Times New Roman" w:eastAsia="Times New Roman" w:hAnsi="Times New Roman" w:cs="Times New Roman"/>
          <w:color w:val="0432FF"/>
        </w:rPr>
        <w:t>nnova</w:t>
      </w:r>
      <w:r w:rsidR="008F6EEB" w:rsidRPr="005E0BBB">
        <w:rPr>
          <w:rFonts w:ascii="Times New Roman" w:eastAsia="Times New Roman" w:hAnsi="Times New Roman" w:cs="Times New Roman"/>
          <w:color w:val="0432FF"/>
        </w:rPr>
        <w:t>tion Mini-Grants, President’s A</w:t>
      </w:r>
      <w:r w:rsidR="005E6C9C" w:rsidRPr="005E0BBB">
        <w:rPr>
          <w:rFonts w:ascii="Times New Roman" w:eastAsia="Times New Roman" w:hAnsi="Times New Roman" w:cs="Times New Roman"/>
          <w:color w:val="0432FF"/>
        </w:rPr>
        <w:t xml:space="preserve">wards, </w:t>
      </w:r>
      <w:r w:rsidR="00F17BF5" w:rsidRPr="005E0BBB">
        <w:rPr>
          <w:rFonts w:ascii="Times New Roman" w:eastAsia="Times New Roman" w:hAnsi="Times New Roman" w:cs="Times New Roman"/>
          <w:color w:val="0432FF"/>
        </w:rPr>
        <w:t xml:space="preserve">Community Leadership Award, </w:t>
      </w:r>
      <w:r w:rsidR="005E6C9C" w:rsidRPr="005E0BBB">
        <w:rPr>
          <w:rFonts w:ascii="Times New Roman" w:eastAsia="Times New Roman" w:hAnsi="Times New Roman" w:cs="Times New Roman"/>
          <w:color w:val="0432FF"/>
        </w:rPr>
        <w:t>Level of P</w:t>
      </w:r>
      <w:r w:rsidR="00F17BF5" w:rsidRPr="005E0BBB">
        <w:rPr>
          <w:rFonts w:ascii="Times New Roman" w:eastAsia="Times New Roman" w:hAnsi="Times New Roman" w:cs="Times New Roman"/>
          <w:color w:val="0432FF"/>
        </w:rPr>
        <w:t>articipation, Annual</w:t>
      </w:r>
      <w:r w:rsidR="008F6EEB" w:rsidRPr="005E0BBB">
        <w:rPr>
          <w:rFonts w:ascii="Times New Roman" w:eastAsia="Times New Roman" w:hAnsi="Times New Roman" w:cs="Times New Roman"/>
          <w:color w:val="0432FF"/>
        </w:rPr>
        <w:t xml:space="preserve"> Goals and A</w:t>
      </w:r>
      <w:r w:rsidRPr="005E0BBB">
        <w:rPr>
          <w:rFonts w:ascii="Times New Roman" w:eastAsia="Times New Roman" w:hAnsi="Times New Roman" w:cs="Times New Roman"/>
          <w:color w:val="0432FF"/>
        </w:rPr>
        <w:t>ccomplishments</w:t>
      </w:r>
      <w:r w:rsidR="00F17BF5" w:rsidRPr="005E0BBB">
        <w:rPr>
          <w:rFonts w:ascii="Times New Roman" w:eastAsia="Times New Roman" w:hAnsi="Times New Roman" w:cs="Times New Roman"/>
          <w:color w:val="0432FF"/>
        </w:rPr>
        <w:t>, Professional Development</w:t>
      </w:r>
    </w:p>
    <w:p w14:paraId="4663F94E" w14:textId="07BB4906" w:rsidR="00DF6DC2" w:rsidRPr="009F3CEE" w:rsidRDefault="00DF6DC2" w:rsidP="00DF6DC2">
      <w:pPr>
        <w:spacing w:before="100" w:beforeAutospacing="1" w:after="100" w:afterAutospacing="1"/>
        <w:rPr>
          <w:rFonts w:ascii="Times New Roman" w:hAnsi="Times New Roman" w:cs="Times New Roman"/>
          <w:color w:val="0432FF"/>
        </w:rPr>
      </w:pPr>
      <w:r w:rsidRPr="009F3CEE">
        <w:rPr>
          <w:rFonts w:ascii="Times New Roman" w:hAnsi="Times New Roman" w:cs="Times New Roman"/>
          <w:b/>
          <w:bCs/>
          <w:color w:val="0432FF"/>
        </w:rPr>
        <w:t>SERVICE AREA OUTCOME 2: Effectively leads BCC in its planning and budgeting process, ensuring that educational planning is integrated with resource planning</w:t>
      </w:r>
      <w:r w:rsidR="00EA3A4B" w:rsidRPr="009F3CEE">
        <w:rPr>
          <w:rFonts w:ascii="Times New Roman" w:hAnsi="Times New Roman" w:cs="Times New Roman"/>
          <w:b/>
          <w:bCs/>
          <w:color w:val="0432FF"/>
        </w:rPr>
        <w:t xml:space="preserve"> to achieve Institutional Learning Outcomes, Student Learning Outcomes, Service Area Outcomes.</w:t>
      </w:r>
      <w:r w:rsidR="00703CBC" w:rsidRPr="009F3CEE">
        <w:rPr>
          <w:rFonts w:ascii="Times New Roman" w:hAnsi="Times New Roman" w:cs="Times New Roman"/>
          <w:b/>
          <w:bCs/>
          <w:color w:val="0432FF"/>
        </w:rPr>
        <w:t xml:space="preserve"> </w:t>
      </w:r>
    </w:p>
    <w:p w14:paraId="700CC731" w14:textId="0DD45F53" w:rsidR="00DF6DC2" w:rsidRPr="005E0BBB" w:rsidRDefault="00F17BF5" w:rsidP="00DF6D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432FF"/>
        </w:rPr>
      </w:pPr>
      <w:r w:rsidRPr="005E0BBB">
        <w:rPr>
          <w:rFonts w:ascii="Times New Roman" w:eastAsia="Times New Roman" w:hAnsi="Times New Roman" w:cs="Times New Roman"/>
          <w:color w:val="0432FF"/>
        </w:rPr>
        <w:t>MEASURES: Minutes of P</w:t>
      </w:r>
      <w:r w:rsidR="009F3CEE" w:rsidRPr="005E0BBB">
        <w:rPr>
          <w:rFonts w:ascii="Times New Roman" w:eastAsia="Times New Roman" w:hAnsi="Times New Roman" w:cs="Times New Roman"/>
          <w:color w:val="0432FF"/>
        </w:rPr>
        <w:t>articipatory</w:t>
      </w:r>
      <w:r w:rsidRPr="005E0BBB">
        <w:rPr>
          <w:rFonts w:ascii="Times New Roman" w:eastAsia="Times New Roman" w:hAnsi="Times New Roman" w:cs="Times New Roman"/>
          <w:color w:val="0432FF"/>
        </w:rPr>
        <w:t xml:space="preserve"> Governance M</w:t>
      </w:r>
      <w:r w:rsidR="00DF6DC2" w:rsidRPr="005E0BBB">
        <w:rPr>
          <w:rFonts w:ascii="Times New Roman" w:eastAsia="Times New Roman" w:hAnsi="Times New Roman" w:cs="Times New Roman"/>
          <w:color w:val="0432FF"/>
        </w:rPr>
        <w:t>eetings</w:t>
      </w:r>
      <w:r w:rsidR="009F3CEE" w:rsidRPr="005E0BBB">
        <w:rPr>
          <w:rFonts w:ascii="Times New Roman" w:eastAsia="Times New Roman" w:hAnsi="Times New Roman" w:cs="Times New Roman"/>
          <w:color w:val="0432FF"/>
        </w:rPr>
        <w:t xml:space="preserve"> (Roundtable, Education</w:t>
      </w:r>
      <w:r w:rsidR="00DF6DC2" w:rsidRPr="005E0BBB">
        <w:rPr>
          <w:rFonts w:ascii="Times New Roman" w:eastAsia="Times New Roman" w:hAnsi="Times New Roman" w:cs="Times New Roman"/>
          <w:color w:val="0432FF"/>
        </w:rPr>
        <w:t xml:space="preserve">, </w:t>
      </w:r>
      <w:r w:rsidR="009F3CEE" w:rsidRPr="005E0BBB">
        <w:rPr>
          <w:rFonts w:ascii="Times New Roman" w:eastAsia="Times New Roman" w:hAnsi="Times New Roman" w:cs="Times New Roman"/>
          <w:color w:val="0432FF"/>
        </w:rPr>
        <w:t xml:space="preserve">Facilities &amp; Safety, Technology) and </w:t>
      </w:r>
      <w:r w:rsidRPr="005E0BBB">
        <w:rPr>
          <w:rFonts w:ascii="Times New Roman" w:eastAsia="Times New Roman" w:hAnsi="Times New Roman" w:cs="Times New Roman"/>
          <w:color w:val="0432FF"/>
        </w:rPr>
        <w:t>Planning P</w:t>
      </w:r>
      <w:r w:rsidR="00DF6DC2" w:rsidRPr="005E0BBB">
        <w:rPr>
          <w:rFonts w:ascii="Times New Roman" w:eastAsia="Times New Roman" w:hAnsi="Times New Roman" w:cs="Times New Roman"/>
          <w:color w:val="0432FF"/>
        </w:rPr>
        <w:t xml:space="preserve">rocesses for </w:t>
      </w:r>
      <w:r w:rsidRPr="005E0BBB">
        <w:rPr>
          <w:rFonts w:ascii="Times New Roman" w:eastAsia="Times New Roman" w:hAnsi="Times New Roman" w:cs="Times New Roman"/>
          <w:color w:val="0432FF"/>
        </w:rPr>
        <w:t>I</w:t>
      </w:r>
      <w:r w:rsidR="00EA3A4B" w:rsidRPr="005E0BBB">
        <w:rPr>
          <w:rFonts w:ascii="Times New Roman" w:eastAsia="Times New Roman" w:hAnsi="Times New Roman" w:cs="Times New Roman"/>
          <w:color w:val="0432FF"/>
        </w:rPr>
        <w:t>nstitutional</w:t>
      </w:r>
      <w:r w:rsidR="00F01855" w:rsidRPr="005E0BBB">
        <w:rPr>
          <w:rFonts w:ascii="Times New Roman" w:eastAsia="Times New Roman" w:hAnsi="Times New Roman" w:cs="Times New Roman"/>
          <w:color w:val="0432FF"/>
        </w:rPr>
        <w:t xml:space="preserve"> </w:t>
      </w:r>
      <w:r w:rsidRPr="005E0BBB">
        <w:rPr>
          <w:rFonts w:ascii="Times New Roman" w:eastAsia="Times New Roman" w:hAnsi="Times New Roman" w:cs="Times New Roman"/>
          <w:color w:val="0432FF"/>
        </w:rPr>
        <w:t>I</w:t>
      </w:r>
      <w:r w:rsidR="005A4705" w:rsidRPr="005E0BBB">
        <w:rPr>
          <w:rFonts w:ascii="Times New Roman" w:eastAsia="Times New Roman" w:hAnsi="Times New Roman" w:cs="Times New Roman"/>
          <w:color w:val="0432FF"/>
        </w:rPr>
        <w:t xml:space="preserve">nitiatives </w:t>
      </w:r>
      <w:r w:rsidR="008427DB" w:rsidRPr="005E0BBB">
        <w:rPr>
          <w:rFonts w:ascii="Times New Roman" w:eastAsia="Times New Roman" w:hAnsi="Times New Roman" w:cs="Times New Roman"/>
          <w:color w:val="0432FF"/>
        </w:rPr>
        <w:t>(</w:t>
      </w:r>
      <w:r w:rsidR="009F3CEE" w:rsidRPr="005E0BBB">
        <w:rPr>
          <w:rFonts w:ascii="Times New Roman" w:eastAsia="Times New Roman" w:hAnsi="Times New Roman" w:cs="Times New Roman"/>
          <w:color w:val="0432FF"/>
        </w:rPr>
        <w:t xml:space="preserve">PASS, </w:t>
      </w:r>
      <w:r w:rsidR="00DF6DC2" w:rsidRPr="005E0BBB">
        <w:rPr>
          <w:rFonts w:ascii="Times New Roman" w:eastAsia="Times New Roman" w:hAnsi="Times New Roman" w:cs="Times New Roman"/>
          <w:color w:val="0432FF"/>
        </w:rPr>
        <w:t>SSSP</w:t>
      </w:r>
      <w:r w:rsidR="009F3CEE" w:rsidRPr="005E0BBB">
        <w:rPr>
          <w:rFonts w:ascii="Times New Roman" w:eastAsia="Times New Roman" w:hAnsi="Times New Roman" w:cs="Times New Roman"/>
          <w:color w:val="0432FF"/>
        </w:rPr>
        <w:t>, Equity</w:t>
      </w:r>
      <w:r w:rsidR="00DF6DC2" w:rsidRPr="005E0BBB">
        <w:rPr>
          <w:rFonts w:ascii="Times New Roman" w:eastAsia="Times New Roman" w:hAnsi="Times New Roman" w:cs="Times New Roman"/>
          <w:color w:val="0432FF"/>
        </w:rPr>
        <w:t xml:space="preserve">, </w:t>
      </w:r>
      <w:r w:rsidR="009F3CEE" w:rsidRPr="005E0BBB">
        <w:rPr>
          <w:rFonts w:ascii="Times New Roman" w:eastAsia="Times New Roman" w:hAnsi="Times New Roman" w:cs="Times New Roman"/>
          <w:color w:val="0432FF"/>
        </w:rPr>
        <w:t>Basic Skills, Strong Workforce, Guided Pathways, etc.), Annual Goals and A</w:t>
      </w:r>
      <w:r w:rsidR="00DF6DC2" w:rsidRPr="005E0BBB">
        <w:rPr>
          <w:rFonts w:ascii="Times New Roman" w:eastAsia="Times New Roman" w:hAnsi="Times New Roman" w:cs="Times New Roman"/>
          <w:color w:val="0432FF"/>
        </w:rPr>
        <w:t>ccomplishments</w:t>
      </w:r>
      <w:r w:rsidR="00DF6DC2" w:rsidRPr="005E0BBB">
        <w:rPr>
          <w:rFonts w:ascii="Times New Roman" w:hAnsi="Times New Roman" w:cs="Times New Roman"/>
          <w:color w:val="0432FF"/>
        </w:rPr>
        <w:t> </w:t>
      </w:r>
    </w:p>
    <w:p w14:paraId="35429943" w14:textId="77777777" w:rsidR="00D117B2" w:rsidRPr="009F3CEE" w:rsidRDefault="00DF6DC2" w:rsidP="00D117B2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9F3CEE">
        <w:rPr>
          <w:rFonts w:ascii="Times New Roman" w:hAnsi="Times New Roman" w:cs="Times New Roman"/>
          <w:b/>
          <w:bCs/>
          <w:strike/>
        </w:rPr>
        <w:t xml:space="preserve">SERVICE AREA OUTCOME 3: </w:t>
      </w:r>
      <w:r w:rsidR="00D117B2" w:rsidRPr="009F3CEE">
        <w:rPr>
          <w:rFonts w:ascii="Times New Roman" w:hAnsi="Times New Roman" w:cs="Times New Roman"/>
          <w:b/>
          <w:bCs/>
          <w:strike/>
        </w:rPr>
        <w:t>Successfully controls resources and expenditures</w:t>
      </w:r>
    </w:p>
    <w:p w14:paraId="56FE7FEC" w14:textId="77777777" w:rsidR="00DF6DC2" w:rsidRPr="009F3CEE" w:rsidRDefault="00D117B2" w:rsidP="00DF6DC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Budget, Measure A, progress on BAM, new faculty hires</w:t>
      </w:r>
    </w:p>
    <w:p w14:paraId="7C7E5FBD" w14:textId="5D077BFE" w:rsidR="00DF6DC2" w:rsidRPr="009F3CEE" w:rsidRDefault="005E6C9C" w:rsidP="00DF6DC2">
      <w:pPr>
        <w:spacing w:before="100" w:beforeAutospacing="1" w:after="100" w:afterAutospacing="1"/>
        <w:rPr>
          <w:rFonts w:ascii="Times New Roman" w:hAnsi="Times New Roman" w:cs="Times New Roman"/>
          <w:color w:val="0432FF"/>
        </w:rPr>
      </w:pPr>
      <w:r w:rsidRPr="009F3CEE">
        <w:rPr>
          <w:rFonts w:ascii="Times New Roman" w:hAnsi="Times New Roman" w:cs="Times New Roman"/>
          <w:b/>
          <w:bCs/>
          <w:color w:val="0432FF"/>
        </w:rPr>
        <w:t>SERVICE AREA OUTCOME 3</w:t>
      </w:r>
      <w:r w:rsidR="00DF6DC2" w:rsidRPr="009F3CEE">
        <w:rPr>
          <w:rFonts w:ascii="Times New Roman" w:hAnsi="Times New Roman" w:cs="Times New Roman"/>
          <w:b/>
          <w:bCs/>
          <w:color w:val="0432FF"/>
        </w:rPr>
        <w:t xml:space="preserve">: Ensures that the College communicates effectively with the </w:t>
      </w:r>
      <w:r w:rsidR="00D117B2" w:rsidRPr="009F3CEE">
        <w:rPr>
          <w:rFonts w:ascii="Times New Roman" w:hAnsi="Times New Roman" w:cs="Times New Roman"/>
          <w:b/>
          <w:bCs/>
          <w:color w:val="0432FF"/>
        </w:rPr>
        <w:t xml:space="preserve">campus and external </w:t>
      </w:r>
      <w:r w:rsidR="00DF6DC2" w:rsidRPr="009F3CEE">
        <w:rPr>
          <w:rFonts w:ascii="Times New Roman" w:hAnsi="Times New Roman" w:cs="Times New Roman"/>
          <w:b/>
          <w:bCs/>
          <w:color w:val="0432FF"/>
        </w:rPr>
        <w:t>community</w:t>
      </w:r>
    </w:p>
    <w:p w14:paraId="172BE227" w14:textId="5FCE18C2" w:rsidR="000467B2" w:rsidRPr="005E0BBB" w:rsidRDefault="000467B2" w:rsidP="00DF6DC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432FF"/>
        </w:rPr>
      </w:pPr>
      <w:r w:rsidRPr="005E0BBB">
        <w:rPr>
          <w:rFonts w:ascii="Times New Roman" w:eastAsia="Times New Roman" w:hAnsi="Times New Roman" w:cs="Times New Roman"/>
          <w:color w:val="0432FF"/>
        </w:rPr>
        <w:lastRenderedPageBreak/>
        <w:t xml:space="preserve">MEASURES:  </w:t>
      </w:r>
      <w:r w:rsidR="00F17BF5" w:rsidRPr="005E0BBB">
        <w:rPr>
          <w:rFonts w:ascii="Times New Roman" w:eastAsia="Times New Roman" w:hAnsi="Times New Roman" w:cs="Times New Roman"/>
          <w:color w:val="0432FF"/>
        </w:rPr>
        <w:t xml:space="preserve">Public Information Office Communications, Website Communication, </w:t>
      </w:r>
      <w:r w:rsidRPr="005E0BBB">
        <w:rPr>
          <w:rFonts w:ascii="Times New Roman" w:eastAsia="Times New Roman" w:hAnsi="Times New Roman" w:cs="Times New Roman"/>
          <w:color w:val="0432FF"/>
        </w:rPr>
        <w:t>Community P</w:t>
      </w:r>
      <w:r w:rsidR="00DF6DC2" w:rsidRPr="005E0BBB">
        <w:rPr>
          <w:rFonts w:ascii="Times New Roman" w:eastAsia="Times New Roman" w:hAnsi="Times New Roman" w:cs="Times New Roman"/>
          <w:color w:val="0432FF"/>
        </w:rPr>
        <w:t>artnerships</w:t>
      </w:r>
      <w:r w:rsidR="00F17BF5" w:rsidRPr="005E0BBB">
        <w:rPr>
          <w:rFonts w:ascii="Times New Roman" w:eastAsia="Times New Roman" w:hAnsi="Times New Roman" w:cs="Times New Roman"/>
          <w:color w:val="0432FF"/>
        </w:rPr>
        <w:t xml:space="preserve"> Across Service A</w:t>
      </w:r>
      <w:r w:rsidRPr="005E0BBB">
        <w:rPr>
          <w:rFonts w:ascii="Times New Roman" w:eastAsia="Times New Roman" w:hAnsi="Times New Roman" w:cs="Times New Roman"/>
          <w:color w:val="0432FF"/>
        </w:rPr>
        <w:t>reas in Albany, Berkeley, Emeryville, and Oakland (</w:t>
      </w:r>
      <w:r w:rsidR="00DF6DC2" w:rsidRPr="005E0BBB">
        <w:rPr>
          <w:rFonts w:ascii="Times New Roman" w:eastAsia="Times New Roman" w:hAnsi="Times New Roman" w:cs="Times New Roman"/>
          <w:color w:val="0432FF"/>
        </w:rPr>
        <w:t>Berkeley Chamber</w:t>
      </w:r>
      <w:r w:rsidRPr="005E0BBB">
        <w:rPr>
          <w:rFonts w:ascii="Times New Roman" w:eastAsia="Times New Roman" w:hAnsi="Times New Roman" w:cs="Times New Roman"/>
          <w:color w:val="0432FF"/>
        </w:rPr>
        <w:t xml:space="preserve"> and Business Partners</w:t>
      </w:r>
      <w:r w:rsidR="00DF6DC2" w:rsidRPr="005E0BBB">
        <w:rPr>
          <w:rFonts w:ascii="Times New Roman" w:eastAsia="Times New Roman" w:hAnsi="Times New Roman" w:cs="Times New Roman"/>
          <w:color w:val="0432FF"/>
        </w:rPr>
        <w:t xml:space="preserve">, </w:t>
      </w:r>
      <w:r w:rsidR="004E0D87" w:rsidRPr="005E0BBB">
        <w:rPr>
          <w:rFonts w:ascii="Times New Roman" w:eastAsia="Times New Roman" w:hAnsi="Times New Roman" w:cs="Times New Roman"/>
          <w:color w:val="0432FF"/>
        </w:rPr>
        <w:t xml:space="preserve">Berkeley Rotary, </w:t>
      </w:r>
      <w:r w:rsidRPr="005E0BBB">
        <w:rPr>
          <w:rFonts w:ascii="Times New Roman" w:eastAsia="Times New Roman" w:hAnsi="Times New Roman" w:cs="Times New Roman"/>
          <w:color w:val="0432FF"/>
        </w:rPr>
        <w:t xml:space="preserve">Mayors’ Offices, City of Berkeley </w:t>
      </w:r>
      <w:r w:rsidR="00E046A3" w:rsidRPr="005E0BBB">
        <w:rPr>
          <w:rFonts w:ascii="Times New Roman" w:eastAsia="Times New Roman" w:hAnsi="Times New Roman" w:cs="Times New Roman"/>
          <w:color w:val="0432FF"/>
        </w:rPr>
        <w:t>2020 Vision &amp; Berkeley Promise, Oakland Promise</w:t>
      </w:r>
      <w:r w:rsidRPr="005E0BBB">
        <w:rPr>
          <w:rFonts w:ascii="Times New Roman" w:eastAsia="Times New Roman" w:hAnsi="Times New Roman" w:cs="Times New Roman"/>
          <w:color w:val="0432FF"/>
        </w:rPr>
        <w:t xml:space="preserve">, UC Berkeley, CSU Eastbay, </w:t>
      </w:r>
      <w:r w:rsidR="00724B50" w:rsidRPr="005E0BBB">
        <w:rPr>
          <w:rFonts w:ascii="Times New Roman" w:eastAsia="Times New Roman" w:hAnsi="Times New Roman" w:cs="Times New Roman"/>
          <w:color w:val="0432FF"/>
        </w:rPr>
        <w:t xml:space="preserve">SF State, </w:t>
      </w:r>
      <w:r w:rsidRPr="005E0BBB">
        <w:rPr>
          <w:rFonts w:ascii="Times New Roman" w:eastAsia="Times New Roman" w:hAnsi="Times New Roman" w:cs="Times New Roman"/>
          <w:color w:val="0432FF"/>
        </w:rPr>
        <w:t>Private Universities,</w:t>
      </w:r>
      <w:r w:rsidR="00724B50" w:rsidRPr="005E0BBB">
        <w:rPr>
          <w:rFonts w:ascii="Times New Roman" w:eastAsia="Times New Roman" w:hAnsi="Times New Roman" w:cs="Times New Roman"/>
          <w:color w:val="0432FF"/>
        </w:rPr>
        <w:t xml:space="preserve"> Unified School Districts, Local Media Outlets)</w:t>
      </w:r>
    </w:p>
    <w:p w14:paraId="6225E19B" w14:textId="4594CB68" w:rsidR="006E1128" w:rsidRPr="009F3CEE" w:rsidRDefault="006E1128" w:rsidP="006E1128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6E1128">
        <w:rPr>
          <w:rFonts w:ascii="Times New Roman" w:hAnsi="Times New Roman" w:cs="Times New Roman"/>
          <w:b/>
          <w:bCs/>
          <w:strike/>
        </w:rPr>
        <w:t>SERVICE AREA OUTCOME 4: Delegates authority appropriately to other administrators</w:t>
      </w:r>
    </w:p>
    <w:p w14:paraId="382B8E8A" w14:textId="15BB51F6" w:rsidR="006E1128" w:rsidRPr="009F3CEE" w:rsidRDefault="006E1128" w:rsidP="006E112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Shared governance meetings, deans/program reviews, administrative reviews</w:t>
      </w:r>
    </w:p>
    <w:p w14:paraId="7A080611" w14:textId="77777777" w:rsidR="006E1128" w:rsidRPr="009F3CEE" w:rsidRDefault="006E1128" w:rsidP="006E1128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6E1128">
        <w:rPr>
          <w:rFonts w:ascii="Times New Roman" w:hAnsi="Times New Roman" w:cs="Times New Roman"/>
          <w:b/>
          <w:bCs/>
          <w:strike/>
        </w:rPr>
        <w:t>SERVICE AREA OUTCOME 5: Ensures that the College communicates effectively with the community</w:t>
      </w:r>
    </w:p>
    <w:p w14:paraId="745DF754" w14:textId="0F5FAF60" w:rsidR="006E1128" w:rsidRPr="009F3CEE" w:rsidRDefault="006E1128" w:rsidP="006E112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President’s Teas, community partnerships, Berkeley Chamber, UC Berkeley, business partners, Berkeley High School, Mayor’s Office, Vision 20/20, Albany and High School Districts</w:t>
      </w:r>
      <w:r w:rsidRPr="009F3CEE">
        <w:rPr>
          <w:rFonts w:ascii="Times New Roman" w:hAnsi="Times New Roman" w:cs="Times New Roman"/>
          <w:strike/>
        </w:rPr>
        <w:t> </w:t>
      </w:r>
    </w:p>
    <w:p w14:paraId="53E648A7" w14:textId="77777777" w:rsidR="006E1128" w:rsidRPr="009F3CEE" w:rsidRDefault="006E1128" w:rsidP="006E1128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6E1128">
        <w:rPr>
          <w:rFonts w:ascii="Times New Roman" w:hAnsi="Times New Roman" w:cs="Times New Roman"/>
          <w:b/>
          <w:bCs/>
          <w:strike/>
        </w:rPr>
        <w:t>SERVICE AREA OUTCOME 6: Successfully controls resources and expenditures</w:t>
      </w:r>
    </w:p>
    <w:p w14:paraId="31054151" w14:textId="01481456" w:rsidR="006E1128" w:rsidRPr="009F3CEE" w:rsidRDefault="006E1128" w:rsidP="006E1128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Budget, Measure A, progress on BAM, new faculty hires</w:t>
      </w:r>
    </w:p>
    <w:p w14:paraId="31A77F71" w14:textId="77777777" w:rsidR="006E1128" w:rsidRPr="009F3CEE" w:rsidRDefault="006E1128" w:rsidP="006E1128">
      <w:pPr>
        <w:spacing w:before="100" w:beforeAutospacing="1" w:after="100" w:afterAutospacing="1"/>
        <w:rPr>
          <w:rFonts w:ascii="Times New Roman" w:hAnsi="Times New Roman" w:cs="Times New Roman"/>
          <w:strike/>
        </w:rPr>
      </w:pPr>
      <w:r w:rsidRPr="006E1128">
        <w:rPr>
          <w:rFonts w:ascii="Times New Roman" w:hAnsi="Times New Roman" w:cs="Times New Roman"/>
          <w:b/>
          <w:bCs/>
          <w:strike/>
        </w:rPr>
        <w:t>SERVICE AREA OUTCOME 7: Effectively reviews and assesses progress in the areas cited above</w:t>
      </w:r>
    </w:p>
    <w:p w14:paraId="01D0E2AE" w14:textId="77777777" w:rsidR="006E1128" w:rsidRPr="009F3CEE" w:rsidRDefault="006E1128" w:rsidP="006E112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9F3CEE">
        <w:rPr>
          <w:rFonts w:ascii="Times New Roman" w:eastAsia="Times New Roman" w:hAnsi="Times New Roman" w:cs="Times New Roman"/>
          <w:strike/>
        </w:rPr>
        <w:t>MEASURES: Annual goals and accomplishments, annual review of planning processes</w:t>
      </w:r>
    </w:p>
    <w:p w14:paraId="098FBBD3" w14:textId="77777777" w:rsidR="00DF6DC2" w:rsidRPr="00DF6DC2" w:rsidRDefault="00DF6DC2" w:rsidP="00DF6DC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A255655" w14:textId="77777777" w:rsidR="007D0D68" w:rsidRDefault="00A077BD"/>
    <w:sectPr w:rsidR="007D0D68" w:rsidSect="004F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639"/>
    <w:multiLevelType w:val="multilevel"/>
    <w:tmpl w:val="B1C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84671"/>
    <w:multiLevelType w:val="multilevel"/>
    <w:tmpl w:val="263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C5BD1"/>
    <w:multiLevelType w:val="multilevel"/>
    <w:tmpl w:val="346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80E93"/>
    <w:multiLevelType w:val="multilevel"/>
    <w:tmpl w:val="B64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B69B3"/>
    <w:multiLevelType w:val="multilevel"/>
    <w:tmpl w:val="6C8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12A82"/>
    <w:multiLevelType w:val="multilevel"/>
    <w:tmpl w:val="F61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E68DC"/>
    <w:multiLevelType w:val="multilevel"/>
    <w:tmpl w:val="121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6562E"/>
    <w:multiLevelType w:val="multilevel"/>
    <w:tmpl w:val="C7A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418"/>
    <w:multiLevelType w:val="multilevel"/>
    <w:tmpl w:val="40A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D34A9"/>
    <w:multiLevelType w:val="multilevel"/>
    <w:tmpl w:val="DB5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E371B"/>
    <w:multiLevelType w:val="multilevel"/>
    <w:tmpl w:val="6BE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4454B"/>
    <w:multiLevelType w:val="multilevel"/>
    <w:tmpl w:val="019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673C7"/>
    <w:multiLevelType w:val="multilevel"/>
    <w:tmpl w:val="B63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242F0"/>
    <w:multiLevelType w:val="multilevel"/>
    <w:tmpl w:val="73E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2"/>
    <w:rsid w:val="000467B2"/>
    <w:rsid w:val="001E406E"/>
    <w:rsid w:val="00282A81"/>
    <w:rsid w:val="004E0D87"/>
    <w:rsid w:val="004F0D4D"/>
    <w:rsid w:val="005240E2"/>
    <w:rsid w:val="005A4705"/>
    <w:rsid w:val="005A58FE"/>
    <w:rsid w:val="005E0BBB"/>
    <w:rsid w:val="005E6C9C"/>
    <w:rsid w:val="00654BA1"/>
    <w:rsid w:val="006E1128"/>
    <w:rsid w:val="00703CBC"/>
    <w:rsid w:val="00724B50"/>
    <w:rsid w:val="008427DB"/>
    <w:rsid w:val="008F6EEB"/>
    <w:rsid w:val="00920390"/>
    <w:rsid w:val="009F3CEE"/>
    <w:rsid w:val="00A077BD"/>
    <w:rsid w:val="00A6499C"/>
    <w:rsid w:val="00A67529"/>
    <w:rsid w:val="00CE548B"/>
    <w:rsid w:val="00D117B2"/>
    <w:rsid w:val="00DF6DC2"/>
    <w:rsid w:val="00E046A3"/>
    <w:rsid w:val="00EA3A4B"/>
    <w:rsid w:val="00F01855"/>
    <w:rsid w:val="00F17BF5"/>
    <w:rsid w:val="00F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251D"/>
  <w14:defaultImageDpi w14:val="32767"/>
  <w15:docId w15:val="{355E68EB-44F3-4A89-B039-3AB388B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DC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6DC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DC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6DC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6D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F6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Tomaneng</dc:creator>
  <cp:lastModifiedBy>Cynthia Reese</cp:lastModifiedBy>
  <cp:revision>2</cp:revision>
  <dcterms:created xsi:type="dcterms:W3CDTF">2018-07-20T23:08:00Z</dcterms:created>
  <dcterms:modified xsi:type="dcterms:W3CDTF">2018-07-20T23:08:00Z</dcterms:modified>
</cp:coreProperties>
</file>