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D8" w:rsidRDefault="008D0AD8" w:rsidP="008D0AD8">
      <w:pPr>
        <w:pStyle w:val="PlainText"/>
      </w:pPr>
      <w:r>
        <w:t>Classified Senate</w:t>
      </w:r>
    </w:p>
    <w:p w:rsidR="008D0AD8" w:rsidRDefault="008D0AD8" w:rsidP="008D0AD8">
      <w:pPr>
        <w:pStyle w:val="PlainText"/>
      </w:pPr>
      <w:r>
        <w:t>September 10, 2015</w:t>
      </w:r>
    </w:p>
    <w:p w:rsidR="008D0AD8" w:rsidRDefault="008D0AD8" w:rsidP="008D0AD8">
      <w:pPr>
        <w:pStyle w:val="PlainText"/>
      </w:pPr>
    </w:p>
    <w:p w:rsidR="008D0AD8" w:rsidRDefault="008D0AD8" w:rsidP="008D0AD8">
      <w:pPr>
        <w:pStyle w:val="PlainText"/>
      </w:pPr>
    </w:p>
    <w:p w:rsidR="008D0AD8" w:rsidRDefault="008D0AD8" w:rsidP="008D0AD8">
      <w:pPr>
        <w:pStyle w:val="PlainText"/>
      </w:pPr>
    </w:p>
    <w:p w:rsidR="008D0AD8" w:rsidRDefault="008D0AD8" w:rsidP="008D0AD8">
      <w:pPr>
        <w:pStyle w:val="PlainText"/>
      </w:pPr>
    </w:p>
    <w:p w:rsidR="008D0AD8" w:rsidRDefault="008D0AD8" w:rsidP="008D0AD8">
      <w:pPr>
        <w:pStyle w:val="PlainText"/>
      </w:pPr>
    </w:p>
    <w:p w:rsidR="008D0AD8" w:rsidRDefault="008D0AD8" w:rsidP="008D0AD8">
      <w:pPr>
        <w:pStyle w:val="PlainText"/>
      </w:pPr>
      <w:r>
        <w:t>Per your request, the following are the Classified Senate comments on the Berkeley City College Institutional Goals and Accomplishments with Measurable Outcomes 2014-2015:</w:t>
      </w:r>
    </w:p>
    <w:p w:rsidR="008D0AD8" w:rsidRDefault="008D0AD8" w:rsidP="008D0AD8">
      <w:pPr>
        <w:pStyle w:val="PlainText"/>
      </w:pPr>
    </w:p>
    <w:p w:rsidR="008D0AD8" w:rsidRDefault="008D0AD8" w:rsidP="008D0AD8">
      <w:pPr>
        <w:pStyle w:val="PlainText"/>
        <w:numPr>
          <w:ilvl w:val="0"/>
          <w:numId w:val="1"/>
        </w:numPr>
      </w:pPr>
      <w:r>
        <w:t>In order for the document to be used as a working document, the items in the third column under “Accomplishments with Measurable Outcomes” should use the same references as column one Goals and column two (Statewide Student Success Initiatives).  For exa</w:t>
      </w:r>
      <w:r>
        <w:t xml:space="preserve">mple, on page 11, the sections </w:t>
      </w:r>
      <w:r>
        <w:t>discussed under “Accomplishments” such as Expanded Programs of Distinction in both Instruction and Student Services</w:t>
      </w:r>
      <w:proofErr w:type="gramStart"/>
      <w:r>
        <w:t>,,</w:t>
      </w:r>
      <w:proofErr w:type="gramEnd"/>
      <w:r>
        <w:t xml:space="preserve"> should reference the appropriate Student Success goal such as 3.1 or 3.2 or 3.3.</w:t>
      </w:r>
    </w:p>
    <w:p w:rsidR="008D0AD8" w:rsidRDefault="008D0AD8" w:rsidP="008D0AD8">
      <w:pPr>
        <w:pStyle w:val="PlainText"/>
      </w:pPr>
    </w:p>
    <w:p w:rsidR="008D0AD8" w:rsidRDefault="008D0AD8" w:rsidP="008D0AD8">
      <w:pPr>
        <w:pStyle w:val="PlainText"/>
        <w:numPr>
          <w:ilvl w:val="0"/>
          <w:numId w:val="1"/>
        </w:numPr>
      </w:pPr>
      <w:r>
        <w:t>On page 15 (Goal E), while the 2 hired classified staff members is a measurable outcome for last year, we question the level of achievement that this outcome represents based on the number of unfilled vacancies versus creation of new classified employee positions. While it is noted that there is a 25% increase for faculty, there are no metrics that describe what the two classified hires represent.</w:t>
      </w:r>
    </w:p>
    <w:p w:rsidR="008D0AD8" w:rsidRDefault="008D0AD8" w:rsidP="008D0AD8">
      <w:pPr>
        <w:pStyle w:val="PlainText"/>
      </w:pPr>
    </w:p>
    <w:p w:rsidR="008D0AD8" w:rsidRDefault="008D0AD8" w:rsidP="008D0AD8">
      <w:pPr>
        <w:pStyle w:val="PlainText"/>
        <w:numPr>
          <w:ilvl w:val="0"/>
          <w:numId w:val="1"/>
        </w:numPr>
      </w:pPr>
      <w:r>
        <w:t>It is unclear whether or not the following statement is favorable:</w:t>
      </w:r>
    </w:p>
    <w:p w:rsidR="008D0AD8" w:rsidRDefault="008D0AD8" w:rsidP="008D0AD8">
      <w:pPr>
        <w:pStyle w:val="PlainText"/>
        <w:ind w:left="720"/>
      </w:pPr>
      <w:proofErr w:type="gramStart"/>
      <w:r>
        <w:t>“Human Resources.</w:t>
      </w:r>
      <w:proofErr w:type="gramEnd"/>
      <w:r>
        <w:t xml:space="preserve"> … Instructional and support services have been and continued to be provided by Student Ambassadors, student assistants, Ambassador alumni, student peer advisors, and transfer liaisons.” </w:t>
      </w:r>
    </w:p>
    <w:p w:rsidR="008D0AD8" w:rsidRDefault="008D0AD8" w:rsidP="008D0AD8">
      <w:pPr>
        <w:pStyle w:val="PlainText"/>
      </w:pPr>
    </w:p>
    <w:p w:rsidR="008D0AD8" w:rsidRDefault="008D0AD8" w:rsidP="008D0AD8">
      <w:pPr>
        <w:pStyle w:val="PlainText"/>
        <w:ind w:left="720"/>
      </w:pPr>
      <w:bookmarkStart w:id="0" w:name="_GoBack"/>
      <w:bookmarkEnd w:id="0"/>
      <w:r>
        <w:t>It would not be favorable if these types of instructional and support services should have been provided by classif</w:t>
      </w:r>
      <w:r>
        <w:t>ied staff rather than students.</w:t>
      </w:r>
    </w:p>
    <w:p w:rsidR="008D0AD8" w:rsidRDefault="008D0AD8" w:rsidP="008D0AD8">
      <w:pPr>
        <w:pStyle w:val="PlainText"/>
      </w:pPr>
    </w:p>
    <w:p w:rsidR="008D0AD8" w:rsidRDefault="008D0AD8" w:rsidP="008D0AD8">
      <w:pPr>
        <w:pStyle w:val="PlainText"/>
        <w:numPr>
          <w:ilvl w:val="0"/>
          <w:numId w:val="1"/>
        </w:numPr>
      </w:pPr>
      <w:r>
        <w:t xml:space="preserve">There is a possible typographic error on page 11, Student Success item 2.5:  “… a program of student early …” should read “… a program of </w:t>
      </w:r>
      <w:proofErr w:type="gramStart"/>
      <w:r>
        <w:t>study  early</w:t>
      </w:r>
      <w:proofErr w:type="gramEnd"/>
      <w:r>
        <w:t xml:space="preserve"> …” </w:t>
      </w:r>
    </w:p>
    <w:p w:rsidR="008D0AD8" w:rsidRDefault="008D0AD8" w:rsidP="008D0AD8">
      <w:pPr>
        <w:pStyle w:val="PlainText"/>
      </w:pPr>
    </w:p>
    <w:p w:rsidR="008D0AD8" w:rsidRDefault="008D0AD8" w:rsidP="008D0AD8">
      <w:pPr>
        <w:pStyle w:val="PlainText"/>
      </w:pPr>
      <w:r>
        <w:t>Sincerely,</w:t>
      </w:r>
    </w:p>
    <w:p w:rsidR="008D0AD8" w:rsidRDefault="008D0AD8" w:rsidP="008D0AD8">
      <w:pPr>
        <w:pStyle w:val="PlainText"/>
      </w:pPr>
      <w:r>
        <w:t>Karen Shields</w:t>
      </w:r>
    </w:p>
    <w:p w:rsidR="008D0AD8" w:rsidRDefault="008D0AD8" w:rsidP="008D0AD8">
      <w:pPr>
        <w:pStyle w:val="PlainText"/>
      </w:pPr>
      <w:r>
        <w:t>Classified Senate President</w:t>
      </w:r>
    </w:p>
    <w:p w:rsidR="00BD1030" w:rsidRDefault="00BD1030"/>
    <w:sectPr w:rsidR="00BD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6930"/>
    <w:multiLevelType w:val="hybridMultilevel"/>
    <w:tmpl w:val="487A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D8"/>
    <w:rsid w:val="008D0AD8"/>
    <w:rsid w:val="00B122B6"/>
    <w:rsid w:val="00BD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D0AD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D0AD8"/>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D0AD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D0AD8"/>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1</cp:revision>
  <cp:lastPrinted>2015-09-14T18:35:00Z</cp:lastPrinted>
  <dcterms:created xsi:type="dcterms:W3CDTF">2015-09-14T18:23:00Z</dcterms:created>
  <dcterms:modified xsi:type="dcterms:W3CDTF">2015-09-14T18:38:00Z</dcterms:modified>
</cp:coreProperties>
</file>