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5" w:rsidRPr="003879A5" w:rsidRDefault="00C2237D" w:rsidP="002E79C5">
      <w:pPr>
        <w:tabs>
          <w:tab w:val="left" w:pos="4950"/>
        </w:tabs>
        <w:ind w:left="-720"/>
        <w:jc w:val="center"/>
        <w:rPr>
          <w:b/>
          <w:color w:val="31849B" w:themeColor="accent5" w:themeShade="BF"/>
          <w:sz w:val="16"/>
          <w:szCs w:val="16"/>
        </w:rPr>
      </w:pPr>
    </w:p>
    <w:p w:rsidR="000B09E4" w:rsidRDefault="00C2237D" w:rsidP="002E79C5">
      <w:pPr>
        <w:tabs>
          <w:tab w:val="left" w:pos="4950"/>
        </w:tabs>
        <w:ind w:left="-720"/>
        <w:jc w:val="center"/>
        <w:rPr>
          <w:b/>
          <w:color w:val="31849B" w:themeColor="accent5" w:themeShade="BF"/>
          <w:sz w:val="96"/>
          <w:szCs w:val="96"/>
        </w:rPr>
      </w:pPr>
      <w:r>
        <w:rPr>
          <w:b/>
          <w:noProof/>
          <w:color w:val="31849B" w:themeColor="accent5" w:themeShade="BF"/>
          <w:sz w:val="96"/>
          <w:szCs w:val="96"/>
        </w:rPr>
        <w:drawing>
          <wp:inline distT="0" distB="0" distL="0" distR="0">
            <wp:extent cx="1121402" cy="11114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 ye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70" cy="11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E4" w:rsidRPr="000B09E4" w:rsidRDefault="00C2237D" w:rsidP="000B09E4">
      <w:pPr>
        <w:tabs>
          <w:tab w:val="left" w:pos="4950"/>
        </w:tabs>
        <w:spacing w:after="0" w:line="240" w:lineRule="auto"/>
        <w:ind w:left="-720"/>
        <w:jc w:val="center"/>
        <w:rPr>
          <w:b/>
          <w:color w:val="31849B" w:themeColor="accent5" w:themeShade="BF"/>
          <w:sz w:val="20"/>
          <w:szCs w:val="20"/>
        </w:rPr>
      </w:pPr>
      <w:r>
        <w:rPr>
          <w:rFonts w:ascii="Edwardian Script ITC" w:hAnsi="Edwardian Script ITC"/>
          <w:noProof/>
          <w:color w:val="31849B" w:themeColor="accent5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639518</wp:posOffset>
            </wp:positionV>
            <wp:extent cx="6209607" cy="6824929"/>
            <wp:effectExtent l="0" t="0" r="0" b="0"/>
            <wp:wrapNone/>
            <wp:docPr id="1" name="Picture 0" descr="127148-612x6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48-612x612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384" cy="682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DFC">
        <w:rPr>
          <w:b/>
          <w:color w:val="31849B" w:themeColor="accent5" w:themeShade="BF"/>
          <w:sz w:val="96"/>
          <w:szCs w:val="96"/>
        </w:rPr>
        <w:t>AFTERNOON TEA</w:t>
      </w:r>
    </w:p>
    <w:p w:rsidR="000B09E4" w:rsidRPr="00AA2541" w:rsidRDefault="00C2237D" w:rsidP="000B09E4">
      <w:pPr>
        <w:spacing w:after="0" w:line="240" w:lineRule="auto"/>
        <w:ind w:left="-990"/>
        <w:jc w:val="center"/>
        <w:rPr>
          <w:rFonts w:ascii="Edwardian Script ITC" w:hAnsi="Edwardian Script ITC"/>
          <w:color w:val="31849B" w:themeColor="accent5" w:themeShade="BF"/>
          <w:sz w:val="52"/>
          <w:szCs w:val="52"/>
        </w:rPr>
      </w:pPr>
      <w:r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 xml:space="preserve">with </w:t>
      </w:r>
      <w:r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>Dr. Debbie Budd, President</w:t>
      </w:r>
    </w:p>
    <w:p w:rsidR="00576DE7" w:rsidRPr="00AA2541" w:rsidRDefault="00C2237D" w:rsidP="000B09E4">
      <w:pPr>
        <w:spacing w:after="0" w:line="240" w:lineRule="auto"/>
        <w:jc w:val="center"/>
        <w:rPr>
          <w:color w:val="31849B" w:themeColor="accent5" w:themeShade="BF"/>
          <w:sz w:val="40"/>
          <w:szCs w:val="40"/>
        </w:rPr>
      </w:pPr>
      <w:r w:rsidRPr="00AA2541">
        <w:rPr>
          <w:color w:val="31849B" w:themeColor="accent5" w:themeShade="BF"/>
          <w:sz w:val="40"/>
          <w:szCs w:val="40"/>
        </w:rPr>
        <w:t>Wednesday</w:t>
      </w:r>
      <w:r>
        <w:rPr>
          <w:color w:val="31849B" w:themeColor="accent5" w:themeShade="BF"/>
          <w:sz w:val="40"/>
          <w:szCs w:val="40"/>
        </w:rPr>
        <w:t xml:space="preserve">, </w:t>
      </w:r>
      <w:r>
        <w:rPr>
          <w:color w:val="31849B" w:themeColor="accent5" w:themeShade="BF"/>
          <w:sz w:val="40"/>
          <w:szCs w:val="40"/>
        </w:rPr>
        <w:t>October 29</w:t>
      </w:r>
      <w:r>
        <w:rPr>
          <w:color w:val="31849B" w:themeColor="accent5" w:themeShade="BF"/>
          <w:sz w:val="40"/>
          <w:szCs w:val="40"/>
        </w:rPr>
        <w:t>, 2014</w:t>
      </w:r>
      <w:bookmarkStart w:id="0" w:name="_GoBack"/>
      <w:bookmarkEnd w:id="0"/>
    </w:p>
    <w:p w:rsidR="00AA2541" w:rsidRDefault="00C2237D" w:rsidP="00AA2541">
      <w:pPr>
        <w:spacing w:after="0" w:line="240" w:lineRule="auto"/>
        <w:ind w:right="-274"/>
        <w:jc w:val="center"/>
        <w:rPr>
          <w:color w:val="31849B" w:themeColor="accent5" w:themeShade="BF"/>
        </w:rPr>
      </w:pP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>3:</w:t>
      </w:r>
      <w:r>
        <w:rPr>
          <w:rFonts w:ascii="Edwardian Script ITC" w:hAnsi="Edwardian Script ITC"/>
          <w:color w:val="31849B" w:themeColor="accent5" w:themeShade="BF"/>
          <w:sz w:val="44"/>
          <w:szCs w:val="44"/>
        </w:rPr>
        <w:t>0</w:t>
      </w: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 xml:space="preserve">0 </w:t>
      </w: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>p.m.</w:t>
      </w:r>
      <w:r>
        <w:rPr>
          <w:rFonts w:ascii="Edwardian Script ITC" w:hAnsi="Edwardian Script ITC"/>
          <w:color w:val="31849B" w:themeColor="accent5" w:themeShade="BF"/>
          <w:sz w:val="44"/>
          <w:szCs w:val="44"/>
        </w:rPr>
        <w:t xml:space="preserve"> </w:t>
      </w:r>
      <w:r>
        <w:rPr>
          <w:rFonts w:ascii="Edwardian Script ITC" w:hAnsi="Edwardian Script ITC"/>
          <w:color w:val="31849B" w:themeColor="accent5" w:themeShade="BF"/>
          <w:sz w:val="44"/>
          <w:szCs w:val="44"/>
        </w:rPr>
        <w:t>– 4:0</w:t>
      </w: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>0 p.m.</w:t>
      </w:r>
    </w:p>
    <w:p w:rsidR="00576DE7" w:rsidRPr="00AA2541" w:rsidRDefault="00C2237D" w:rsidP="00AA2541">
      <w:pPr>
        <w:spacing w:after="0" w:line="240" w:lineRule="auto"/>
        <w:ind w:right="-274"/>
        <w:jc w:val="center"/>
        <w:rPr>
          <w:color w:val="31849B" w:themeColor="accent5" w:themeShade="BF"/>
        </w:rPr>
      </w:pPr>
      <w:r>
        <w:rPr>
          <w:color w:val="31849B" w:themeColor="accent5" w:themeShade="BF"/>
          <w:sz w:val="32"/>
          <w:szCs w:val="32"/>
        </w:rPr>
        <w:t>Conference Rooms 451 A &amp; B</w:t>
      </w:r>
    </w:p>
    <w:p w:rsidR="00576DE7" w:rsidRDefault="00C2237D" w:rsidP="00576DE7">
      <w:pPr>
        <w:jc w:val="center"/>
        <w:rPr>
          <w:b/>
          <w:color w:val="31849B" w:themeColor="accent5" w:themeShade="BF"/>
        </w:rPr>
      </w:pPr>
    </w:p>
    <w:p w:rsidR="00AA2541" w:rsidRDefault="00C2237D" w:rsidP="00576DE7">
      <w:pPr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Default="00C2237D" w:rsidP="0041340E">
      <w:pPr>
        <w:spacing w:after="0" w:line="240" w:lineRule="auto"/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Pr="00637A26" w:rsidRDefault="00C2237D" w:rsidP="00637A26">
      <w:pPr>
        <w:spacing w:after="0" w:line="240" w:lineRule="auto"/>
        <w:ind w:left="2880" w:firstLine="720"/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36"/>
          <w:szCs w:val="36"/>
        </w:rPr>
        <w:t xml:space="preserve">  </w:t>
      </w:r>
      <w:r w:rsidRPr="00637A26">
        <w:rPr>
          <w:b/>
          <w:color w:val="31849B" w:themeColor="accent5" w:themeShade="BF"/>
          <w:sz w:val="40"/>
          <w:szCs w:val="40"/>
        </w:rPr>
        <w:t xml:space="preserve">A G E N D A   </w:t>
      </w:r>
    </w:p>
    <w:p w:rsidR="000E3C32" w:rsidRDefault="00C2237D" w:rsidP="000E3C32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</w:p>
    <w:p w:rsidR="0041340E" w:rsidRPr="000E3C32" w:rsidRDefault="00C2237D" w:rsidP="00381BB4">
      <w:pPr>
        <w:pStyle w:val="ListParagraph"/>
        <w:numPr>
          <w:ilvl w:val="0"/>
          <w:numId w:val="13"/>
        </w:numPr>
        <w:spacing w:after="0" w:line="240" w:lineRule="auto"/>
        <w:ind w:left="3240" w:hanging="720"/>
        <w:rPr>
          <w:rFonts w:ascii="Tahoma" w:hAnsi="Tahoma" w:cs="Tahoma"/>
          <w:color w:val="31849B" w:themeColor="accent5" w:themeShade="BF"/>
          <w:sz w:val="32"/>
          <w:szCs w:val="32"/>
        </w:rPr>
      </w:pPr>
      <w:r>
        <w:rPr>
          <w:rFonts w:ascii="Tahoma" w:hAnsi="Tahoma" w:cs="Tahoma"/>
          <w:color w:val="31849B" w:themeColor="accent5" w:themeShade="BF"/>
          <w:sz w:val="32"/>
          <w:szCs w:val="32"/>
        </w:rPr>
        <w:t>Checking In</w:t>
      </w:r>
    </w:p>
    <w:p w:rsidR="0041340E" w:rsidRDefault="00C2237D" w:rsidP="00381BB4">
      <w:pPr>
        <w:pStyle w:val="ListParagraph"/>
        <w:numPr>
          <w:ilvl w:val="0"/>
          <w:numId w:val="13"/>
        </w:numPr>
        <w:spacing w:after="0" w:line="240" w:lineRule="auto"/>
        <w:ind w:left="3240" w:hanging="720"/>
        <w:rPr>
          <w:rFonts w:ascii="Tahoma" w:hAnsi="Tahoma" w:cs="Tahoma"/>
          <w:color w:val="31849B" w:themeColor="accent5" w:themeShade="BF"/>
          <w:sz w:val="32"/>
          <w:szCs w:val="32"/>
        </w:rPr>
      </w:pPr>
      <w:r>
        <w:rPr>
          <w:rFonts w:ascii="Tahoma" w:hAnsi="Tahoma" w:cs="Tahoma"/>
          <w:color w:val="31849B" w:themeColor="accent5" w:themeShade="BF"/>
          <w:sz w:val="32"/>
          <w:szCs w:val="32"/>
        </w:rPr>
        <w:t>Audacious Goals</w:t>
      </w:r>
    </w:p>
    <w:p w:rsidR="009E4710" w:rsidRPr="00381BB4" w:rsidRDefault="00C2237D" w:rsidP="00381BB4">
      <w:pPr>
        <w:pStyle w:val="ListParagraph"/>
        <w:numPr>
          <w:ilvl w:val="0"/>
          <w:numId w:val="13"/>
        </w:numPr>
        <w:spacing w:after="0" w:line="240" w:lineRule="auto"/>
        <w:ind w:left="3240" w:hanging="720"/>
        <w:rPr>
          <w:rFonts w:ascii="Tahoma" w:hAnsi="Tahoma" w:cs="Tahoma"/>
          <w:color w:val="31849B" w:themeColor="accent5" w:themeShade="BF"/>
          <w:sz w:val="32"/>
          <w:szCs w:val="32"/>
        </w:rPr>
      </w:pPr>
      <w:r>
        <w:rPr>
          <w:rFonts w:ascii="Tahoma" w:hAnsi="Tahoma" w:cs="Tahoma"/>
          <w:color w:val="31849B" w:themeColor="accent5" w:themeShade="BF"/>
          <w:sz w:val="32"/>
          <w:szCs w:val="32"/>
        </w:rPr>
        <w:t>Accreditation Highlights</w:t>
      </w:r>
    </w:p>
    <w:p w:rsidR="00D80CD8" w:rsidRDefault="00C2237D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C2237D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C2237D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C2237D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C2237D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C2237D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C2237D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C2237D" w:rsidP="00D80CD8">
      <w:pPr>
        <w:spacing w:after="0" w:line="240" w:lineRule="auto"/>
        <w:rPr>
          <w:i/>
          <w:color w:val="31849B" w:themeColor="accent5" w:themeShade="BF"/>
        </w:rPr>
      </w:pPr>
    </w:p>
    <w:p w:rsidR="004E4DB3" w:rsidRDefault="00C2237D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4E4DB3" w:rsidRDefault="00C2237D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4E4DB3" w:rsidRDefault="00C2237D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AA2541" w:rsidRDefault="00C2237D" w:rsidP="004E4DB3">
      <w:pPr>
        <w:tabs>
          <w:tab w:val="left" w:pos="10260"/>
        </w:tabs>
        <w:spacing w:after="0" w:line="240" w:lineRule="auto"/>
        <w:ind w:left="-270" w:right="86"/>
        <w:rPr>
          <w:color w:val="FF0000"/>
        </w:rPr>
      </w:pPr>
    </w:p>
    <w:p w:rsidR="00AA2541" w:rsidRDefault="00C2237D" w:rsidP="009E4710">
      <w:pPr>
        <w:spacing w:after="0" w:line="240" w:lineRule="auto"/>
        <w:rPr>
          <w:color w:val="FF0000"/>
        </w:rPr>
      </w:pPr>
    </w:p>
    <w:p w:rsidR="00AA2541" w:rsidRPr="00AA2541" w:rsidRDefault="00D21A7E" w:rsidP="004E4DB3">
      <w:pPr>
        <w:spacing w:after="0" w:line="240" w:lineRule="auto"/>
        <w:ind w:right="176"/>
        <w:jc w:val="right"/>
        <w:rPr>
          <w:b/>
          <w:i/>
          <w:color w:val="31849B" w:themeColor="accent5" w:themeShade="BF"/>
        </w:rPr>
      </w:pPr>
      <w:r w:rsidRPr="00D21A7E">
        <w:rPr>
          <w:color w:val="FF0000"/>
        </w:rPr>
        <w:pict>
          <v:rect id="_x0000_i1025" style="width:503.2pt;height:5.45pt" o:hrpct="990" o:hrstd="t" o:hrnoshade="t" o:hr="t" fillcolor="#31849b [2408]" stroked="f"/>
        </w:pict>
      </w:r>
      <w:r w:rsidR="00C2237D">
        <w:rPr>
          <w:b/>
          <w:color w:val="31849B" w:themeColor="accent5" w:themeShade="BF"/>
        </w:rPr>
        <w:t>Fall</w:t>
      </w:r>
      <w:r w:rsidR="00C2237D">
        <w:rPr>
          <w:b/>
          <w:color w:val="31849B" w:themeColor="accent5" w:themeShade="BF"/>
        </w:rPr>
        <w:t xml:space="preserve"> 2014</w:t>
      </w:r>
    </w:p>
    <w:sectPr w:rsidR="00AA2541" w:rsidRPr="00AA2541" w:rsidSect="004E4DB3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4in" o:bullet="t">
        <v:imagedata r:id="rId1" o:title="Berkeley_Logo_v11_PMS"/>
      </v:shape>
    </w:pict>
  </w:numPicBullet>
  <w:abstractNum w:abstractNumId="0">
    <w:nsid w:val="13D33A10"/>
    <w:multiLevelType w:val="hybridMultilevel"/>
    <w:tmpl w:val="73F269C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00236C"/>
    <w:multiLevelType w:val="hybridMultilevel"/>
    <w:tmpl w:val="57D4C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15EB"/>
    <w:multiLevelType w:val="hybridMultilevel"/>
    <w:tmpl w:val="2DF0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246"/>
    <w:multiLevelType w:val="hybridMultilevel"/>
    <w:tmpl w:val="5F9EB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4773F"/>
    <w:multiLevelType w:val="hybridMultilevel"/>
    <w:tmpl w:val="12164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B0A3369"/>
    <w:multiLevelType w:val="hybridMultilevel"/>
    <w:tmpl w:val="E042FE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72A6C"/>
    <w:multiLevelType w:val="hybridMultilevel"/>
    <w:tmpl w:val="4F388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13A0"/>
    <w:multiLevelType w:val="hybridMultilevel"/>
    <w:tmpl w:val="3D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011A2"/>
    <w:multiLevelType w:val="hybridMultilevel"/>
    <w:tmpl w:val="3E6AB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D16F8"/>
    <w:multiLevelType w:val="hybridMultilevel"/>
    <w:tmpl w:val="AEDC9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78D8"/>
    <w:multiLevelType w:val="hybridMultilevel"/>
    <w:tmpl w:val="B47A2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60E6"/>
    <w:multiLevelType w:val="hybridMultilevel"/>
    <w:tmpl w:val="444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86364"/>
    <w:multiLevelType w:val="hybridMultilevel"/>
    <w:tmpl w:val="7A384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A7E"/>
    <w:rsid w:val="00C2237D"/>
    <w:rsid w:val="00D2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A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381BB4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81BB4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Ethel</cp:lastModifiedBy>
  <cp:revision>1</cp:revision>
  <cp:lastPrinted>2014-02-19T00:18:00Z</cp:lastPrinted>
  <dcterms:created xsi:type="dcterms:W3CDTF">2015-03-08T03:49:00Z</dcterms:created>
  <dcterms:modified xsi:type="dcterms:W3CDTF">2015-03-08T06:32:00Z</dcterms:modified>
</cp:coreProperties>
</file>