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B763" w14:textId="0FB3E247" w:rsidR="00050A86" w:rsidRPr="00F8638B" w:rsidRDefault="00BC3284" w:rsidP="00443B41">
      <w:pPr>
        <w:jc w:val="center"/>
        <w:rPr>
          <w:rFonts w:ascii="Verdana" w:hAnsi="Verdana"/>
          <w:b/>
          <w:bCs/>
        </w:rPr>
      </w:pPr>
      <w:r w:rsidRPr="00F8638B">
        <w:rPr>
          <w:rFonts w:ascii="Verdana" w:hAnsi="Verdana"/>
          <w:b/>
          <w:bCs/>
        </w:rPr>
        <w:t>Plan for Institutional Learning Outcomes Review</w:t>
      </w:r>
    </w:p>
    <w:p w14:paraId="2CD6B01B" w14:textId="77777777" w:rsidR="00BC3284" w:rsidRPr="00F8638B" w:rsidRDefault="00BC3284">
      <w:pPr>
        <w:rPr>
          <w:rFonts w:ascii="Verdana" w:hAnsi="Verdana"/>
        </w:rPr>
      </w:pPr>
    </w:p>
    <w:p w14:paraId="4BA36C80" w14:textId="3B2D66FE" w:rsidR="00BC3284" w:rsidRPr="00F8638B" w:rsidRDefault="00BC3284">
      <w:pPr>
        <w:rPr>
          <w:rFonts w:ascii="Verdana" w:hAnsi="Verdana"/>
        </w:rPr>
      </w:pPr>
      <w:r w:rsidRPr="00F8638B">
        <w:rPr>
          <w:rFonts w:ascii="Verdana" w:hAnsi="Verdana"/>
        </w:rPr>
        <w:br/>
      </w:r>
      <w:r w:rsidRPr="00F8638B">
        <w:rPr>
          <w:rFonts w:ascii="Verdana" w:hAnsi="Verdana"/>
          <w:b/>
          <w:bCs/>
        </w:rPr>
        <w:t>Timeline</w:t>
      </w:r>
      <w:r w:rsidR="00F8638B">
        <w:rPr>
          <w:rFonts w:ascii="Verdana" w:hAnsi="Verdana"/>
        </w:rPr>
        <w:t xml:space="preserve">: </w:t>
      </w:r>
      <w:r w:rsidRPr="00F8638B">
        <w:rPr>
          <w:rFonts w:ascii="Verdana" w:hAnsi="Verdana"/>
        </w:rPr>
        <w:t>3 Academic Semesters</w:t>
      </w:r>
    </w:p>
    <w:p w14:paraId="36845797" w14:textId="77777777" w:rsidR="00BC3284" w:rsidRPr="00F8638B" w:rsidRDefault="00BC3284">
      <w:pPr>
        <w:rPr>
          <w:rFonts w:ascii="Verdana" w:hAnsi="Verdana"/>
        </w:rPr>
      </w:pPr>
    </w:p>
    <w:p w14:paraId="248C9362" w14:textId="72C81CF4" w:rsidR="00BC3284" w:rsidRPr="00F8638B" w:rsidRDefault="00BC3284" w:rsidP="00F8638B">
      <w:pPr>
        <w:spacing w:after="60"/>
        <w:rPr>
          <w:rFonts w:ascii="Verdana" w:hAnsi="Verdana"/>
          <w:b/>
          <w:bCs/>
        </w:rPr>
      </w:pPr>
      <w:r w:rsidRPr="00F8638B">
        <w:rPr>
          <w:rFonts w:ascii="Verdana" w:hAnsi="Verdana"/>
          <w:b/>
          <w:bCs/>
        </w:rPr>
        <w:t>Fall 2023 Review</w:t>
      </w:r>
    </w:p>
    <w:p w14:paraId="170ADFA3" w14:textId="4DA431E4" w:rsidR="00BC3284" w:rsidRPr="00F8638B" w:rsidRDefault="00BC3284" w:rsidP="00BC328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8638B">
        <w:rPr>
          <w:rFonts w:ascii="Verdana" w:hAnsi="Verdana"/>
        </w:rPr>
        <w:t>Ethics and Personal Responsibility</w:t>
      </w:r>
    </w:p>
    <w:p w14:paraId="14A0FEAD" w14:textId="763ED9D9" w:rsidR="00BC3284" w:rsidRPr="00F8638B" w:rsidRDefault="00BC3284" w:rsidP="00BC328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8638B">
        <w:rPr>
          <w:rFonts w:ascii="Verdana" w:hAnsi="Verdana"/>
        </w:rPr>
        <w:t>Communication</w:t>
      </w:r>
    </w:p>
    <w:p w14:paraId="1ED1E382" w14:textId="77777777" w:rsidR="00BC3284" w:rsidRPr="00F8638B" w:rsidRDefault="00BC3284" w:rsidP="00BC3284">
      <w:pPr>
        <w:rPr>
          <w:rFonts w:ascii="Verdana" w:hAnsi="Verdana"/>
        </w:rPr>
      </w:pPr>
    </w:p>
    <w:p w14:paraId="2B778CCD" w14:textId="6D94940A" w:rsidR="00BC3284" w:rsidRPr="00F8638B" w:rsidRDefault="00BC3284" w:rsidP="00F8638B">
      <w:pPr>
        <w:spacing w:after="60"/>
        <w:rPr>
          <w:rFonts w:ascii="Verdana" w:hAnsi="Verdana"/>
          <w:b/>
          <w:bCs/>
        </w:rPr>
      </w:pPr>
      <w:r w:rsidRPr="00F8638B">
        <w:rPr>
          <w:rFonts w:ascii="Verdana" w:hAnsi="Verdana"/>
          <w:b/>
          <w:bCs/>
        </w:rPr>
        <w:t>Spring 2024</w:t>
      </w:r>
    </w:p>
    <w:p w14:paraId="38A26F41" w14:textId="3FBC6847" w:rsidR="00BC3284" w:rsidRPr="00F8638B" w:rsidRDefault="00BC3284" w:rsidP="00BC3284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8638B">
        <w:rPr>
          <w:rFonts w:ascii="Verdana" w:hAnsi="Verdana"/>
        </w:rPr>
        <w:t>Global Awareness and Valuing Diversity</w:t>
      </w:r>
    </w:p>
    <w:p w14:paraId="2ADFEA4D" w14:textId="6BF44AF4" w:rsidR="00BC3284" w:rsidRPr="00F8638B" w:rsidRDefault="00BC3284" w:rsidP="00BC3284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8638B">
        <w:rPr>
          <w:rFonts w:ascii="Verdana" w:hAnsi="Verdana"/>
        </w:rPr>
        <w:t>Information Competency</w:t>
      </w:r>
    </w:p>
    <w:p w14:paraId="39A54C62" w14:textId="77777777" w:rsidR="00BC3284" w:rsidRPr="00F8638B" w:rsidRDefault="00BC3284" w:rsidP="00BC3284">
      <w:pPr>
        <w:rPr>
          <w:rFonts w:ascii="Verdana" w:hAnsi="Verdana"/>
        </w:rPr>
      </w:pPr>
    </w:p>
    <w:p w14:paraId="2C02CA03" w14:textId="36D4B20B" w:rsidR="00BC3284" w:rsidRPr="00F8638B" w:rsidRDefault="00BC3284" w:rsidP="00F8638B">
      <w:pPr>
        <w:spacing w:after="60"/>
        <w:rPr>
          <w:rFonts w:ascii="Verdana" w:hAnsi="Verdana"/>
          <w:b/>
          <w:bCs/>
        </w:rPr>
      </w:pPr>
      <w:r w:rsidRPr="00F8638B">
        <w:rPr>
          <w:rFonts w:ascii="Verdana" w:hAnsi="Verdana"/>
          <w:b/>
          <w:bCs/>
        </w:rPr>
        <w:t>Fall 2024</w:t>
      </w:r>
    </w:p>
    <w:p w14:paraId="776197AC" w14:textId="4F22F1C5" w:rsidR="00BC3284" w:rsidRPr="00F8638B" w:rsidRDefault="00BC3284" w:rsidP="00BC328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638B">
        <w:rPr>
          <w:rFonts w:ascii="Verdana" w:hAnsi="Verdana"/>
        </w:rPr>
        <w:t>Computational Skills and Quantitative Reasoning</w:t>
      </w:r>
    </w:p>
    <w:p w14:paraId="03AEC429" w14:textId="1168FF5B" w:rsidR="00BC3284" w:rsidRPr="00F8638B" w:rsidRDefault="00BC3284" w:rsidP="00BC328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8638B">
        <w:rPr>
          <w:rFonts w:ascii="Verdana" w:hAnsi="Verdana"/>
        </w:rPr>
        <w:t>Critical Thinking</w:t>
      </w:r>
    </w:p>
    <w:p w14:paraId="0CC0FB98" w14:textId="77777777" w:rsidR="00BC3284" w:rsidRPr="00F8638B" w:rsidRDefault="00BC3284" w:rsidP="00BC3284">
      <w:pPr>
        <w:rPr>
          <w:rFonts w:ascii="Verdana" w:hAnsi="Verdana"/>
        </w:rPr>
      </w:pPr>
    </w:p>
    <w:p w14:paraId="6189E288" w14:textId="521D1634" w:rsidR="00A0384B" w:rsidRPr="00F8638B" w:rsidRDefault="00A0384B" w:rsidP="00A0384B">
      <w:pPr>
        <w:spacing w:after="60"/>
        <w:rPr>
          <w:rFonts w:ascii="Verdana" w:hAnsi="Verdana" w:cs="Times New Roman"/>
          <w:b/>
          <w:bCs/>
          <w:color w:val="000000" w:themeColor="text1"/>
        </w:rPr>
      </w:pPr>
      <w:r w:rsidRPr="00F8638B">
        <w:rPr>
          <w:rFonts w:ascii="Verdana" w:hAnsi="Verdana" w:cs="Times New Roman"/>
          <w:b/>
          <w:bCs/>
          <w:color w:val="000000" w:themeColor="text1"/>
        </w:rPr>
        <w:t>Action Plan</w:t>
      </w:r>
      <w:r w:rsidR="00F8638B">
        <w:rPr>
          <w:rFonts w:ascii="Verdana" w:hAnsi="Verdana" w:cs="Times New Roman"/>
          <w:b/>
          <w:bCs/>
          <w:color w:val="000000" w:themeColor="text1"/>
        </w:rPr>
        <w:t xml:space="preserve"> </w:t>
      </w:r>
      <w:r w:rsidRPr="00F8638B">
        <w:rPr>
          <w:rFonts w:ascii="Verdana" w:hAnsi="Verdana" w:cs="Times New Roman"/>
          <w:b/>
          <w:bCs/>
          <w:color w:val="000000" w:themeColor="text1"/>
        </w:rPr>
        <w:t>for Each ILO</w:t>
      </w:r>
    </w:p>
    <w:p w14:paraId="4B93CCF8" w14:textId="1E38F3A1" w:rsidR="00F8638B" w:rsidRPr="00F8638B" w:rsidRDefault="00F8638B" w:rsidP="00A0384B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Review the Definitions for reach ILO as written in the College Catalog.</w:t>
      </w:r>
    </w:p>
    <w:p w14:paraId="495E4417" w14:textId="7B5D7664" w:rsidR="00A0384B" w:rsidRPr="00F8638B" w:rsidRDefault="00A0384B" w:rsidP="00A0384B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Analyze courses mapped to the ILO to determine if the ILO can be assessed by these courses and remap if necessary.</w:t>
      </w:r>
    </w:p>
    <w:p w14:paraId="40670E0E" w14:textId="77777777" w:rsidR="00A0384B" w:rsidRDefault="00A0384B" w:rsidP="00A0384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If the ILO can be assessed by a course, confirm activities in the course that can provide assessment data.</w:t>
      </w:r>
    </w:p>
    <w:p w14:paraId="1918BAAC" w14:textId="32F239B8" w:rsidR="0021547E" w:rsidRPr="0021547E" w:rsidRDefault="0021547E" w:rsidP="0021547E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Work with Student Services assessment representatives to identify what services map to the ILO</w:t>
      </w:r>
      <w:r>
        <w:rPr>
          <w:rFonts w:ascii="Verdana" w:hAnsi="Verdana"/>
        </w:rPr>
        <w:t>, and how specifically they can be assessed.</w:t>
      </w:r>
    </w:p>
    <w:p w14:paraId="4C9317E9" w14:textId="291A6BE2" w:rsidR="00A0384B" w:rsidRPr="00F8638B" w:rsidRDefault="00A0384B" w:rsidP="00A0384B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Determine how many</w:t>
      </w:r>
      <w:r w:rsidR="0021547E">
        <w:rPr>
          <w:rFonts w:ascii="Verdana" w:hAnsi="Verdana"/>
        </w:rPr>
        <w:t xml:space="preserve"> services are mapped and how many</w:t>
      </w:r>
      <w:r w:rsidRPr="00F8638B">
        <w:rPr>
          <w:rFonts w:ascii="Verdana" w:hAnsi="Verdana"/>
        </w:rPr>
        <w:t xml:space="preserve"> </w:t>
      </w:r>
      <w:r w:rsidR="006B281C">
        <w:rPr>
          <w:rFonts w:ascii="Verdana" w:hAnsi="Verdana"/>
        </w:rPr>
        <w:t>service areas</w:t>
      </w:r>
      <w:r w:rsidRPr="00F8638B">
        <w:rPr>
          <w:rFonts w:ascii="Verdana" w:hAnsi="Verdana"/>
        </w:rPr>
        <w:t xml:space="preserve"> remain mapped to the ILO.</w:t>
      </w:r>
    </w:p>
    <w:p w14:paraId="420923E8" w14:textId="77777777" w:rsidR="00A0384B" w:rsidRPr="00F8638B" w:rsidRDefault="00A0384B" w:rsidP="006B281C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Work with faculty in courses mapped to the ILO to review and update the ILO Assessment Rubric.</w:t>
      </w:r>
    </w:p>
    <w:p w14:paraId="2AB73B84" w14:textId="059BF4B4" w:rsidR="00A0384B" w:rsidRDefault="00CE74FF" w:rsidP="00A0384B">
      <w:pPr>
        <w:pStyle w:val="ListParagraph"/>
        <w:numPr>
          <w:ilvl w:val="2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Focus on the most frequently offered and most popular courses.</w:t>
      </w:r>
    </w:p>
    <w:p w14:paraId="1D332C93" w14:textId="75710BAC" w:rsidR="0021547E" w:rsidRPr="00F8638B" w:rsidRDefault="0021547E" w:rsidP="0021547E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>
        <w:rPr>
          <w:rFonts w:ascii="Verdana" w:hAnsi="Verdana"/>
        </w:rPr>
        <w:t>Work with Student Services reps in areas mapped to the ILO to review and update the ILO Assessment Rubric.</w:t>
      </w:r>
    </w:p>
    <w:p w14:paraId="4B0ED206" w14:textId="1690A492" w:rsidR="00CE74FF" w:rsidRPr="00F8638B" w:rsidRDefault="00CE74FF" w:rsidP="00CE74FF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 xml:space="preserve">Goal: </w:t>
      </w:r>
      <w:r w:rsidR="0021547E">
        <w:rPr>
          <w:rFonts w:ascii="Verdana" w:hAnsi="Verdana"/>
        </w:rPr>
        <w:t>M</w:t>
      </w:r>
      <w:r w:rsidRPr="00F8638B">
        <w:rPr>
          <w:rFonts w:ascii="Verdana" w:hAnsi="Verdana"/>
        </w:rPr>
        <w:t>ake the rubric easier to use and apply.</w:t>
      </w:r>
    </w:p>
    <w:p w14:paraId="73B34216" w14:textId="77777777" w:rsidR="00A0384B" w:rsidRPr="00F8638B" w:rsidRDefault="00A0384B" w:rsidP="00A0384B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lastRenderedPageBreak/>
        <w:t>Use these results to determine how to proceed with the ILO as written or determine if other action needs to take place.</w:t>
      </w:r>
    </w:p>
    <w:p w14:paraId="092B7626" w14:textId="77777777" w:rsidR="00F8638B" w:rsidRPr="00F8638B" w:rsidRDefault="00CE74FF" w:rsidP="00F8638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Ensure each ILO statement addresses one concept/skill/knowldege base to ensure it is clear and measurable.</w:t>
      </w:r>
    </w:p>
    <w:p w14:paraId="737BEE1A" w14:textId="77777777" w:rsidR="00F8638B" w:rsidRPr="00F8638B" w:rsidRDefault="00F8638B" w:rsidP="00F8638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>Identify ILOs that may need to be removed or split.</w:t>
      </w:r>
    </w:p>
    <w:p w14:paraId="75379BF4" w14:textId="40E99877" w:rsidR="00BC3284" w:rsidRPr="006B281C" w:rsidRDefault="00F8638B" w:rsidP="00F8638B">
      <w:pPr>
        <w:pStyle w:val="ListParagraph"/>
        <w:numPr>
          <w:ilvl w:val="1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 w:rsidRPr="00F8638B">
        <w:rPr>
          <w:rFonts w:ascii="Verdana" w:hAnsi="Verdana"/>
        </w:rPr>
        <w:t xml:space="preserve">Identify ILOs that need to be added. </w:t>
      </w:r>
      <w:r w:rsidR="00A0384B" w:rsidRPr="00F8638B">
        <w:rPr>
          <w:rFonts w:ascii="Verdana" w:hAnsi="Verdana" w:cs="Times New Roman"/>
          <w:color w:val="000000" w:themeColor="text1"/>
        </w:rPr>
        <w:t>Meta Action Plan for All ILOs</w:t>
      </w:r>
      <w:r>
        <w:rPr>
          <w:rFonts w:ascii="Verdana" w:hAnsi="Verdana" w:cs="Times New Roman"/>
          <w:color w:val="000000" w:themeColor="text1"/>
        </w:rPr>
        <w:t>.</w:t>
      </w:r>
    </w:p>
    <w:p w14:paraId="029B150F" w14:textId="0EB0FF16" w:rsidR="006B281C" w:rsidRPr="00EF57BC" w:rsidRDefault="006B281C" w:rsidP="006B281C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>Flex Day Workshops specific to ILOs to build buy-in to their assessments, solicit feedback to mapping surveys, to clarify/improve their definitions, and to simplify the rubric.</w:t>
      </w:r>
    </w:p>
    <w:p w14:paraId="6FB61198" w14:textId="679FCF0F" w:rsidR="00EF57BC" w:rsidRPr="00EF57BC" w:rsidRDefault="00EF57BC" w:rsidP="006B281C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>Work with TLC to create a FIG/Apple for faculty to do work and get a small stipend.</w:t>
      </w:r>
    </w:p>
    <w:p w14:paraId="77FAF484" w14:textId="77777777" w:rsidR="00EF57BC" w:rsidRPr="00F8638B" w:rsidRDefault="00EF57BC" w:rsidP="006B281C">
      <w:pPr>
        <w:pStyle w:val="ListParagraph"/>
        <w:numPr>
          <w:ilvl w:val="0"/>
          <w:numId w:val="4"/>
        </w:numPr>
        <w:snapToGrid w:val="0"/>
        <w:spacing w:before="240" w:after="240"/>
        <w:contextualSpacing w:val="0"/>
        <w:rPr>
          <w:rFonts w:ascii="Verdana" w:hAnsi="Verdana"/>
        </w:rPr>
      </w:pPr>
    </w:p>
    <w:sectPr w:rsidR="00EF57BC" w:rsidRPr="00F8638B" w:rsidSect="00AE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C1D"/>
    <w:multiLevelType w:val="hybridMultilevel"/>
    <w:tmpl w:val="604E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718"/>
    <w:multiLevelType w:val="hybridMultilevel"/>
    <w:tmpl w:val="E5EA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2F5F"/>
    <w:multiLevelType w:val="hybridMultilevel"/>
    <w:tmpl w:val="FB7A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A06A1"/>
    <w:multiLevelType w:val="hybridMultilevel"/>
    <w:tmpl w:val="DC1C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E416F"/>
    <w:multiLevelType w:val="hybridMultilevel"/>
    <w:tmpl w:val="012E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8187">
    <w:abstractNumId w:val="2"/>
  </w:num>
  <w:num w:numId="2" w16cid:durableId="181551057">
    <w:abstractNumId w:val="0"/>
  </w:num>
  <w:num w:numId="3" w16cid:durableId="1655374139">
    <w:abstractNumId w:val="4"/>
  </w:num>
  <w:num w:numId="4" w16cid:durableId="1975329083">
    <w:abstractNumId w:val="1"/>
  </w:num>
  <w:num w:numId="5" w16cid:durableId="994526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84"/>
    <w:rsid w:val="00050A86"/>
    <w:rsid w:val="000D121B"/>
    <w:rsid w:val="0021547E"/>
    <w:rsid w:val="00443B41"/>
    <w:rsid w:val="006B281C"/>
    <w:rsid w:val="00791B4E"/>
    <w:rsid w:val="00A0384B"/>
    <w:rsid w:val="00AE757E"/>
    <w:rsid w:val="00BC3284"/>
    <w:rsid w:val="00CE74FF"/>
    <w:rsid w:val="00EF57BC"/>
    <w:rsid w:val="00F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90003"/>
  <w15:chartTrackingRefBased/>
  <w15:docId w15:val="{F53DE037-E085-EA41-BC88-2626821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2023-04-19T19:03:00Z</dcterms:created>
  <dcterms:modified xsi:type="dcterms:W3CDTF">2023-04-19T19:03:00Z</dcterms:modified>
</cp:coreProperties>
</file>