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01A2B" w14:textId="77777777" w:rsidR="006B1CA5" w:rsidRPr="00B65E7D" w:rsidRDefault="006B1CA5" w:rsidP="006B1CA5">
      <w:pPr>
        <w:spacing w:before="66"/>
        <w:jc w:val="center"/>
        <w:outlineLvl w:val="0"/>
        <w:rPr>
          <w:rFonts w:ascii="Times" w:eastAsia="Times New Roman" w:hAnsi="Times" w:cs="Times New Roman"/>
          <w:b/>
          <w:bCs/>
          <w:kern w:val="36"/>
          <w:sz w:val="20"/>
          <w:szCs w:val="20"/>
        </w:rPr>
      </w:pPr>
      <w:r w:rsidRPr="00B65E7D">
        <w:rPr>
          <w:rFonts w:ascii="Arial" w:eastAsia="Times New Roman" w:hAnsi="Arial" w:cs="Arial"/>
          <w:b/>
          <w:bCs/>
          <w:noProof/>
          <w:color w:val="007F7F"/>
          <w:kern w:val="36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55D4858" wp14:editId="16AD5B2C">
            <wp:simplePos x="0" y="0"/>
            <wp:positionH relativeFrom="margin">
              <wp:posOffset>6057900</wp:posOffset>
            </wp:positionH>
            <wp:positionV relativeFrom="margin">
              <wp:posOffset>-342900</wp:posOffset>
            </wp:positionV>
            <wp:extent cx="751205" cy="756285"/>
            <wp:effectExtent l="0" t="0" r="10795" b="5715"/>
            <wp:wrapTight wrapText="bothSides">
              <wp:wrapPolygon edited="0">
                <wp:start x="0" y="0"/>
                <wp:lineTo x="0" y="21038"/>
                <wp:lineTo x="21180" y="21038"/>
                <wp:lineTo x="21180" y="0"/>
                <wp:lineTo x="0" y="0"/>
              </wp:wrapPolygon>
            </wp:wrapTight>
            <wp:docPr id="2" name="Picture 2" descr="Macintosh HD:Users:tvokumamoto:Desktop:Berkeley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tvokumamoto:Desktop:Berkeley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E7D">
        <w:rPr>
          <w:rFonts w:ascii="Arial" w:eastAsia="Times New Roman" w:hAnsi="Arial" w:cs="Arial"/>
          <w:b/>
          <w:bCs/>
          <w:color w:val="007F7F"/>
          <w:kern w:val="36"/>
          <w:sz w:val="20"/>
          <w:szCs w:val="20"/>
        </w:rPr>
        <w:t>Chairs Council</w:t>
      </w:r>
    </w:p>
    <w:p w14:paraId="57D8D55C" w14:textId="1710C74B" w:rsidR="006B1CA5" w:rsidRDefault="002D11AF" w:rsidP="006B1CA5">
      <w:pPr>
        <w:spacing w:before="75"/>
        <w:ind w:right="987"/>
        <w:jc w:val="center"/>
        <w:rPr>
          <w:rFonts w:ascii="Arial" w:hAnsi="Arial" w:cs="Arial"/>
          <w:b/>
          <w:bCs/>
          <w:color w:val="007F7F"/>
          <w:sz w:val="20"/>
          <w:szCs w:val="20"/>
        </w:rPr>
      </w:pPr>
      <w:r w:rsidRPr="00B65E7D">
        <w:rPr>
          <w:rFonts w:ascii="Arial" w:hAnsi="Arial" w:cs="Arial"/>
          <w:b/>
          <w:bCs/>
          <w:color w:val="007F7F"/>
          <w:sz w:val="20"/>
          <w:szCs w:val="20"/>
        </w:rPr>
        <w:t xml:space="preserve">Date: </w:t>
      </w:r>
      <w:r w:rsidR="00124873">
        <w:rPr>
          <w:rFonts w:ascii="Arial" w:hAnsi="Arial" w:cs="Arial"/>
          <w:b/>
          <w:bCs/>
          <w:color w:val="007F7F"/>
          <w:sz w:val="20"/>
          <w:szCs w:val="20"/>
        </w:rPr>
        <w:t>February 23</w:t>
      </w:r>
      <w:r w:rsidR="00124873">
        <w:rPr>
          <w:rFonts w:ascii="Arial" w:hAnsi="Arial" w:cs="Arial"/>
          <w:b/>
          <w:bCs/>
          <w:color w:val="007F7F"/>
          <w:sz w:val="20"/>
          <w:szCs w:val="20"/>
          <w:vertAlign w:val="superscript"/>
        </w:rPr>
        <w:t>rd</w:t>
      </w:r>
      <w:r w:rsidR="00A4293A">
        <w:rPr>
          <w:rFonts w:ascii="Arial" w:hAnsi="Arial" w:cs="Arial"/>
          <w:b/>
          <w:bCs/>
          <w:color w:val="007F7F"/>
          <w:sz w:val="20"/>
          <w:szCs w:val="20"/>
        </w:rPr>
        <w:t xml:space="preserve"> 2018</w:t>
      </w:r>
      <w:r w:rsidR="009F7CB5">
        <w:rPr>
          <w:rFonts w:ascii="Arial" w:hAnsi="Arial" w:cs="Arial"/>
          <w:b/>
          <w:bCs/>
          <w:color w:val="007F7F"/>
          <w:sz w:val="20"/>
          <w:szCs w:val="20"/>
        </w:rPr>
        <w:t xml:space="preserve">  </w:t>
      </w:r>
      <w:r w:rsidR="009F7CB5">
        <w:rPr>
          <w:rFonts w:ascii="Arial" w:hAnsi="Arial" w:cs="Arial"/>
          <w:b/>
          <w:bCs/>
          <w:color w:val="007F7F"/>
          <w:sz w:val="20"/>
          <w:szCs w:val="20"/>
        </w:rPr>
        <w:tab/>
      </w:r>
      <w:r w:rsidR="006B1CA5" w:rsidRPr="00B65E7D">
        <w:rPr>
          <w:rFonts w:ascii="Arial" w:hAnsi="Arial" w:cs="Arial"/>
          <w:b/>
          <w:bCs/>
          <w:color w:val="007F7F"/>
          <w:sz w:val="20"/>
          <w:szCs w:val="20"/>
        </w:rPr>
        <w:t xml:space="preserve">Location: </w:t>
      </w:r>
      <w:r w:rsidR="00A4293A">
        <w:rPr>
          <w:rFonts w:ascii="Arial" w:hAnsi="Arial" w:cs="Arial"/>
          <w:b/>
          <w:bCs/>
          <w:color w:val="007F7F"/>
          <w:sz w:val="20"/>
          <w:szCs w:val="20"/>
        </w:rPr>
        <w:t xml:space="preserve">TLC </w:t>
      </w:r>
    </w:p>
    <w:p w14:paraId="08002B72" w14:textId="18A92DA9" w:rsidR="008740CF" w:rsidRPr="00B65E7D" w:rsidRDefault="00CB0C48" w:rsidP="00CB0C48">
      <w:pPr>
        <w:spacing w:before="76"/>
        <w:ind w:right="987"/>
        <w:jc w:val="center"/>
        <w:rPr>
          <w:rFonts w:ascii="Times" w:hAnsi="Times" w:cs="Times New Roman"/>
          <w:sz w:val="20"/>
          <w:szCs w:val="20"/>
        </w:rPr>
      </w:pPr>
      <w:r w:rsidRPr="00B65E7D">
        <w:rPr>
          <w:rFonts w:ascii="Arial" w:hAnsi="Arial" w:cs="Arial"/>
          <w:b/>
          <w:bCs/>
          <w:color w:val="007F7F"/>
          <w:sz w:val="20"/>
          <w:szCs w:val="20"/>
        </w:rPr>
        <w:t xml:space="preserve">Chair: </w:t>
      </w:r>
      <w:r w:rsidR="00147966">
        <w:rPr>
          <w:rFonts w:ascii="Arial" w:hAnsi="Arial" w:cs="Arial"/>
          <w:b/>
          <w:bCs/>
          <w:color w:val="007F7F"/>
          <w:sz w:val="20"/>
          <w:szCs w:val="20"/>
        </w:rPr>
        <w:t xml:space="preserve">Claudia </w:t>
      </w:r>
      <w:proofErr w:type="spellStart"/>
      <w:r w:rsidR="00147966">
        <w:rPr>
          <w:rFonts w:ascii="Arial" w:hAnsi="Arial" w:cs="Arial"/>
          <w:b/>
          <w:bCs/>
          <w:color w:val="007F7F"/>
          <w:sz w:val="20"/>
          <w:szCs w:val="20"/>
        </w:rPr>
        <w:t>Abadia</w:t>
      </w:r>
      <w:proofErr w:type="spellEnd"/>
      <w:r w:rsidR="00147966">
        <w:rPr>
          <w:rFonts w:ascii="Arial" w:hAnsi="Arial" w:cs="Arial"/>
          <w:b/>
          <w:bCs/>
          <w:color w:val="007F7F"/>
          <w:sz w:val="20"/>
          <w:szCs w:val="20"/>
        </w:rPr>
        <w:t>,</w:t>
      </w:r>
      <w:r w:rsidR="00EA1FFC">
        <w:rPr>
          <w:rFonts w:ascii="Arial" w:hAnsi="Arial" w:cs="Arial"/>
          <w:b/>
          <w:bCs/>
          <w:color w:val="007F7F"/>
          <w:sz w:val="20"/>
          <w:szCs w:val="20"/>
        </w:rPr>
        <w:t xml:space="preserve"> VPI: </w:t>
      </w:r>
      <w:proofErr w:type="spellStart"/>
      <w:r w:rsidR="00EA1FFC">
        <w:rPr>
          <w:rFonts w:ascii="Arial" w:hAnsi="Arial" w:cs="Arial"/>
          <w:b/>
          <w:bCs/>
          <w:color w:val="007F7F"/>
          <w:sz w:val="20"/>
          <w:szCs w:val="20"/>
        </w:rPr>
        <w:t>Kuni</w:t>
      </w:r>
      <w:proofErr w:type="spellEnd"/>
      <w:r w:rsidR="00EA1FFC">
        <w:rPr>
          <w:rFonts w:ascii="Arial" w:hAnsi="Arial" w:cs="Arial"/>
          <w:b/>
          <w:bCs/>
          <w:color w:val="007F7F"/>
          <w:sz w:val="20"/>
          <w:szCs w:val="20"/>
        </w:rPr>
        <w:t xml:space="preserve"> Hay</w:t>
      </w:r>
      <w:r w:rsidRPr="00B65E7D">
        <w:rPr>
          <w:rFonts w:ascii="Arial" w:hAnsi="Arial" w:cs="Arial"/>
          <w:b/>
          <w:bCs/>
          <w:color w:val="007F7F"/>
          <w:sz w:val="20"/>
          <w:szCs w:val="20"/>
        </w:rPr>
        <w:t xml:space="preserve"> </w:t>
      </w:r>
    </w:p>
    <w:p w14:paraId="65A95FA4" w14:textId="77777777" w:rsidR="006B1CA5" w:rsidRDefault="006B1CA5" w:rsidP="006B1CA5">
      <w:pPr>
        <w:spacing w:before="133"/>
        <w:ind w:left="117"/>
        <w:rPr>
          <w:rFonts w:ascii="Arial" w:hAnsi="Arial" w:cs="Arial"/>
          <w:i/>
          <w:iCs/>
          <w:color w:val="000000"/>
          <w:sz w:val="20"/>
          <w:szCs w:val="20"/>
        </w:rPr>
      </w:pPr>
      <w:r w:rsidRPr="006B1CA5">
        <w:rPr>
          <w:rFonts w:ascii="Arial" w:hAnsi="Arial" w:cs="Arial"/>
          <w:b/>
          <w:bCs/>
          <w:color w:val="007F7F"/>
          <w:sz w:val="20"/>
          <w:szCs w:val="20"/>
        </w:rPr>
        <w:t>Mission</w:t>
      </w:r>
      <w:r w:rsidRPr="006B1CA5">
        <w:rPr>
          <w:rFonts w:ascii="Arial" w:hAnsi="Arial" w:cs="Arial"/>
          <w:i/>
          <w:iCs/>
          <w:color w:val="007F7F"/>
          <w:sz w:val="20"/>
          <w:szCs w:val="20"/>
        </w:rPr>
        <w:t>:  </w:t>
      </w:r>
      <w:r w:rsidRPr="006B1CA5">
        <w:rPr>
          <w:rFonts w:ascii="Arial" w:hAnsi="Arial" w:cs="Arial"/>
          <w:i/>
          <w:iCs/>
          <w:color w:val="000000"/>
          <w:sz w:val="20"/>
          <w:szCs w:val="20"/>
        </w:rPr>
        <w:t>Berkeley City College’s mission is to promote student success, to provide our diverse community with educational opportunities, and to transform lives. The College achieves its mission through instruction, student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support and learning resources, </w:t>
      </w:r>
      <w:r w:rsidRPr="006B1CA5">
        <w:rPr>
          <w:rFonts w:ascii="Arial" w:hAnsi="Arial" w:cs="Arial"/>
          <w:i/>
          <w:iCs/>
          <w:color w:val="000000"/>
          <w:sz w:val="20"/>
          <w:szCs w:val="20"/>
        </w:rPr>
        <w:t>which enable its enrolled students to earn associate degrees and certificates, and to attain college competency, careers, transfer, and skills for lifelong success.</w:t>
      </w:r>
    </w:p>
    <w:p w14:paraId="2DC70F97" w14:textId="77777777" w:rsidR="006B1CA5" w:rsidRDefault="006B1CA5" w:rsidP="006B1CA5">
      <w:pPr>
        <w:ind w:left="117"/>
        <w:rPr>
          <w:rFonts w:ascii="Arial" w:hAnsi="Arial" w:cs="Arial"/>
          <w:i/>
          <w:iCs/>
          <w:color w:val="000000"/>
          <w:sz w:val="20"/>
          <w:szCs w:val="20"/>
        </w:rPr>
      </w:pPr>
      <w:r w:rsidRPr="006B1CA5">
        <w:rPr>
          <w:rFonts w:ascii="Arial" w:hAnsi="Arial" w:cs="Arial"/>
          <w:b/>
          <w:bCs/>
          <w:color w:val="007F7F"/>
          <w:sz w:val="20"/>
          <w:szCs w:val="20"/>
        </w:rPr>
        <w:t xml:space="preserve">Vision: </w:t>
      </w:r>
      <w:r w:rsidRPr="006B1CA5">
        <w:rPr>
          <w:rFonts w:ascii="Arial" w:hAnsi="Arial" w:cs="Arial"/>
          <w:i/>
          <w:iCs/>
          <w:color w:val="000000"/>
          <w:sz w:val="20"/>
          <w:szCs w:val="20"/>
        </w:rPr>
        <w:t>Berkeley City College is a premier, diverse, student-centered learning community, dedicated to academic excellence, collaboration, innovation and transformation.</w:t>
      </w:r>
    </w:p>
    <w:p w14:paraId="48ADD4BE" w14:textId="77777777" w:rsidR="002D11AF" w:rsidRPr="006B1CA5" w:rsidRDefault="002D11AF" w:rsidP="006B1CA5">
      <w:pPr>
        <w:ind w:left="117"/>
        <w:rPr>
          <w:rFonts w:ascii="Times" w:hAnsi="Times" w:cs="Times New Roman"/>
          <w:sz w:val="20"/>
          <w:szCs w:val="20"/>
        </w:rPr>
      </w:pPr>
    </w:p>
    <w:tbl>
      <w:tblPr>
        <w:tblW w:w="11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5"/>
        <w:gridCol w:w="3762"/>
        <w:gridCol w:w="1800"/>
        <w:gridCol w:w="3510"/>
      </w:tblGrid>
      <w:tr w:rsidR="006B1CA5" w:rsidRPr="006B1CA5" w14:paraId="74E6B2F2" w14:textId="77777777" w:rsidTr="006B2AC1">
        <w:trPr>
          <w:trHeight w:val="32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C76267" w14:textId="77777777" w:rsidR="006B1CA5" w:rsidRPr="006B1CA5" w:rsidRDefault="006B1CA5" w:rsidP="006B1CA5">
            <w:pPr>
              <w:spacing w:before="20"/>
              <w:ind w:right="3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6B1CA5"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</w:rPr>
              <w:t>TIME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16DA0B" w14:textId="77777777" w:rsidR="006B1CA5" w:rsidRPr="006B1CA5" w:rsidRDefault="006B1CA5" w:rsidP="006B1CA5">
            <w:pPr>
              <w:ind w:left="4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6B1CA5"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</w:rPr>
              <w:t>AGENDA TOPIC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B79C8F" w14:textId="77777777" w:rsidR="006B1CA5" w:rsidRPr="006B1CA5" w:rsidRDefault="006B1CA5" w:rsidP="00B11F30">
            <w:pPr>
              <w:ind w:right="-52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6B1CA5"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</w:rPr>
              <w:t>LEADER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FDD525" w14:textId="77777777" w:rsidR="006B1CA5" w:rsidRPr="006B1CA5" w:rsidRDefault="006B1CA5" w:rsidP="006B1CA5">
            <w:pPr>
              <w:spacing w:before="20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6B1CA5"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</w:rPr>
              <w:t>DESIRED OUTCOME</w:t>
            </w:r>
          </w:p>
        </w:tc>
      </w:tr>
      <w:tr w:rsidR="006B1CA5" w:rsidRPr="00B11F30" w14:paraId="1684804F" w14:textId="77777777" w:rsidTr="006B2AC1">
        <w:trPr>
          <w:trHeight w:val="791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6BEB32" w14:textId="77777777" w:rsidR="006B1CA5" w:rsidRPr="00B11F30" w:rsidRDefault="006B1CA5" w:rsidP="002D11AF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14:paraId="640686B1" w14:textId="60C51FC4" w:rsidR="006B1CA5" w:rsidRPr="00B11F30" w:rsidRDefault="00DE0A62" w:rsidP="002D11AF">
            <w:pPr>
              <w:spacing w:before="52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1:30-2:0</w:t>
            </w:r>
            <w:r w:rsidR="00956913">
              <w:rPr>
                <w:rFonts w:asciiTheme="majorHAnsi" w:hAnsiTheme="majorHAnsi" w:cs="Times New Roman"/>
                <w:sz w:val="20"/>
                <w:szCs w:val="20"/>
              </w:rPr>
              <w:t>0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6A1A47" w14:textId="01982739" w:rsidR="006B1CA5" w:rsidRPr="00D639F6" w:rsidRDefault="006B1CA5" w:rsidP="00D639F6">
            <w:pPr>
              <w:pStyle w:val="ListParagraph"/>
              <w:numPr>
                <w:ilvl w:val="0"/>
                <w:numId w:val="23"/>
              </w:numPr>
              <w:spacing w:before="68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D639F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Preview agenda for today’s meeting</w:t>
            </w:r>
            <w:r w:rsidR="00537703" w:rsidRPr="00D639F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</w:p>
          <w:p w14:paraId="267EF7CD" w14:textId="11455616" w:rsidR="003A4AF8" w:rsidRPr="00D639F6" w:rsidRDefault="00A4293A" w:rsidP="00EA1FFC">
            <w:pPr>
              <w:pStyle w:val="ListParagraph"/>
              <w:spacing w:before="68"/>
              <w:ind w:left="806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D639F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426327" w14:textId="58DE9A7B" w:rsidR="006B1CA5" w:rsidRPr="00B11F30" w:rsidRDefault="00EA1FFC" w:rsidP="00E44A10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Claudia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E2A004" w14:textId="77777777" w:rsidR="006B1CA5" w:rsidRPr="00B11F30" w:rsidRDefault="006B1CA5" w:rsidP="006B1CA5">
            <w:pPr>
              <w:numPr>
                <w:ilvl w:val="0"/>
                <w:numId w:val="1"/>
              </w:numPr>
              <w:spacing w:before="21"/>
              <w:ind w:left="510"/>
              <w:textAlignment w:val="baseline"/>
              <w:rPr>
                <w:rFonts w:asciiTheme="majorHAnsi" w:hAnsiTheme="majorHAnsi" w:cs="Arial"/>
                <w:color w:val="4F6228"/>
                <w:sz w:val="20"/>
                <w:szCs w:val="20"/>
              </w:rPr>
            </w:pPr>
            <w:r w:rsidRPr="00B11F30">
              <w:rPr>
                <w:rFonts w:asciiTheme="majorHAnsi" w:hAnsiTheme="majorHAnsi" w:cs="Arial"/>
                <w:color w:val="000000"/>
                <w:sz w:val="20"/>
                <w:szCs w:val="20"/>
              </w:rPr>
              <w:t>Welcome</w:t>
            </w:r>
          </w:p>
          <w:p w14:paraId="6B0E1690" w14:textId="128D07D0" w:rsidR="002D4DEE" w:rsidRPr="00B10AC3" w:rsidRDefault="006B1CA5" w:rsidP="00BE52C5">
            <w:pPr>
              <w:numPr>
                <w:ilvl w:val="0"/>
                <w:numId w:val="1"/>
              </w:numPr>
              <w:spacing w:before="1"/>
              <w:ind w:left="510"/>
              <w:textAlignment w:val="baseline"/>
              <w:rPr>
                <w:rFonts w:asciiTheme="majorHAnsi" w:hAnsiTheme="majorHAnsi" w:cs="Arial"/>
                <w:color w:val="4F6228"/>
                <w:sz w:val="20"/>
                <w:szCs w:val="20"/>
              </w:rPr>
            </w:pPr>
            <w:r w:rsidRPr="00B11F30">
              <w:rPr>
                <w:rFonts w:asciiTheme="majorHAnsi" w:hAnsiTheme="majorHAnsi" w:cs="Arial"/>
                <w:color w:val="000000"/>
                <w:sz w:val="20"/>
                <w:szCs w:val="20"/>
              </w:rPr>
              <w:t>Review today’s agenda</w:t>
            </w:r>
          </w:p>
        </w:tc>
      </w:tr>
      <w:tr w:rsidR="00537703" w:rsidRPr="00B11F30" w14:paraId="164AD203" w14:textId="77777777" w:rsidTr="006B2AC1">
        <w:trPr>
          <w:trHeight w:val="251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BC8716" w14:textId="7C16611A" w:rsidR="00537703" w:rsidRPr="00B11F30" w:rsidRDefault="005B234B" w:rsidP="00D4017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2:00-2:3</w:t>
            </w:r>
            <w:r w:rsidR="00DE0A62">
              <w:rPr>
                <w:rFonts w:asciiTheme="majorHAnsi" w:hAnsiTheme="majorHAnsi" w:cs="Times New Roman"/>
                <w:sz w:val="20"/>
                <w:szCs w:val="20"/>
              </w:rPr>
              <w:t>0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97170F" w14:textId="0E9C0A69" w:rsidR="00537703" w:rsidRPr="00537703" w:rsidRDefault="006B72C9" w:rsidP="00C9767D">
            <w:pPr>
              <w:spacing w:before="52"/>
              <w:ind w:hanging="2070"/>
              <w:jc w:val="center"/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9767D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>Semester</w:t>
            </w:r>
            <w:r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 xml:space="preserve"> Start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5C598B" w14:textId="5216DE4E" w:rsidR="00537703" w:rsidRPr="00B11F30" w:rsidRDefault="00537703" w:rsidP="00B11F30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0A1954" w14:textId="78A44C7A" w:rsidR="00537703" w:rsidRPr="008740CF" w:rsidRDefault="00537703" w:rsidP="008740CF">
            <w:pPr>
              <w:ind w:left="198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537703" w:rsidRPr="00B11F30" w14:paraId="46AD1F62" w14:textId="77777777" w:rsidTr="006B2AC1">
        <w:trPr>
          <w:trHeight w:val="341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67841F" w14:textId="69BDA681" w:rsidR="00537703" w:rsidRPr="00B11F30" w:rsidRDefault="00537703" w:rsidP="006B1CA5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951493" w14:textId="795A15BC" w:rsidR="003A4AF8" w:rsidRPr="009F7CB5" w:rsidRDefault="00EA1FFC" w:rsidP="00B1563E">
            <w:pPr>
              <w:pStyle w:val="ListParagraph"/>
              <w:numPr>
                <w:ilvl w:val="0"/>
                <w:numId w:val="23"/>
              </w:numPr>
              <w:textAlignment w:val="baseline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E44A10">
              <w:rPr>
                <w:rFonts w:asciiTheme="majorHAnsi" w:hAnsiTheme="majorHAnsi" w:cs="Arial"/>
                <w:color w:val="000000"/>
                <w:sz w:val="20"/>
                <w:szCs w:val="20"/>
              </w:rPr>
              <w:t>Guided Pathways</w:t>
            </w:r>
          </w:p>
          <w:p w14:paraId="51447A98" w14:textId="7306AF7B" w:rsidR="009B4185" w:rsidRPr="008740CF" w:rsidRDefault="009B4185" w:rsidP="003A4AF8">
            <w:pPr>
              <w:textAlignment w:val="baseline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1FF12F" w14:textId="1000C137" w:rsidR="00537703" w:rsidRPr="00B11F30" w:rsidRDefault="00A4293A" w:rsidP="00B11F30">
            <w:pPr>
              <w:ind w:left="9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Times New Roman"/>
                <w:sz w:val="20"/>
                <w:szCs w:val="20"/>
              </w:rPr>
              <w:t>Kuni</w:t>
            </w:r>
            <w:proofErr w:type="spellEnd"/>
            <w:r w:rsidR="00EA1FFC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9F7CB5">
              <w:rPr>
                <w:rFonts w:asciiTheme="majorHAnsi" w:hAnsiTheme="majorHAnsi" w:cs="Times New Roman"/>
                <w:sz w:val="20"/>
                <w:szCs w:val="20"/>
              </w:rPr>
              <w:t>, Gabriel and Susan</w:t>
            </w:r>
            <w:r w:rsidR="008400A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E009A4" w14:textId="64DE8E3A" w:rsidR="00537703" w:rsidRPr="009F7CB5" w:rsidRDefault="00413F6B" w:rsidP="009F7CB5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9F7CB5">
              <w:rPr>
                <w:rFonts w:asciiTheme="majorHAnsi" w:hAnsiTheme="majorHAnsi" w:cs="Arial"/>
                <w:sz w:val="20"/>
                <w:szCs w:val="20"/>
              </w:rPr>
              <w:t xml:space="preserve">Informational Items </w:t>
            </w:r>
          </w:p>
        </w:tc>
      </w:tr>
      <w:tr w:rsidR="00537703" w:rsidRPr="00B11F30" w14:paraId="073AE236" w14:textId="77777777" w:rsidTr="006B2AC1">
        <w:trPr>
          <w:trHeight w:val="377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99DDD2" w14:textId="321BD663" w:rsidR="00537703" w:rsidRPr="00B11F30" w:rsidRDefault="00413F6B" w:rsidP="00413F6B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2:10-2:45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A47561" w14:textId="6CA4F01A" w:rsidR="00537703" w:rsidRPr="00537703" w:rsidRDefault="00537703" w:rsidP="00A02FF8">
            <w:pPr>
              <w:ind w:left="450" w:hanging="360"/>
              <w:textAlignment w:val="baseline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     </w:t>
            </w:r>
            <w:r w:rsidR="006B72C9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>Spring W</w:t>
            </w:r>
            <w:r w:rsidR="00A02FF8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 xml:space="preserve">ork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37F0AB" w14:textId="70984E96" w:rsidR="00537703" w:rsidRPr="00B11F30" w:rsidRDefault="00537703" w:rsidP="00B11F30">
            <w:pPr>
              <w:ind w:left="9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188F36" w14:textId="1E0BCF20" w:rsidR="00537703" w:rsidRPr="00E243A0" w:rsidRDefault="00537703" w:rsidP="008740CF">
            <w:pPr>
              <w:ind w:left="150"/>
              <w:textAlignment w:val="baseline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37703" w:rsidRPr="00B11F30" w14:paraId="508F99AE" w14:textId="77777777" w:rsidTr="006B2AC1">
        <w:trPr>
          <w:trHeight w:val="42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04F20D" w14:textId="781964BE" w:rsidR="00537703" w:rsidRPr="00B11F30" w:rsidRDefault="00537703" w:rsidP="006B1CA5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B88B6C" w14:textId="5526883F" w:rsidR="00117023" w:rsidRPr="00D639F6" w:rsidRDefault="00124873" w:rsidP="00D639F6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Fall and Summer</w:t>
            </w:r>
            <w:bookmarkStart w:id="0" w:name="_GoBack"/>
            <w:bookmarkEnd w:id="0"/>
            <w:r w:rsidR="003A4AF8" w:rsidRPr="00D639F6">
              <w:rPr>
                <w:rFonts w:asciiTheme="majorHAnsi" w:hAnsiTheme="majorHAnsi" w:cs="Times New Roman"/>
                <w:sz w:val="20"/>
                <w:szCs w:val="20"/>
              </w:rPr>
              <w:t xml:space="preserve"> 2018</w:t>
            </w:r>
            <w:r w:rsidR="00117023" w:rsidRPr="00D639F6">
              <w:rPr>
                <w:rFonts w:asciiTheme="majorHAnsi" w:hAnsiTheme="majorHAnsi" w:cs="Times New Roman"/>
                <w:sz w:val="20"/>
                <w:szCs w:val="20"/>
              </w:rPr>
              <w:t xml:space="preserve"> Scheduling </w:t>
            </w:r>
          </w:p>
          <w:p w14:paraId="39B42B4E" w14:textId="2D44621F" w:rsidR="00E44A10" w:rsidRDefault="00E44A10" w:rsidP="00D639F6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BCC Professional Development Day March  22, 2018</w:t>
            </w:r>
          </w:p>
          <w:p w14:paraId="4B9322E8" w14:textId="33EA83A0" w:rsidR="00147966" w:rsidRPr="00D639F6" w:rsidRDefault="00147966" w:rsidP="00D639F6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Theme="majorHAnsi" w:hAnsiTheme="majorHAnsi" w:cs="Times New Roman"/>
                <w:sz w:val="20"/>
                <w:szCs w:val="20"/>
              </w:rPr>
            </w:pPr>
            <w:r w:rsidRPr="00D639F6">
              <w:rPr>
                <w:rFonts w:asciiTheme="majorHAnsi" w:hAnsiTheme="majorHAnsi" w:cs="Times New Roman"/>
                <w:sz w:val="20"/>
                <w:szCs w:val="20"/>
              </w:rPr>
              <w:t>Dynamicall</w:t>
            </w:r>
            <w:r w:rsidR="00EA1FFC">
              <w:rPr>
                <w:rFonts w:asciiTheme="majorHAnsi" w:hAnsiTheme="majorHAnsi" w:cs="Times New Roman"/>
                <w:sz w:val="20"/>
                <w:szCs w:val="20"/>
              </w:rPr>
              <w:t>y Dated Course- 8 week classes</w:t>
            </w:r>
          </w:p>
          <w:p w14:paraId="2F84C352" w14:textId="1CFF2D99" w:rsidR="006B72C9" w:rsidRPr="00D639F6" w:rsidRDefault="00E44A10" w:rsidP="00D639F6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Assessment</w:t>
            </w:r>
          </w:p>
          <w:p w14:paraId="49E380DC" w14:textId="09BCC0B5" w:rsidR="009B4185" w:rsidRDefault="00EA1FFC" w:rsidP="00EA1FFC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Guided Pathways Conference March 1-2</w:t>
            </w:r>
          </w:p>
          <w:p w14:paraId="37D34792" w14:textId="71A2BF30" w:rsidR="00E44A10" w:rsidRDefault="00E44A10" w:rsidP="00EA1FFC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Department Chair Elections </w:t>
            </w:r>
          </w:p>
          <w:p w14:paraId="72702A34" w14:textId="21DB00C7" w:rsidR="00E44A10" w:rsidRDefault="00E44A10" w:rsidP="00EA1FFC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Spring 2018 Faculty Evaluations</w:t>
            </w:r>
          </w:p>
          <w:p w14:paraId="339D8805" w14:textId="683174D9" w:rsidR="00E44A10" w:rsidRPr="00EA1FFC" w:rsidRDefault="00E44A10" w:rsidP="00E44A10">
            <w:pPr>
              <w:pStyle w:val="ListParagraph"/>
              <w:textAlignment w:val="baseline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144E74" w14:textId="77777777" w:rsidR="00EA1FFC" w:rsidRDefault="00EA1FFC" w:rsidP="00B11F30">
            <w:pPr>
              <w:ind w:left="9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Claudia</w:t>
            </w:r>
          </w:p>
          <w:p w14:paraId="337507DE" w14:textId="5970516F" w:rsidR="00E44A10" w:rsidRDefault="00E44A10" w:rsidP="00B11F30">
            <w:pPr>
              <w:ind w:left="9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Shawn McDougal</w:t>
            </w:r>
          </w:p>
          <w:p w14:paraId="2BBBA9DD" w14:textId="77777777" w:rsidR="00E44A10" w:rsidRDefault="00E44A10" w:rsidP="00B11F30">
            <w:pPr>
              <w:ind w:left="9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01E736D1" w14:textId="77777777" w:rsidR="00EA1FFC" w:rsidRDefault="00EA1FFC" w:rsidP="00B11F30">
            <w:pPr>
              <w:ind w:left="9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Cora</w:t>
            </w:r>
          </w:p>
          <w:p w14:paraId="7D176569" w14:textId="77777777" w:rsidR="00EA1FFC" w:rsidRDefault="00EA1FFC" w:rsidP="00B11F30">
            <w:pPr>
              <w:ind w:left="9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059A6003" w14:textId="77777777" w:rsidR="00EA1FFC" w:rsidRDefault="00EA1FFC" w:rsidP="00B11F30">
            <w:pPr>
              <w:ind w:left="9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Jenny</w:t>
            </w:r>
          </w:p>
          <w:p w14:paraId="3D77F405" w14:textId="64435C15" w:rsidR="00537703" w:rsidRPr="00B11F30" w:rsidRDefault="00EA1FFC" w:rsidP="00B11F30">
            <w:pPr>
              <w:ind w:left="9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Claudia</w:t>
            </w:r>
            <w:r w:rsidR="008400A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D9333E" w14:textId="181970E8" w:rsidR="00537703" w:rsidRPr="00413F6B" w:rsidRDefault="00117023" w:rsidP="00413F6B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Planning for </w:t>
            </w:r>
            <w:r w:rsidR="00413F6B" w:rsidRPr="00413F6B">
              <w:rPr>
                <w:rFonts w:asciiTheme="majorHAnsi" w:hAnsiTheme="majorHAnsi" w:cs="Arial"/>
                <w:sz w:val="20"/>
                <w:szCs w:val="20"/>
              </w:rPr>
              <w:t>2018</w:t>
            </w:r>
            <w:r>
              <w:rPr>
                <w:rFonts w:asciiTheme="majorHAnsi" w:hAnsiTheme="majorHAnsi" w:cs="Arial"/>
                <w:sz w:val="20"/>
                <w:szCs w:val="20"/>
              </w:rPr>
              <w:t>-19</w:t>
            </w:r>
          </w:p>
        </w:tc>
      </w:tr>
      <w:tr w:rsidR="00537703" w:rsidRPr="00B11F30" w14:paraId="71462FDF" w14:textId="77777777" w:rsidTr="008400AA">
        <w:trPr>
          <w:trHeight w:val="314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9F23B3" w14:textId="54101269" w:rsidR="00537703" w:rsidRPr="00B11F30" w:rsidRDefault="003A4AF8" w:rsidP="00942AC2">
            <w:pPr>
              <w:ind w:left="5" w:right="1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2:45-3:00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294C91" w14:textId="4BF11D6C" w:rsidR="00537703" w:rsidRPr="008400AA" w:rsidRDefault="008400AA" w:rsidP="00117023">
            <w:pPr>
              <w:tabs>
                <w:tab w:val="left" w:pos="90"/>
                <w:tab w:val="right" w:pos="3752"/>
              </w:tabs>
              <w:spacing w:before="52"/>
              <w:ind w:left="-360" w:hanging="243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       </w:t>
            </w:r>
            <w:r w:rsidR="00117023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Discussion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6B158A" w14:textId="225886A0" w:rsidR="00537703" w:rsidRPr="00B11F30" w:rsidRDefault="00537703" w:rsidP="00B11F30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26382F" w14:textId="25847D1B" w:rsidR="00537703" w:rsidRPr="00D4017E" w:rsidRDefault="00537703" w:rsidP="00D4017E">
            <w:pPr>
              <w:ind w:left="108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537703" w:rsidRPr="00B11F30" w14:paraId="6BA8B7EA" w14:textId="77777777" w:rsidTr="006B2AC1">
        <w:trPr>
          <w:trHeight w:val="458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7852F" w14:textId="27495860" w:rsidR="00537703" w:rsidRPr="00B11F30" w:rsidRDefault="00537703" w:rsidP="002D4DEE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D98FD" w14:textId="77777777" w:rsidR="003A4AF8" w:rsidRDefault="00EA1FFC" w:rsidP="00B1563E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B1563E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How should BCC celebrate tenure</w:t>
            </w:r>
            <w:r w:rsidR="003A4AF8" w:rsidRPr="00B1563E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?</w:t>
            </w:r>
          </w:p>
          <w:p w14:paraId="050E332C" w14:textId="77777777" w:rsidR="00E44A10" w:rsidRDefault="00E44A10" w:rsidP="00B1563E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2018-2019 Reassign time for Chairs</w:t>
            </w:r>
          </w:p>
          <w:p w14:paraId="31AD29A0" w14:textId="5232E1D3" w:rsidR="00E44A10" w:rsidRPr="00B1563E" w:rsidRDefault="00E44A10" w:rsidP="00E44A10">
            <w:pPr>
              <w:pStyle w:val="ListParagraph"/>
              <w:textAlignment w:val="baseline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2B8E3" w14:textId="00FDA0AA" w:rsidR="00537703" w:rsidRPr="00875EE2" w:rsidRDefault="00EA1FFC" w:rsidP="00117023">
            <w:pPr>
              <w:ind w:left="9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Claudia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BCD88" w14:textId="5686C6B9" w:rsidR="00537703" w:rsidRPr="00413F6B" w:rsidRDefault="00B1563E" w:rsidP="00413F6B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Feedback</w:t>
            </w:r>
            <w:r w:rsidR="0011702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</w:tr>
      <w:tr w:rsidR="00537703" w:rsidRPr="00B11F30" w14:paraId="333173F0" w14:textId="77777777" w:rsidTr="006B2AC1">
        <w:trPr>
          <w:trHeight w:val="458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41466" w14:textId="70749A6C" w:rsidR="00537703" w:rsidRPr="00B11F30" w:rsidRDefault="003A4AF8" w:rsidP="00BE52C5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3:00-3:15</w:t>
            </w:r>
            <w:r w:rsidR="008400A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807EC" w14:textId="5FFDB8B1" w:rsidR="00413F6B" w:rsidRPr="00D639F6" w:rsidRDefault="00D639F6" w:rsidP="00167D03">
            <w:pPr>
              <w:ind w:left="360"/>
              <w:textAlignment w:val="baseline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Wrap up</w:t>
            </w:r>
          </w:p>
          <w:p w14:paraId="0CCDD875" w14:textId="77777777" w:rsidR="003A4AF8" w:rsidRDefault="003A4AF8" w:rsidP="00D639F6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D639F6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Agenda items for the next meeting</w:t>
            </w:r>
          </w:p>
          <w:p w14:paraId="151F6BFE" w14:textId="43FEB4B4" w:rsidR="00E44A10" w:rsidRPr="00D639F6" w:rsidRDefault="00E44A10" w:rsidP="00E44A10">
            <w:pPr>
              <w:pStyle w:val="ListParagraph"/>
              <w:textAlignment w:val="baseline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AE4F0" w14:textId="77777777" w:rsidR="009F7CB5" w:rsidRDefault="009F7CB5" w:rsidP="00BE52C5">
            <w:pPr>
              <w:ind w:left="9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717EA811" w14:textId="2123A697" w:rsidR="00537703" w:rsidRPr="00875EE2" w:rsidRDefault="003A4AF8" w:rsidP="00BE52C5">
            <w:pPr>
              <w:ind w:left="9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All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2883E" w14:textId="081A682A" w:rsidR="00537703" w:rsidRPr="00875EE2" w:rsidRDefault="00537703" w:rsidP="00D4017E">
            <w:pPr>
              <w:ind w:left="150"/>
              <w:textAlignment w:val="baseline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22FF5A3D" w14:textId="77777777" w:rsidR="008740CF" w:rsidRDefault="008740CF" w:rsidP="006B1CA5">
      <w:pPr>
        <w:spacing w:before="59"/>
        <w:ind w:left="422"/>
        <w:rPr>
          <w:rFonts w:asciiTheme="majorHAnsi" w:hAnsiTheme="majorHAnsi" w:cs="Arial"/>
          <w:color w:val="000000"/>
          <w:sz w:val="16"/>
          <w:szCs w:val="16"/>
        </w:rPr>
      </w:pPr>
    </w:p>
    <w:p w14:paraId="3935A80F" w14:textId="71CEF3A9" w:rsidR="008740CF" w:rsidRPr="00413F6B" w:rsidRDefault="00A4293A" w:rsidP="006B1CA5">
      <w:pPr>
        <w:spacing w:before="59"/>
        <w:ind w:left="422"/>
        <w:rPr>
          <w:rFonts w:asciiTheme="majorHAnsi" w:hAnsiTheme="majorHAnsi" w:cs="Arial"/>
          <w:b/>
          <w:color w:val="000000"/>
          <w:sz w:val="20"/>
          <w:szCs w:val="20"/>
        </w:rPr>
      </w:pPr>
      <w:r>
        <w:rPr>
          <w:rFonts w:asciiTheme="majorHAnsi" w:hAnsiTheme="majorHAnsi" w:cs="Arial"/>
          <w:b/>
          <w:color w:val="000000"/>
          <w:sz w:val="20"/>
          <w:szCs w:val="20"/>
        </w:rPr>
        <w:t xml:space="preserve">Chairs Meeting schedule </w:t>
      </w:r>
      <w:proofErr w:type="gramStart"/>
      <w:r>
        <w:rPr>
          <w:rFonts w:asciiTheme="majorHAnsi" w:hAnsiTheme="majorHAnsi" w:cs="Arial"/>
          <w:b/>
          <w:color w:val="000000"/>
          <w:sz w:val="20"/>
          <w:szCs w:val="20"/>
        </w:rPr>
        <w:t>Spring</w:t>
      </w:r>
      <w:proofErr w:type="gramEnd"/>
      <w:r>
        <w:rPr>
          <w:rFonts w:asciiTheme="majorHAnsi" w:hAnsiTheme="majorHAnsi" w:cs="Arial"/>
          <w:b/>
          <w:color w:val="000000"/>
          <w:sz w:val="20"/>
          <w:szCs w:val="20"/>
        </w:rPr>
        <w:t xml:space="preserve"> 2018</w:t>
      </w:r>
    </w:p>
    <w:p w14:paraId="0A268B92" w14:textId="6D017CE9" w:rsidR="00E243A0" w:rsidRPr="00A4293A" w:rsidRDefault="00A4293A" w:rsidP="006B1CA5">
      <w:pPr>
        <w:spacing w:before="59"/>
        <w:ind w:left="422"/>
        <w:rPr>
          <w:rFonts w:asciiTheme="majorHAnsi" w:hAnsiTheme="majorHAnsi" w:cs="Arial"/>
          <w:color w:val="000000"/>
        </w:rPr>
      </w:pPr>
      <w:r w:rsidRPr="00A4293A">
        <w:rPr>
          <w:rFonts w:asciiTheme="majorHAnsi" w:hAnsiTheme="majorHAnsi" w:cs="Arial"/>
          <w:color w:val="000000"/>
        </w:rPr>
        <w:t xml:space="preserve"> March </w:t>
      </w:r>
      <w:r w:rsidR="00770F7F">
        <w:rPr>
          <w:rFonts w:asciiTheme="majorHAnsi" w:hAnsiTheme="majorHAnsi" w:cs="Arial"/>
          <w:color w:val="000000"/>
        </w:rPr>
        <w:t>2nd</w:t>
      </w:r>
      <w:r w:rsidRPr="00A4293A">
        <w:rPr>
          <w:rFonts w:asciiTheme="majorHAnsi" w:hAnsiTheme="majorHAnsi" w:cs="Arial"/>
          <w:color w:val="000000"/>
        </w:rPr>
        <w:t>, March 23</w:t>
      </w:r>
      <w:r w:rsidRPr="00A4293A">
        <w:rPr>
          <w:rFonts w:asciiTheme="majorHAnsi" w:hAnsiTheme="majorHAnsi" w:cs="Arial"/>
          <w:color w:val="000000"/>
          <w:vertAlign w:val="superscript"/>
        </w:rPr>
        <w:t>rd</w:t>
      </w:r>
      <w:r w:rsidRPr="00A4293A">
        <w:rPr>
          <w:rFonts w:asciiTheme="majorHAnsi" w:hAnsiTheme="majorHAnsi" w:cs="Arial"/>
          <w:color w:val="000000"/>
        </w:rPr>
        <w:t>, April 13</w:t>
      </w:r>
      <w:r w:rsidRPr="00A4293A">
        <w:rPr>
          <w:rFonts w:asciiTheme="majorHAnsi" w:hAnsiTheme="majorHAnsi" w:cs="Arial"/>
          <w:color w:val="000000"/>
          <w:vertAlign w:val="superscript"/>
        </w:rPr>
        <w:t>th</w:t>
      </w:r>
      <w:r w:rsidRPr="00A4293A">
        <w:rPr>
          <w:rFonts w:asciiTheme="majorHAnsi" w:hAnsiTheme="majorHAnsi" w:cs="Arial"/>
          <w:color w:val="000000"/>
        </w:rPr>
        <w:t>, April 27</w:t>
      </w:r>
      <w:r w:rsidRPr="00A4293A">
        <w:rPr>
          <w:rFonts w:asciiTheme="majorHAnsi" w:hAnsiTheme="majorHAnsi" w:cs="Arial"/>
          <w:color w:val="000000"/>
          <w:vertAlign w:val="superscript"/>
        </w:rPr>
        <w:t>th</w:t>
      </w:r>
      <w:r w:rsidRPr="00A4293A">
        <w:rPr>
          <w:rFonts w:asciiTheme="majorHAnsi" w:hAnsiTheme="majorHAnsi" w:cs="Arial"/>
          <w:color w:val="000000"/>
        </w:rPr>
        <w:t>, May 11</w:t>
      </w:r>
      <w:r w:rsidRPr="00A4293A">
        <w:rPr>
          <w:rFonts w:asciiTheme="majorHAnsi" w:hAnsiTheme="majorHAnsi" w:cs="Arial"/>
          <w:color w:val="000000"/>
          <w:vertAlign w:val="superscript"/>
        </w:rPr>
        <w:t>th</w:t>
      </w:r>
      <w:r w:rsidRPr="00A4293A">
        <w:rPr>
          <w:rFonts w:asciiTheme="majorHAnsi" w:hAnsiTheme="majorHAnsi" w:cs="Arial"/>
          <w:color w:val="000000"/>
        </w:rPr>
        <w:t>, May 25</w:t>
      </w:r>
      <w:r w:rsidRPr="00A4293A">
        <w:rPr>
          <w:rFonts w:asciiTheme="majorHAnsi" w:hAnsiTheme="majorHAnsi" w:cs="Arial"/>
          <w:color w:val="000000"/>
          <w:vertAlign w:val="superscript"/>
        </w:rPr>
        <w:t>th</w:t>
      </w:r>
    </w:p>
    <w:p w14:paraId="47027881" w14:textId="77777777" w:rsidR="00A4293A" w:rsidRPr="00B65E7D" w:rsidRDefault="00A4293A" w:rsidP="006B1CA5">
      <w:pPr>
        <w:spacing w:before="59"/>
        <w:ind w:left="422"/>
        <w:rPr>
          <w:rFonts w:asciiTheme="majorHAnsi" w:hAnsiTheme="majorHAnsi" w:cs="Arial"/>
          <w:color w:val="000000"/>
          <w:sz w:val="16"/>
          <w:szCs w:val="16"/>
        </w:rPr>
      </w:pPr>
    </w:p>
    <w:p w14:paraId="0D9943F5" w14:textId="77777777" w:rsidR="006B1CA5" w:rsidRPr="00B65E7D" w:rsidRDefault="006B1CA5" w:rsidP="006B1CA5">
      <w:pPr>
        <w:ind w:left="422"/>
        <w:rPr>
          <w:rFonts w:asciiTheme="majorHAnsi" w:hAnsiTheme="majorHAnsi" w:cs="Times New Roman"/>
          <w:sz w:val="20"/>
          <w:szCs w:val="20"/>
        </w:rPr>
      </w:pPr>
      <w:r w:rsidRPr="00B65E7D">
        <w:rPr>
          <w:rFonts w:asciiTheme="majorHAnsi" w:hAnsiTheme="majorHAnsi" w:cs="Arial"/>
          <w:b/>
          <w:bCs/>
          <w:color w:val="007F7F"/>
          <w:sz w:val="20"/>
          <w:szCs w:val="20"/>
          <w:u w:val="single"/>
        </w:rPr>
        <w:t>Members</w:t>
      </w:r>
      <w:r w:rsidRPr="00B65E7D">
        <w:rPr>
          <w:rFonts w:asciiTheme="majorHAnsi" w:hAnsiTheme="majorHAnsi" w:cs="Arial"/>
          <w:b/>
          <w:bCs/>
          <w:color w:val="007F7F"/>
          <w:sz w:val="20"/>
          <w:szCs w:val="20"/>
        </w:rPr>
        <w:t>:</w:t>
      </w:r>
    </w:p>
    <w:p w14:paraId="4BD0BA96" w14:textId="492F6DA7" w:rsidR="006B1CA5" w:rsidRPr="00B65E7D" w:rsidRDefault="009E561F" w:rsidP="006B1CA5">
      <w:pPr>
        <w:rPr>
          <w:rFonts w:asciiTheme="majorHAnsi" w:eastAsia="Times New Roman" w:hAnsiTheme="majorHAnsi" w:cs="Times New Roman"/>
          <w:sz w:val="20"/>
          <w:szCs w:val="20"/>
        </w:rPr>
      </w:pPr>
      <w:r w:rsidRPr="00B65E7D">
        <w:rPr>
          <w:rFonts w:ascii="Calibri" w:eastAsia="Times New Roman" w:hAnsi="Calibri" w:cs="Times New Roman"/>
          <w:color w:val="000000"/>
          <w:sz w:val="20"/>
          <w:szCs w:val="20"/>
        </w:rPr>
        <w:t>Claudia Abadia (Math), Fabian Banga (co-Languages), Mary Clark-Miller</w:t>
      </w:r>
      <w:r w:rsidR="00B1633A">
        <w:rPr>
          <w:rFonts w:ascii="Calibri" w:eastAsia="Times New Roman" w:hAnsi="Calibri" w:cs="Times New Roman"/>
          <w:color w:val="000000"/>
          <w:sz w:val="20"/>
          <w:szCs w:val="20"/>
        </w:rPr>
        <w:t xml:space="preserve"> (</w:t>
      </w:r>
      <w:r w:rsidRPr="00B65E7D">
        <w:rPr>
          <w:rFonts w:ascii="Calibri" w:eastAsia="Times New Roman" w:hAnsi="Calibri" w:cs="Times New Roman"/>
          <w:color w:val="000000"/>
          <w:sz w:val="20"/>
          <w:szCs w:val="20"/>
        </w:rPr>
        <w:t xml:space="preserve">MMART), Barbara Des </w:t>
      </w:r>
      <w:proofErr w:type="spellStart"/>
      <w:r w:rsidRPr="00B65E7D">
        <w:rPr>
          <w:rFonts w:ascii="Calibri" w:eastAsia="Times New Roman" w:hAnsi="Calibri" w:cs="Times New Roman"/>
          <w:color w:val="000000"/>
          <w:sz w:val="20"/>
          <w:szCs w:val="20"/>
        </w:rPr>
        <w:t>Rochers</w:t>
      </w:r>
      <w:proofErr w:type="spellEnd"/>
      <w:r w:rsidRPr="00B65E7D">
        <w:rPr>
          <w:rFonts w:ascii="Calibri" w:eastAsia="Times New Roman" w:hAnsi="Calibri" w:cs="Times New Roman"/>
          <w:color w:val="000000"/>
          <w:sz w:val="20"/>
          <w:szCs w:val="20"/>
        </w:rPr>
        <w:t xml:space="preserve"> (co-Science),</w:t>
      </w:r>
      <w:r w:rsidR="00A4293A">
        <w:rPr>
          <w:rFonts w:ascii="Calibri" w:eastAsia="Times New Roman" w:hAnsi="Calibri" w:cs="Times New Roman"/>
          <w:color w:val="000000"/>
          <w:sz w:val="20"/>
          <w:szCs w:val="20"/>
        </w:rPr>
        <w:t xml:space="preserve"> Heather Dodge (Library),</w:t>
      </w:r>
      <w:r w:rsidRPr="00B65E7D">
        <w:rPr>
          <w:rFonts w:ascii="Calibri" w:eastAsia="Times New Roman" w:hAnsi="Calibri" w:cs="Times New Roman"/>
          <w:color w:val="000000"/>
          <w:sz w:val="20"/>
          <w:szCs w:val="20"/>
        </w:rPr>
        <w:t xml:space="preserve"> Iva Ikeda (co-Languages), </w:t>
      </w:r>
      <w:r w:rsidR="0047798F" w:rsidRPr="00B65E7D">
        <w:rPr>
          <w:rFonts w:ascii="Calibri" w:eastAsia="Times New Roman" w:hAnsi="Calibri" w:cs="Times New Roman"/>
          <w:color w:val="000000"/>
          <w:sz w:val="20"/>
          <w:szCs w:val="20"/>
        </w:rPr>
        <w:t>Thomas Kie</w:t>
      </w:r>
      <w:r w:rsidRPr="00B65E7D">
        <w:rPr>
          <w:rFonts w:ascii="Calibri" w:eastAsia="Times New Roman" w:hAnsi="Calibri" w:cs="Times New Roman"/>
          <w:color w:val="000000"/>
          <w:sz w:val="20"/>
          <w:szCs w:val="20"/>
        </w:rPr>
        <w:t xml:space="preserve">s (Social Sciences), Cora Leighton (Arts &amp; Cultural Studies), Jenny Lowood (English), Gabriel Martinez (co-Counseling), Siraj Omar (co-Science), </w:t>
      </w:r>
      <w:proofErr w:type="spellStart"/>
      <w:r w:rsidRPr="00B65E7D">
        <w:rPr>
          <w:rFonts w:ascii="Calibri" w:eastAsia="Times New Roman" w:hAnsi="Calibri" w:cs="Times New Roman"/>
          <w:color w:val="000000"/>
          <w:sz w:val="20"/>
          <w:szCs w:val="20"/>
        </w:rPr>
        <w:t>Paramsothy</w:t>
      </w:r>
      <w:proofErr w:type="spellEnd"/>
      <w:r w:rsidRPr="00B65E7D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proofErr w:type="spellStart"/>
      <w:r w:rsidRPr="00B65E7D">
        <w:rPr>
          <w:rFonts w:ascii="Calibri" w:eastAsia="Times New Roman" w:hAnsi="Calibri" w:cs="Times New Roman"/>
          <w:color w:val="000000"/>
          <w:sz w:val="20"/>
          <w:szCs w:val="20"/>
        </w:rPr>
        <w:t>Thananjeyan</w:t>
      </w:r>
      <w:proofErr w:type="spellEnd"/>
      <w:r w:rsidRPr="00B65E7D">
        <w:rPr>
          <w:rFonts w:ascii="Calibri" w:eastAsia="Times New Roman" w:hAnsi="Calibri" w:cs="Times New Roman"/>
          <w:color w:val="000000"/>
          <w:sz w:val="20"/>
          <w:szCs w:val="20"/>
        </w:rPr>
        <w:t xml:space="preserve"> (Business</w:t>
      </w:r>
      <w:r w:rsidR="00B1633A">
        <w:rPr>
          <w:rFonts w:ascii="Calibri" w:eastAsia="Times New Roman" w:hAnsi="Calibri" w:cs="Times New Roman"/>
          <w:color w:val="000000"/>
          <w:sz w:val="20"/>
          <w:szCs w:val="20"/>
        </w:rPr>
        <w:t>/CIS)</w:t>
      </w:r>
      <w:r w:rsidRPr="00B65E7D">
        <w:rPr>
          <w:rFonts w:ascii="Calibri" w:eastAsia="Times New Roman" w:hAnsi="Calibri" w:cs="Times New Roman"/>
          <w:color w:val="000000"/>
          <w:sz w:val="20"/>
          <w:szCs w:val="20"/>
        </w:rPr>
        <w:t xml:space="preserve">, Susan </w:t>
      </w:r>
      <w:proofErr w:type="spellStart"/>
      <w:r w:rsidRPr="00B65E7D">
        <w:rPr>
          <w:rFonts w:ascii="Calibri" w:eastAsia="Times New Roman" w:hAnsi="Calibri" w:cs="Times New Roman"/>
          <w:color w:val="000000"/>
          <w:sz w:val="20"/>
          <w:szCs w:val="20"/>
        </w:rPr>
        <w:t>Troung</w:t>
      </w:r>
      <w:proofErr w:type="spellEnd"/>
      <w:r w:rsidR="0047798F" w:rsidRPr="00B65E7D">
        <w:rPr>
          <w:rFonts w:ascii="Calibri" w:eastAsia="Times New Roman" w:hAnsi="Calibri" w:cs="Times New Roman"/>
          <w:color w:val="000000"/>
          <w:sz w:val="20"/>
          <w:szCs w:val="20"/>
        </w:rPr>
        <w:t xml:space="preserve"> (co-Counseling), Gabe</w:t>
      </w:r>
      <w:r w:rsidRPr="00B65E7D">
        <w:rPr>
          <w:rFonts w:ascii="Calibri" w:eastAsia="Times New Roman" w:hAnsi="Calibri" w:cs="Times New Roman"/>
          <w:color w:val="000000"/>
          <w:sz w:val="20"/>
          <w:szCs w:val="20"/>
        </w:rPr>
        <w:t xml:space="preserve"> Winer (ESL)</w:t>
      </w:r>
      <w:r w:rsidR="00E243A0">
        <w:rPr>
          <w:rFonts w:ascii="Calibri" w:eastAsia="Times New Roman" w:hAnsi="Calibri" w:cs="Times New Roman"/>
          <w:color w:val="000000"/>
          <w:sz w:val="20"/>
          <w:szCs w:val="20"/>
        </w:rPr>
        <w:t xml:space="preserve">. Heather Dodge. </w:t>
      </w:r>
    </w:p>
    <w:p w14:paraId="2192E941" w14:textId="77777777" w:rsidR="006B1CA5" w:rsidRPr="00875EE2" w:rsidRDefault="006B1CA5" w:rsidP="006B1CA5">
      <w:pPr>
        <w:widowControl w:val="0"/>
        <w:autoSpaceDE w:val="0"/>
        <w:autoSpaceDN w:val="0"/>
        <w:adjustRightInd w:val="0"/>
        <w:rPr>
          <w:rFonts w:asciiTheme="majorHAnsi" w:hAnsiTheme="majorHAnsi" w:cs="Consolas"/>
          <w:sz w:val="20"/>
          <w:szCs w:val="20"/>
        </w:rPr>
      </w:pPr>
    </w:p>
    <w:p w14:paraId="1C0B3782" w14:textId="77777777" w:rsidR="00875EE2" w:rsidRDefault="00875EE2" w:rsidP="006B1CA5"/>
    <w:sectPr w:rsidR="00875EE2" w:rsidSect="009E561F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434"/>
    <w:multiLevelType w:val="hybridMultilevel"/>
    <w:tmpl w:val="3DBA5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F779E"/>
    <w:multiLevelType w:val="multilevel"/>
    <w:tmpl w:val="8D02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06EB1"/>
    <w:multiLevelType w:val="hybridMultilevel"/>
    <w:tmpl w:val="3BE2AAFC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>
    <w:nsid w:val="0BDB0895"/>
    <w:multiLevelType w:val="multilevel"/>
    <w:tmpl w:val="DC28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AE7CFF"/>
    <w:multiLevelType w:val="hybridMultilevel"/>
    <w:tmpl w:val="245A10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1C183E"/>
    <w:multiLevelType w:val="multilevel"/>
    <w:tmpl w:val="8948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8C5CDE"/>
    <w:multiLevelType w:val="hybridMultilevel"/>
    <w:tmpl w:val="016015A8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7">
    <w:nsid w:val="23E65FD7"/>
    <w:multiLevelType w:val="hybridMultilevel"/>
    <w:tmpl w:val="8C2A9276"/>
    <w:lvl w:ilvl="0" w:tplc="04090001">
      <w:start w:val="1"/>
      <w:numFmt w:val="bullet"/>
      <w:lvlText w:val=""/>
      <w:lvlJc w:val="left"/>
      <w:pPr>
        <w:ind w:left="3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8">
    <w:nsid w:val="255B4821"/>
    <w:multiLevelType w:val="hybridMultilevel"/>
    <w:tmpl w:val="A36A8EB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2C2253F5"/>
    <w:multiLevelType w:val="hybridMultilevel"/>
    <w:tmpl w:val="6A884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A56FEA"/>
    <w:multiLevelType w:val="multilevel"/>
    <w:tmpl w:val="4BA8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0223D1"/>
    <w:multiLevelType w:val="hybridMultilevel"/>
    <w:tmpl w:val="82FEC57C"/>
    <w:lvl w:ilvl="0" w:tplc="04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2">
    <w:nsid w:val="42BB4B0F"/>
    <w:multiLevelType w:val="multilevel"/>
    <w:tmpl w:val="990A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DD6386"/>
    <w:multiLevelType w:val="multilevel"/>
    <w:tmpl w:val="BA00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B93659"/>
    <w:multiLevelType w:val="multilevel"/>
    <w:tmpl w:val="4BC4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812548"/>
    <w:multiLevelType w:val="hybridMultilevel"/>
    <w:tmpl w:val="046E291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5CF84D01"/>
    <w:multiLevelType w:val="hybridMultilevel"/>
    <w:tmpl w:val="4D60EE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01B423B"/>
    <w:multiLevelType w:val="multilevel"/>
    <w:tmpl w:val="336C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010504"/>
    <w:multiLevelType w:val="multilevel"/>
    <w:tmpl w:val="1C38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785C41"/>
    <w:multiLevelType w:val="multilevel"/>
    <w:tmpl w:val="EDF6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FB33A2"/>
    <w:multiLevelType w:val="multilevel"/>
    <w:tmpl w:val="02FA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8E6EEC"/>
    <w:multiLevelType w:val="hybridMultilevel"/>
    <w:tmpl w:val="D49CF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140076"/>
    <w:multiLevelType w:val="multilevel"/>
    <w:tmpl w:val="A7BC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2"/>
  </w:num>
  <w:num w:numId="3">
    <w:abstractNumId w:val="18"/>
  </w:num>
  <w:num w:numId="4">
    <w:abstractNumId w:val="3"/>
  </w:num>
  <w:num w:numId="5">
    <w:abstractNumId w:val="14"/>
  </w:num>
  <w:num w:numId="6">
    <w:abstractNumId w:val="19"/>
  </w:num>
  <w:num w:numId="7">
    <w:abstractNumId w:val="1"/>
  </w:num>
  <w:num w:numId="8">
    <w:abstractNumId w:val="20"/>
  </w:num>
  <w:num w:numId="9">
    <w:abstractNumId w:val="13"/>
  </w:num>
  <w:num w:numId="10">
    <w:abstractNumId w:val="12"/>
  </w:num>
  <w:num w:numId="11">
    <w:abstractNumId w:val="17"/>
  </w:num>
  <w:num w:numId="12">
    <w:abstractNumId w:val="10"/>
  </w:num>
  <w:num w:numId="13">
    <w:abstractNumId w:val="9"/>
  </w:num>
  <w:num w:numId="14">
    <w:abstractNumId w:val="0"/>
  </w:num>
  <w:num w:numId="15">
    <w:abstractNumId w:val="16"/>
  </w:num>
  <w:num w:numId="16">
    <w:abstractNumId w:val="4"/>
  </w:num>
  <w:num w:numId="17">
    <w:abstractNumId w:val="7"/>
  </w:num>
  <w:num w:numId="18">
    <w:abstractNumId w:val="15"/>
  </w:num>
  <w:num w:numId="19">
    <w:abstractNumId w:val="8"/>
  </w:num>
  <w:num w:numId="20">
    <w:abstractNumId w:val="6"/>
  </w:num>
  <w:num w:numId="21">
    <w:abstractNumId w:val="11"/>
  </w:num>
  <w:num w:numId="22">
    <w:abstractNumId w:val="2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A5"/>
    <w:rsid w:val="00011ED3"/>
    <w:rsid w:val="00092875"/>
    <w:rsid w:val="000F2D9E"/>
    <w:rsid w:val="00117023"/>
    <w:rsid w:val="00124873"/>
    <w:rsid w:val="00147966"/>
    <w:rsid w:val="00167D03"/>
    <w:rsid w:val="001C0B2B"/>
    <w:rsid w:val="001D562C"/>
    <w:rsid w:val="002120B9"/>
    <w:rsid w:val="002939A7"/>
    <w:rsid w:val="002B03EE"/>
    <w:rsid w:val="002B0D3E"/>
    <w:rsid w:val="002D11AF"/>
    <w:rsid w:val="002D4DEE"/>
    <w:rsid w:val="002E1786"/>
    <w:rsid w:val="003A4AF8"/>
    <w:rsid w:val="00401A05"/>
    <w:rsid w:val="00413F6B"/>
    <w:rsid w:val="0047798F"/>
    <w:rsid w:val="00537703"/>
    <w:rsid w:val="005B234B"/>
    <w:rsid w:val="006B1CA5"/>
    <w:rsid w:val="006B2AC1"/>
    <w:rsid w:val="006B72C9"/>
    <w:rsid w:val="00770F7F"/>
    <w:rsid w:val="007C5938"/>
    <w:rsid w:val="007F4A23"/>
    <w:rsid w:val="008400AA"/>
    <w:rsid w:val="00873CD9"/>
    <w:rsid w:val="008740CF"/>
    <w:rsid w:val="00875EE2"/>
    <w:rsid w:val="008C5A7C"/>
    <w:rsid w:val="009417DE"/>
    <w:rsid w:val="00942AC2"/>
    <w:rsid w:val="00956913"/>
    <w:rsid w:val="00991CBD"/>
    <w:rsid w:val="009B2676"/>
    <w:rsid w:val="009B4185"/>
    <w:rsid w:val="009E561F"/>
    <w:rsid w:val="009F7CB5"/>
    <w:rsid w:val="00A02FF8"/>
    <w:rsid w:val="00A26240"/>
    <w:rsid w:val="00A4293A"/>
    <w:rsid w:val="00AF228C"/>
    <w:rsid w:val="00B10AC3"/>
    <w:rsid w:val="00B11F30"/>
    <w:rsid w:val="00B1563E"/>
    <w:rsid w:val="00B1633A"/>
    <w:rsid w:val="00B65E7D"/>
    <w:rsid w:val="00BE0B74"/>
    <w:rsid w:val="00BE52C5"/>
    <w:rsid w:val="00C9767D"/>
    <w:rsid w:val="00CB0C48"/>
    <w:rsid w:val="00D03BD8"/>
    <w:rsid w:val="00D4017E"/>
    <w:rsid w:val="00D43891"/>
    <w:rsid w:val="00D639F6"/>
    <w:rsid w:val="00DE0A62"/>
    <w:rsid w:val="00E243A0"/>
    <w:rsid w:val="00E34400"/>
    <w:rsid w:val="00E44A10"/>
    <w:rsid w:val="00E82C11"/>
    <w:rsid w:val="00EA1FFC"/>
    <w:rsid w:val="00E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DEAE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B1CA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CA5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B1CA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6B1CA5"/>
  </w:style>
  <w:style w:type="paragraph" w:styleId="BalloonText">
    <w:name w:val="Balloon Text"/>
    <w:basedOn w:val="Normal"/>
    <w:link w:val="BalloonTextChar"/>
    <w:uiPriority w:val="99"/>
    <w:semiHidden/>
    <w:unhideWhenUsed/>
    <w:rsid w:val="006B1C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CA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42A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B1CA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CA5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B1CA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6B1CA5"/>
  </w:style>
  <w:style w:type="paragraph" w:styleId="BalloonText">
    <w:name w:val="Balloon Text"/>
    <w:basedOn w:val="Normal"/>
    <w:link w:val="BalloonTextChar"/>
    <w:uiPriority w:val="99"/>
    <w:semiHidden/>
    <w:unhideWhenUsed/>
    <w:rsid w:val="006B1C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CA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42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70835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Berkeley City College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Tram Vo-Kumamoto</dc:creator>
  <cp:lastModifiedBy>Claudia Abadia</cp:lastModifiedBy>
  <cp:revision>6</cp:revision>
  <cp:lastPrinted>2017-03-23T21:33:00Z</cp:lastPrinted>
  <dcterms:created xsi:type="dcterms:W3CDTF">2018-02-22T20:00:00Z</dcterms:created>
  <dcterms:modified xsi:type="dcterms:W3CDTF">2018-02-26T18:38:00Z</dcterms:modified>
</cp:coreProperties>
</file>