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7D" w:rsidRDefault="00E9217D" w:rsidP="00E9217D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E9217D" w:rsidRDefault="00E9217D" w:rsidP="00E9217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E9217D" w:rsidRDefault="00E9217D" w:rsidP="00E9217D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>Roger Toliver, Johnny Dong, Alejandra Oseguera, Ramona Butler, Natalia Fedorova, Francine Le</w:t>
      </w:r>
      <w:r w:rsidR="00085342">
        <w:rPr>
          <w:rFonts w:ascii="Calibri" w:eastAsia="Times New Roman" w:hAnsi="Calibri" w:cs="Times New Roman"/>
          <w:sz w:val="24"/>
          <w:szCs w:val="24"/>
        </w:rPr>
        <w:t>wis, Gail Pendleton, John Pang, Scott Barringer, Sylvia Espinosa, Cynthia Reese, Anthony Edwards</w:t>
      </w:r>
    </w:p>
    <w:p w:rsidR="00E9217D" w:rsidRPr="003F1186" w:rsidRDefault="00E9217D" w:rsidP="00E9217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E9217D" w:rsidRPr="006C330F" w:rsidRDefault="00E9217D" w:rsidP="00E9217D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6C330F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6C330F">
        <w:rPr>
          <w:rFonts w:ascii="Calibri" w:eastAsia="Times New Roman" w:hAnsi="Calibri" w:cs="Times New Roman"/>
          <w:sz w:val="24"/>
          <w:szCs w:val="24"/>
        </w:rPr>
        <w:tab/>
      </w:r>
      <w:r w:rsidRPr="006C330F">
        <w:rPr>
          <w:rFonts w:ascii="Calibri" w:eastAsia="Times New Roman" w:hAnsi="Calibri" w:cs="Times New Roman"/>
          <w:sz w:val="24"/>
          <w:szCs w:val="24"/>
        </w:rPr>
        <w:br/>
      </w:r>
    </w:p>
    <w:p w:rsidR="00E9217D" w:rsidRDefault="00E9217D" w:rsidP="00E9217D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085342">
        <w:rPr>
          <w:rFonts w:ascii="Calibri" w:eastAsia="Times New Roman" w:hAnsi="Calibri" w:cs="Times New Roman"/>
          <w:sz w:val="24"/>
          <w:szCs w:val="24"/>
        </w:rPr>
        <w:t>Marilyn Montague, Janine Greer,</w:t>
      </w:r>
      <w:r>
        <w:rPr>
          <w:rFonts w:ascii="Calibri" w:eastAsia="Times New Roman" w:hAnsi="Calibri" w:cs="Times New Roman"/>
          <w:sz w:val="24"/>
          <w:szCs w:val="24"/>
        </w:rPr>
        <w:t xml:space="preserve"> Jasmine Martinez, Loan Nguyen, Isobel Cooper</w:t>
      </w:r>
      <w:r w:rsidR="00085342">
        <w:rPr>
          <w:rFonts w:ascii="Calibri" w:eastAsia="Times New Roman" w:hAnsi="Calibri" w:cs="Times New Roman"/>
          <w:sz w:val="24"/>
          <w:szCs w:val="24"/>
        </w:rPr>
        <w:t xml:space="preserve">, Sharon </w:t>
      </w:r>
      <w:proofErr w:type="spellStart"/>
      <w:r w:rsidR="00085342">
        <w:rPr>
          <w:rFonts w:ascii="Calibri" w:eastAsia="Times New Roman" w:hAnsi="Calibri" w:cs="Times New Roman"/>
          <w:sz w:val="24"/>
          <w:szCs w:val="24"/>
        </w:rPr>
        <w:t>Ahazie</w:t>
      </w:r>
      <w:proofErr w:type="spellEnd"/>
      <w:r w:rsidR="00085342">
        <w:rPr>
          <w:rFonts w:ascii="Calibri" w:eastAsia="Times New Roman" w:hAnsi="Calibri" w:cs="Times New Roman"/>
          <w:sz w:val="24"/>
          <w:szCs w:val="24"/>
        </w:rPr>
        <w:t xml:space="preserve">, Sarah </w:t>
      </w:r>
      <w:proofErr w:type="spellStart"/>
      <w:r w:rsidR="00085342">
        <w:rPr>
          <w:rFonts w:ascii="Calibri" w:eastAsia="Times New Roman" w:hAnsi="Calibri" w:cs="Times New Roman"/>
          <w:sz w:val="24"/>
          <w:szCs w:val="24"/>
        </w:rPr>
        <w:t>Dibas</w:t>
      </w:r>
      <w:proofErr w:type="spellEnd"/>
      <w:r w:rsidR="00085342">
        <w:rPr>
          <w:rFonts w:ascii="Calibri" w:eastAsia="Times New Roman" w:hAnsi="Calibri" w:cs="Times New Roman"/>
          <w:sz w:val="24"/>
          <w:szCs w:val="24"/>
        </w:rPr>
        <w:t>, Pooja Sandhu, Felicia Bridges</w:t>
      </w:r>
      <w:r w:rsidR="00D364C8">
        <w:rPr>
          <w:rFonts w:ascii="Calibri" w:eastAsia="Times New Roman" w:hAnsi="Calibri" w:cs="Times New Roman"/>
          <w:sz w:val="24"/>
          <w:szCs w:val="24"/>
        </w:rPr>
        <w:t>, Vincent Koo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E9217D" w:rsidRPr="003F1186" w:rsidRDefault="00E9217D" w:rsidP="00E9217D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E9217D" w:rsidRPr="0086567E" w:rsidTr="000C74CC">
        <w:tc>
          <w:tcPr>
            <w:tcW w:w="3772" w:type="dxa"/>
            <w:shd w:val="clear" w:color="auto" w:fill="1F497D"/>
          </w:tcPr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E9217D" w:rsidRPr="0086567E" w:rsidRDefault="00E9217D" w:rsidP="000C7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E9217D" w:rsidRPr="0086567E" w:rsidTr="000C74CC">
        <w:tc>
          <w:tcPr>
            <w:tcW w:w="3772" w:type="dxa"/>
          </w:tcPr>
          <w:p w:rsidR="00E9217D" w:rsidRPr="00C519E6" w:rsidRDefault="00E9217D" w:rsidP="000C74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Call to Order</w:t>
            </w:r>
          </w:p>
        </w:tc>
        <w:tc>
          <w:tcPr>
            <w:tcW w:w="6038" w:type="dxa"/>
          </w:tcPr>
          <w:p w:rsidR="00E9217D" w:rsidRDefault="00994D59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order- 10:40a</w:t>
            </w:r>
            <w:r w:rsidR="00E9217D">
              <w:rPr>
                <w:rFonts w:ascii="Calibri" w:eastAsia="Times New Roman" w:hAnsi="Calibri" w:cs="Times New Roman"/>
              </w:rPr>
              <w:t>m</w:t>
            </w:r>
          </w:p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9217D" w:rsidRPr="00F70211" w:rsidRDefault="00E9217D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2019-2020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E9217D" w:rsidRPr="00F70211" w:rsidRDefault="00E9217D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9217D" w:rsidRPr="00994D59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000000" w:themeColor="text1"/>
              </w:rPr>
            </w:pPr>
            <w:r w:rsidRPr="00994D59">
              <w:rPr>
                <w:rFonts w:ascii="Calibri" w:eastAsia="Times New Roman" w:hAnsi="Calibri" w:cs="Times New Roman"/>
                <w:strike/>
                <w:color w:val="000000" w:themeColor="text1"/>
              </w:rPr>
              <w:t xml:space="preserve">Tuesday, </w:t>
            </w:r>
            <w:r w:rsidRPr="00994D59">
              <w:rPr>
                <w:rFonts w:ascii="Calibri" w:eastAsia="Times New Roman" w:hAnsi="Calibri" w:cs="Times New Roman"/>
                <w:b/>
                <w:strike/>
                <w:color w:val="000000" w:themeColor="text1"/>
              </w:rPr>
              <w:t>September 24</w:t>
            </w:r>
            <w:r w:rsidRPr="00994D59">
              <w:rPr>
                <w:rFonts w:ascii="Calibri" w:eastAsia="Times New Roman" w:hAnsi="Calibri" w:cs="Times New Roman"/>
                <w:strike/>
                <w:color w:val="000000" w:themeColor="text1"/>
              </w:rPr>
              <w:t>, 2019 12:15-1:30pm room 451</w:t>
            </w:r>
          </w:p>
          <w:p w:rsidR="00E9217D" w:rsidRPr="00994D59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94D59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="00994D59" w:rsidRPr="00994D59">
              <w:rPr>
                <w:rFonts w:ascii="Calibri" w:eastAsia="Times New Roman" w:hAnsi="Calibri" w:cs="Times New Roman"/>
                <w:b/>
                <w:color w:val="FF0000"/>
              </w:rPr>
              <w:t>October 17</w:t>
            </w:r>
            <w:r w:rsidRPr="00994D59">
              <w:rPr>
                <w:rFonts w:ascii="Calibri" w:eastAsia="Times New Roman" w:hAnsi="Calibri" w:cs="Times New Roman"/>
                <w:color w:val="FF0000"/>
              </w:rPr>
              <w:t>, 2019</w:t>
            </w:r>
            <w:r w:rsidR="00994D59" w:rsidRPr="00994D59">
              <w:rPr>
                <w:rFonts w:ascii="Calibri" w:eastAsia="Times New Roman" w:hAnsi="Calibri" w:cs="Times New Roman"/>
                <w:color w:val="FF0000"/>
              </w:rPr>
              <w:t xml:space="preserve"> 10:30-11:30a</w:t>
            </w:r>
            <w:r w:rsidRPr="00994D59">
              <w:rPr>
                <w:rFonts w:ascii="Calibri" w:eastAsia="Times New Roman" w:hAnsi="Calibri" w:cs="Times New Roman"/>
                <w:color w:val="FF0000"/>
              </w:rPr>
              <w:t>m room 451</w:t>
            </w:r>
          </w:p>
          <w:p w:rsidR="00E9217D" w:rsidRPr="00F017DC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November 26</w:t>
            </w:r>
            <w:r w:rsidRPr="00F017DC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2019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E9217D" w:rsidRPr="00F017DC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December 17</w:t>
            </w:r>
            <w:r>
              <w:rPr>
                <w:rFonts w:ascii="Calibri" w:eastAsia="Times New Roman" w:hAnsi="Calibri" w:cs="Times New Roman"/>
              </w:rPr>
              <w:t>, 2019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E9217D" w:rsidRPr="00F017DC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February 25</w:t>
            </w:r>
            <w:r>
              <w:rPr>
                <w:rFonts w:ascii="Calibri" w:eastAsia="Times New Roman" w:hAnsi="Calibri" w:cs="Times New Roman"/>
              </w:rPr>
              <w:t>, 2020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E9217D" w:rsidRPr="00F017DC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24</w:t>
            </w:r>
            <w:r>
              <w:rPr>
                <w:rFonts w:ascii="Calibri" w:eastAsia="Times New Roman" w:hAnsi="Calibri" w:cs="Times New Roman"/>
              </w:rPr>
              <w:t>, 2020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E9217D" w:rsidRPr="00F017DC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7DC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April 28</w:t>
            </w:r>
            <w:r>
              <w:rPr>
                <w:rFonts w:ascii="Calibri" w:eastAsia="Times New Roman" w:hAnsi="Calibri" w:cs="Times New Roman"/>
              </w:rPr>
              <w:t>, 2020</w:t>
            </w:r>
            <w:r w:rsidRPr="00F017DC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E9217D" w:rsidRPr="00F70211" w:rsidRDefault="00E9217D" w:rsidP="000C7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May 26</w:t>
            </w:r>
            <w:r>
              <w:rPr>
                <w:rFonts w:ascii="Calibri" w:eastAsia="Times New Roman" w:hAnsi="Calibri" w:cs="Times New Roman"/>
              </w:rPr>
              <w:t>, 2020 12:15-1:30pm room 451</w:t>
            </w:r>
          </w:p>
          <w:p w:rsidR="00E9217D" w:rsidRPr="0086567E" w:rsidRDefault="00E9217D" w:rsidP="000C74CC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E9217D" w:rsidRPr="0086567E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E9217D" w:rsidRPr="0086567E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217D" w:rsidRPr="0086567E" w:rsidTr="000C74CC">
        <w:trPr>
          <w:trHeight w:val="692"/>
        </w:trPr>
        <w:tc>
          <w:tcPr>
            <w:tcW w:w="3772" w:type="dxa"/>
          </w:tcPr>
          <w:p w:rsidR="00E9217D" w:rsidRPr="00C519E6" w:rsidRDefault="00E9217D" w:rsidP="000C74C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lastRenderedPageBreak/>
              <w:t>Adoption of Agenda</w:t>
            </w:r>
          </w:p>
        </w:tc>
        <w:tc>
          <w:tcPr>
            <w:tcW w:w="6038" w:type="dxa"/>
          </w:tcPr>
          <w:p w:rsidR="00E9217D" w:rsidRPr="00985185" w:rsidRDefault="00E36D72" w:rsidP="000C74CC">
            <w:r>
              <w:t>Agenda: APPROVED.</w:t>
            </w:r>
            <w:r w:rsidR="00E9217D">
              <w:t xml:space="preserve"> </w:t>
            </w:r>
          </w:p>
        </w:tc>
        <w:tc>
          <w:tcPr>
            <w:tcW w:w="2430" w:type="dxa"/>
          </w:tcPr>
          <w:p w:rsidR="00E9217D" w:rsidRPr="0086567E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E9217D" w:rsidRPr="009A4875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E9217D" w:rsidRPr="0086567E" w:rsidTr="000C74CC">
        <w:trPr>
          <w:trHeight w:val="379"/>
        </w:trPr>
        <w:tc>
          <w:tcPr>
            <w:tcW w:w="3772" w:type="dxa"/>
          </w:tcPr>
          <w:p w:rsidR="00E9217D" w:rsidRPr="00C519E6" w:rsidRDefault="00E9217D" w:rsidP="000C74C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 xml:space="preserve">Review &amp; Approval of </w:t>
            </w:r>
            <w:r w:rsidR="00292F96">
              <w:rPr>
                <w:rFonts w:ascii="Calibri" w:eastAsia="Times New Roman" w:hAnsi="Calibri" w:cs="Times New Roman"/>
                <w:b/>
              </w:rPr>
              <w:t>9/24</w:t>
            </w:r>
            <w:r w:rsidRPr="00C519E6">
              <w:rPr>
                <w:rFonts w:ascii="Calibri" w:eastAsia="Times New Roman" w:hAnsi="Calibri" w:cs="Times New Roman"/>
                <w:b/>
              </w:rPr>
              <w:t>/19 Minutes</w:t>
            </w:r>
            <w:r w:rsidRPr="00C519E6">
              <w:rPr>
                <w:rFonts w:ascii="Calibri" w:eastAsia="Times New Roman" w:hAnsi="Calibri" w:cs="Times New Roman"/>
                <w:b/>
              </w:rPr>
              <w:br/>
            </w:r>
          </w:p>
        </w:tc>
        <w:tc>
          <w:tcPr>
            <w:tcW w:w="6038" w:type="dxa"/>
          </w:tcPr>
          <w:p w:rsidR="00FF056C" w:rsidRPr="00D53C7F" w:rsidRDefault="00855C13" w:rsidP="00855C13">
            <w:r>
              <w:t>Motion made to approve the Minutes: Francine Lewis</w:t>
            </w:r>
            <w:r>
              <w:br/>
              <w:t>Second by: Roger Toliver</w:t>
            </w:r>
            <w:r>
              <w:br/>
              <w:t>Opposed: None</w:t>
            </w:r>
            <w:r>
              <w:br/>
              <w:t>Abstentions: Scott Barringer</w:t>
            </w:r>
          </w:p>
        </w:tc>
        <w:tc>
          <w:tcPr>
            <w:tcW w:w="2430" w:type="dxa"/>
          </w:tcPr>
          <w:p w:rsidR="00E9217D" w:rsidRPr="0086567E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E9217D" w:rsidRPr="0086567E" w:rsidRDefault="00855C13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Meeting minutes approved with one abstention. </w:t>
            </w:r>
          </w:p>
        </w:tc>
      </w:tr>
      <w:tr w:rsidR="00E9217D" w:rsidRPr="0086567E" w:rsidTr="000C74CC">
        <w:trPr>
          <w:trHeight w:val="379"/>
        </w:trPr>
        <w:tc>
          <w:tcPr>
            <w:tcW w:w="3772" w:type="dxa"/>
          </w:tcPr>
          <w:p w:rsidR="00E9217D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Great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ShakeOut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Debrief</w:t>
            </w:r>
          </w:p>
        </w:tc>
        <w:tc>
          <w:tcPr>
            <w:tcW w:w="6038" w:type="dxa"/>
          </w:tcPr>
          <w:p w:rsidR="00EE42AC" w:rsidRPr="00EE42AC" w:rsidRDefault="00447487" w:rsidP="00EE4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 xml:space="preserve">It started two minutes late at 10:19am instead of 10:17am. Scott </w:t>
            </w:r>
            <w:proofErr w:type="spellStart"/>
            <w:r w:rsidRPr="00EE42AC">
              <w:rPr>
                <w:rFonts w:ascii="Calibri" w:eastAsia="Calibri" w:hAnsi="Calibri" w:cs="Times New Roman"/>
              </w:rPr>
              <w:t>Barringer’s</w:t>
            </w:r>
            <w:proofErr w:type="spellEnd"/>
            <w:r w:rsidRPr="00EE42AC">
              <w:rPr>
                <w:rFonts w:ascii="Calibri" w:eastAsia="Calibri" w:hAnsi="Calibri" w:cs="Times New Roman"/>
              </w:rPr>
              <w:t xml:space="preserve"> clock was off. </w:t>
            </w:r>
          </w:p>
          <w:p w:rsidR="00EE42AC" w:rsidRDefault="00447487" w:rsidP="00EE4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 xml:space="preserve">Brenda Johnson witnessed her staff drop, cover, and hold. </w:t>
            </w:r>
          </w:p>
          <w:p w:rsidR="00EE42AC" w:rsidRDefault="00447487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 xml:space="preserve">Shirley Slaughter asked students about the Great </w:t>
            </w:r>
            <w:proofErr w:type="spellStart"/>
            <w:r w:rsidRPr="00EE42AC">
              <w:rPr>
                <w:rFonts w:ascii="Calibri" w:eastAsia="Calibri" w:hAnsi="Calibri" w:cs="Times New Roman"/>
              </w:rPr>
              <w:t>ShakeOut</w:t>
            </w:r>
            <w:proofErr w:type="spellEnd"/>
            <w:r w:rsidRPr="00EE42AC">
              <w:rPr>
                <w:rFonts w:ascii="Calibri" w:eastAsia="Calibri" w:hAnsi="Calibri" w:cs="Times New Roman"/>
              </w:rPr>
              <w:t xml:space="preserve"> on her way in this morning and students were aware of it. We did not have the planned evacuation due to midterms so we could not determine 100% participation. </w:t>
            </w:r>
            <w:r w:rsidR="000B6C56">
              <w:rPr>
                <w:rFonts w:ascii="Calibri" w:eastAsia="Calibri" w:hAnsi="Calibri" w:cs="Times New Roman"/>
              </w:rPr>
              <w:t>We were also not able to test the phone system.</w:t>
            </w:r>
          </w:p>
          <w:p w:rsidR="00EE42AC" w:rsidRDefault="00447487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 xml:space="preserve">Roger Toliver witnessed students participating in the tiered classrooms. </w:t>
            </w:r>
          </w:p>
          <w:p w:rsidR="00EE42AC" w:rsidRDefault="00447487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>Anthony Edwards confirmed that cla</w:t>
            </w:r>
            <w:r w:rsidR="006426E1" w:rsidRPr="00EE42AC">
              <w:rPr>
                <w:rFonts w:ascii="Calibri" w:eastAsia="Calibri" w:hAnsi="Calibri" w:cs="Times New Roman"/>
              </w:rPr>
              <w:t xml:space="preserve">ssroom 14 did not participate. </w:t>
            </w:r>
          </w:p>
          <w:p w:rsidR="00E9217D" w:rsidRDefault="006426E1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42AC">
              <w:rPr>
                <w:rFonts w:ascii="Calibri" w:eastAsia="Calibri" w:hAnsi="Calibri" w:cs="Times New Roman"/>
              </w:rPr>
              <w:t>Francine Lewis and Scott Barringer brings up the concern of sounding off the alarm for planned drills</w:t>
            </w:r>
            <w:r w:rsidR="00443D9D" w:rsidRPr="00EE42AC">
              <w:rPr>
                <w:rFonts w:ascii="Calibri" w:eastAsia="Calibri" w:hAnsi="Calibri" w:cs="Times New Roman"/>
              </w:rPr>
              <w:t xml:space="preserve">. </w:t>
            </w:r>
            <w:r w:rsidRPr="00EE42AC">
              <w:rPr>
                <w:rFonts w:ascii="Calibri" w:eastAsia="Calibri" w:hAnsi="Calibri" w:cs="Times New Roman"/>
              </w:rPr>
              <w:t xml:space="preserve">We do not want the fire department to </w:t>
            </w:r>
            <w:r w:rsidR="00443D9D" w:rsidRPr="00EE42AC">
              <w:rPr>
                <w:rFonts w:ascii="Calibri" w:eastAsia="Calibri" w:hAnsi="Calibri" w:cs="Times New Roman"/>
              </w:rPr>
              <w:t xml:space="preserve">make the false alarm a priority in case a real earthquake </w:t>
            </w:r>
            <w:r w:rsidR="00BF2E81" w:rsidRPr="00EE42AC">
              <w:rPr>
                <w:rFonts w:ascii="Calibri" w:eastAsia="Calibri" w:hAnsi="Calibri" w:cs="Times New Roman"/>
              </w:rPr>
              <w:t>happens</w:t>
            </w:r>
            <w:r w:rsidR="00443D9D" w:rsidRPr="00EE42AC">
              <w:rPr>
                <w:rFonts w:ascii="Calibri" w:eastAsia="Calibri" w:hAnsi="Calibri" w:cs="Times New Roman"/>
              </w:rPr>
              <w:t xml:space="preserve"> simultaneously. </w:t>
            </w:r>
          </w:p>
          <w:p w:rsidR="005979B0" w:rsidRDefault="005979B0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recommends sending out a survey to see who participated in the Great </w:t>
            </w:r>
            <w:proofErr w:type="spellStart"/>
            <w:r>
              <w:rPr>
                <w:rFonts w:ascii="Calibri" w:eastAsia="Calibri" w:hAnsi="Calibri" w:cs="Times New Roman"/>
              </w:rPr>
              <w:t>ShakeOut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2E635C" w:rsidRDefault="002E635C" w:rsidP="000C74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need to assess 2000 Center Street </w:t>
            </w:r>
          </w:p>
          <w:p w:rsidR="0035481B" w:rsidRPr="00086527" w:rsidRDefault="00086527" w:rsidP="0008652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*** </w:t>
            </w:r>
            <w:r w:rsidRPr="00086527">
              <w:rPr>
                <w:rFonts w:ascii="Calibri" w:eastAsia="Calibri" w:hAnsi="Calibri" w:cs="Times New Roman"/>
                <w:b/>
                <w:color w:val="FF0000"/>
              </w:rPr>
              <w:t>We need to have a p</w:t>
            </w:r>
            <w:r w:rsidR="0035481B" w:rsidRPr="00086527">
              <w:rPr>
                <w:rFonts w:ascii="Calibri" w:eastAsia="Calibri" w:hAnsi="Calibri" w:cs="Times New Roman"/>
                <w:b/>
                <w:color w:val="FF0000"/>
              </w:rPr>
              <w:t xml:space="preserve">lanned evacuation this semester- </w:t>
            </w:r>
            <w:r w:rsidR="0035481B" w:rsidRPr="00086527">
              <w:rPr>
                <w:rFonts w:ascii="Calibri" w:eastAsia="Calibri" w:hAnsi="Calibri" w:cs="Times New Roman"/>
                <w:b/>
                <w:color w:val="FF0000"/>
                <w:u w:val="single"/>
              </w:rPr>
              <w:t>Tuesday, November 5</w:t>
            </w:r>
            <w:r w:rsidR="0035481B" w:rsidRPr="00086527">
              <w:rPr>
                <w:rFonts w:ascii="Calibri" w:eastAsia="Calibri" w:hAnsi="Calibri" w:cs="Times New Roman"/>
                <w:b/>
                <w:color w:val="FF0000"/>
                <w:u w:val="single"/>
                <w:vertAlign w:val="superscript"/>
              </w:rPr>
              <w:t>th</w:t>
            </w:r>
            <w:r w:rsidR="0035481B" w:rsidRPr="00086527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at 9:20am</w:t>
            </w:r>
            <w:r w:rsidR="0035481B" w:rsidRPr="00086527">
              <w:rPr>
                <w:rFonts w:ascii="Calibri" w:eastAsia="Calibri" w:hAnsi="Calibri" w:cs="Times New Roman"/>
                <w:b/>
                <w:color w:val="FF0000"/>
              </w:rPr>
              <w:t>***</w:t>
            </w:r>
          </w:p>
          <w:p w:rsidR="00E9217D" w:rsidRPr="00600415" w:rsidRDefault="00E9217D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E9217D" w:rsidRDefault="00E9217D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2CC1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Francin</w:t>
            </w:r>
            <w:r w:rsidR="00D21D6A">
              <w:rPr>
                <w:rFonts w:ascii="Calibri" w:eastAsia="Times New Roman" w:hAnsi="Calibri" w:cs="Times New Roman"/>
              </w:rPr>
              <w:t>e Lewis will create the survey and send it to Shirley Slaughter.</w:t>
            </w: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B2CC1" w:rsidRDefault="002B2CC1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217D" w:rsidRPr="0086567E" w:rsidTr="000C74CC">
        <w:trPr>
          <w:trHeight w:val="692"/>
        </w:trPr>
        <w:tc>
          <w:tcPr>
            <w:tcW w:w="3772" w:type="dxa"/>
          </w:tcPr>
          <w:p w:rsidR="00E9217D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Annual Security Report/Cleary Act – Brenda Johnson</w:t>
            </w:r>
          </w:p>
        </w:tc>
        <w:tc>
          <w:tcPr>
            <w:tcW w:w="6038" w:type="dxa"/>
          </w:tcPr>
          <w:p w:rsidR="00C96C4A" w:rsidRPr="00C96C4A" w:rsidRDefault="00C96C4A" w:rsidP="00292F9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C96C4A">
              <w:rPr>
                <w:rFonts w:ascii="Calibri" w:eastAsia="Calibri" w:hAnsi="Calibri" w:cs="Times New Roman"/>
                <w:u w:val="single"/>
              </w:rPr>
              <w:t>Annual Security Report (ASR)</w:t>
            </w:r>
          </w:p>
          <w:p w:rsidR="00E9217D" w:rsidRDefault="00D21D6A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President Tomaneng forwarded the final copy </w:t>
            </w:r>
            <w:r w:rsidR="00970C71">
              <w:rPr>
                <w:rFonts w:ascii="Calibri" w:eastAsia="Calibri" w:hAnsi="Calibri" w:cs="Times New Roman"/>
              </w:rPr>
              <w:t xml:space="preserve">of the ASR </w:t>
            </w:r>
            <w:r>
              <w:rPr>
                <w:rFonts w:ascii="Calibri" w:eastAsia="Calibri" w:hAnsi="Calibri" w:cs="Times New Roman"/>
              </w:rPr>
              <w:t xml:space="preserve">to the District last week. </w:t>
            </w:r>
            <w:r w:rsidR="00874901">
              <w:rPr>
                <w:rFonts w:ascii="Calibri" w:eastAsia="Calibri" w:hAnsi="Calibri" w:cs="Times New Roman"/>
              </w:rPr>
              <w:t>The President has asked that d</w:t>
            </w:r>
            <w:r>
              <w:rPr>
                <w:rFonts w:ascii="Calibri" w:eastAsia="Calibri" w:hAnsi="Calibri" w:cs="Times New Roman"/>
              </w:rPr>
              <w:t xml:space="preserve">ozens of ASR </w:t>
            </w:r>
            <w:r w:rsidR="00970C71">
              <w:rPr>
                <w:rFonts w:ascii="Calibri" w:eastAsia="Calibri" w:hAnsi="Calibri" w:cs="Times New Roman"/>
              </w:rPr>
              <w:t xml:space="preserve">copies will be printed to put in strategic places. </w:t>
            </w:r>
            <w:r w:rsidR="00CB3230">
              <w:rPr>
                <w:rFonts w:ascii="Calibri" w:eastAsia="Calibri" w:hAnsi="Calibri" w:cs="Times New Roman"/>
              </w:rPr>
              <w:t xml:space="preserve">We should have already received e-copies from the District. The Safety Handbook was also distributed a day or so before the ASR. It contains good information and there are certain activities we said we’d do so Janine Greer is part of that planning for </w:t>
            </w:r>
            <w:r w:rsidR="00C96C4A">
              <w:rPr>
                <w:rFonts w:ascii="Calibri" w:eastAsia="Calibri" w:hAnsi="Calibri" w:cs="Times New Roman"/>
              </w:rPr>
              <w:t xml:space="preserve">the activities that was recommended in the ASR. </w:t>
            </w:r>
          </w:p>
          <w:p w:rsidR="00C96C4A" w:rsidRDefault="00C96C4A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96C4A" w:rsidRPr="00A022A3" w:rsidRDefault="00C96C4A" w:rsidP="00292F9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A022A3">
              <w:rPr>
                <w:rFonts w:ascii="Calibri" w:eastAsia="Calibri" w:hAnsi="Calibri" w:cs="Times New Roman"/>
                <w:u w:val="single"/>
              </w:rPr>
              <w:t>Cleary Act</w:t>
            </w:r>
          </w:p>
          <w:p w:rsidR="00C96C4A" w:rsidRDefault="00743C5E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was a MOU created with the former VC of General Services, </w:t>
            </w:r>
            <w:proofErr w:type="spellStart"/>
            <w:r>
              <w:rPr>
                <w:rFonts w:ascii="Calibri" w:eastAsia="Calibri" w:hAnsi="Calibri" w:cs="Times New Roman"/>
              </w:rPr>
              <w:t>Sadiq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Ikharo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between the Sherriff’s Department and Berkeley Police Department that said they will do Cleary Act reporting. </w:t>
            </w:r>
            <w:r w:rsidR="00916BA1">
              <w:rPr>
                <w:rFonts w:ascii="Calibri" w:eastAsia="Calibri" w:hAnsi="Calibri" w:cs="Times New Roman"/>
              </w:rPr>
              <w:t xml:space="preserve">We need to update our orientation. </w:t>
            </w:r>
          </w:p>
          <w:p w:rsidR="00970C71" w:rsidRPr="00292F96" w:rsidRDefault="00970C71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874901" w:rsidRDefault="0087490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74901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Slaughter will follow-up with Karen Shields to see if she’</w:t>
            </w:r>
            <w:r w:rsidR="00821DB7">
              <w:rPr>
                <w:rFonts w:ascii="Calibri" w:eastAsia="Times New Roman" w:hAnsi="Calibri" w:cs="Times New Roman"/>
              </w:rPr>
              <w:t xml:space="preserve">s received </w:t>
            </w:r>
            <w:r w:rsidR="00074DAE">
              <w:rPr>
                <w:rFonts w:ascii="Calibri" w:eastAsia="Times New Roman" w:hAnsi="Calibri" w:cs="Times New Roman"/>
              </w:rPr>
              <w:t xml:space="preserve">the ASR request to make copies and </w:t>
            </w:r>
            <w:r w:rsidR="00756D00">
              <w:rPr>
                <w:rFonts w:ascii="Calibri" w:eastAsia="Times New Roman" w:hAnsi="Calibri" w:cs="Times New Roman"/>
              </w:rPr>
              <w:t xml:space="preserve">distribution request. </w:t>
            </w:r>
          </w:p>
          <w:p w:rsidR="00E9217D" w:rsidRDefault="0087490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16BA1" w:rsidRDefault="00916BA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16BA1" w:rsidRDefault="00916BA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16BA1" w:rsidRDefault="00916BA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BA1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Brenda Johnson will follow-up on updating the online orientation to include the Cleary Act overview. </w:t>
            </w:r>
          </w:p>
          <w:p w:rsidR="00916BA1" w:rsidRDefault="00916BA1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217D" w:rsidRPr="0086567E" w:rsidTr="000C74CC">
        <w:trPr>
          <w:trHeight w:val="379"/>
        </w:trPr>
        <w:tc>
          <w:tcPr>
            <w:tcW w:w="3772" w:type="dxa"/>
          </w:tcPr>
          <w:p w:rsidR="00E9217D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Incident Command System – Shirley Slaughter</w:t>
            </w:r>
            <w:r w:rsidR="00E9217D" w:rsidRPr="00C519E6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38" w:type="dxa"/>
          </w:tcPr>
          <w:p w:rsidR="003D7AD0" w:rsidRDefault="00AB008A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Great </w:t>
            </w:r>
            <w:proofErr w:type="spellStart"/>
            <w:r>
              <w:rPr>
                <w:rFonts w:ascii="Calibri" w:eastAsia="Calibri" w:hAnsi="Calibri" w:cs="Times New Roman"/>
              </w:rPr>
              <w:t>ShakeOut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was a great reminder to review our Emergency Preparedness Plan so Shirley </w:t>
            </w:r>
            <w:r w:rsidR="00E730E9">
              <w:rPr>
                <w:rFonts w:ascii="Calibri" w:eastAsia="Calibri" w:hAnsi="Calibri" w:cs="Times New Roman"/>
              </w:rPr>
              <w:t xml:space="preserve">Slaughter </w:t>
            </w:r>
            <w:r>
              <w:rPr>
                <w:rFonts w:ascii="Calibri" w:eastAsia="Calibri" w:hAnsi="Calibri" w:cs="Times New Roman"/>
              </w:rPr>
              <w:t>updated the</w:t>
            </w:r>
            <w:r w:rsidR="00D90B1F">
              <w:rPr>
                <w:rFonts w:ascii="Calibri" w:eastAsia="Calibri" w:hAnsi="Calibri" w:cs="Times New Roman"/>
              </w:rPr>
              <w:t xml:space="preserve"> Incident Command System Organizational C</w:t>
            </w:r>
            <w:r w:rsidR="00E730E9">
              <w:rPr>
                <w:rFonts w:ascii="Calibri" w:eastAsia="Calibri" w:hAnsi="Calibri" w:cs="Times New Roman"/>
              </w:rPr>
              <w:t xml:space="preserve">hart based on current employment. </w:t>
            </w:r>
            <w:r w:rsidR="00ED47B9">
              <w:rPr>
                <w:rFonts w:ascii="Calibri" w:eastAsia="Calibri" w:hAnsi="Calibri" w:cs="Times New Roman"/>
              </w:rPr>
              <w:t xml:space="preserve">We need training for the SEMS, NIMS, and ICS. </w:t>
            </w:r>
          </w:p>
          <w:p w:rsidR="00ED47B9" w:rsidRDefault="00ED47B9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D47B9" w:rsidRDefault="00ED47B9" w:rsidP="00ED47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50E2">
              <w:rPr>
                <w:rFonts w:ascii="Calibri" w:eastAsia="Calibri" w:hAnsi="Calibri" w:cs="Times New Roman"/>
                <w:b/>
                <w:i/>
              </w:rPr>
              <w:t>Terms: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4B50E2">
              <w:rPr>
                <w:rFonts w:ascii="Calibri" w:eastAsia="Calibri" w:hAnsi="Calibri" w:cs="Times New Roman"/>
                <w:b/>
              </w:rPr>
              <w:t xml:space="preserve">SEMS  </w:t>
            </w:r>
            <w:r>
              <w:rPr>
                <w:rFonts w:ascii="Calibri" w:eastAsia="Calibri" w:hAnsi="Calibri" w:cs="Times New Roman"/>
                <w:b/>
              </w:rPr>
              <w:t xml:space="preserve">= </w:t>
            </w:r>
            <w:r w:rsidRPr="004B50E2">
              <w:rPr>
                <w:rFonts w:ascii="Calibri" w:eastAsia="Calibri" w:hAnsi="Calibri" w:cs="Times New Roman"/>
              </w:rPr>
              <w:t xml:space="preserve">Standardized </w:t>
            </w:r>
            <w:r>
              <w:rPr>
                <w:rFonts w:ascii="Calibri" w:eastAsia="Calibri" w:hAnsi="Calibri" w:cs="Times New Roman"/>
              </w:rPr>
              <w:t>Emergency Management System</w:t>
            </w:r>
            <w:r>
              <w:rPr>
                <w:rFonts w:ascii="Calibri" w:eastAsia="Calibri" w:hAnsi="Calibri" w:cs="Times New Roman"/>
              </w:rPr>
              <w:br/>
            </w:r>
            <w:r w:rsidRPr="004B50E2">
              <w:rPr>
                <w:rFonts w:ascii="Calibri" w:eastAsia="Calibri" w:hAnsi="Calibri" w:cs="Times New Roman"/>
                <w:b/>
              </w:rPr>
              <w:t>ICS =</w:t>
            </w:r>
            <w:r>
              <w:rPr>
                <w:rFonts w:ascii="Calibri" w:eastAsia="Calibri" w:hAnsi="Calibri" w:cs="Times New Roman"/>
              </w:rPr>
              <w:t xml:space="preserve">  Incident Command System</w:t>
            </w:r>
            <w:r>
              <w:rPr>
                <w:rFonts w:ascii="Calibri" w:eastAsia="Calibri" w:hAnsi="Calibri" w:cs="Times New Roman"/>
              </w:rPr>
              <w:br/>
            </w:r>
            <w:r w:rsidRPr="004B50E2">
              <w:rPr>
                <w:rFonts w:ascii="Calibri" w:eastAsia="Calibri" w:hAnsi="Calibri" w:cs="Times New Roman"/>
                <w:b/>
              </w:rPr>
              <w:t>NIMS =</w:t>
            </w:r>
            <w:r>
              <w:rPr>
                <w:rFonts w:ascii="Calibri" w:eastAsia="Calibri" w:hAnsi="Calibri" w:cs="Times New Roman"/>
              </w:rPr>
              <w:t xml:space="preserve"> National Incident Management System</w:t>
            </w:r>
          </w:p>
          <w:p w:rsidR="00ED47B9" w:rsidRPr="004B50E2" w:rsidRDefault="00ED47B9" w:rsidP="00ED47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D47B9" w:rsidRDefault="00ED47B9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Our committee needs to meet with the leads first before we bring everyone else on board. </w:t>
            </w:r>
          </w:p>
          <w:p w:rsidR="00B50BF3" w:rsidRDefault="00B50BF3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50BF3" w:rsidRDefault="00B50BF3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Command Center:</w:t>
            </w:r>
          </w:p>
          <w:p w:rsidR="003D7AD0" w:rsidRDefault="00B50BF3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ICS #1- 451A/B if the building is in good shape and not damaged.</w:t>
            </w:r>
            <w:r>
              <w:rPr>
                <w:rFonts w:ascii="Calibri" w:eastAsia="Calibri" w:hAnsi="Calibri" w:cs="Times New Roman"/>
              </w:rPr>
              <w:br/>
              <w:t>ICS #2- Learning Resources Center (LRC)</w:t>
            </w:r>
          </w:p>
          <w:p w:rsidR="005D15F1" w:rsidRDefault="005D15F1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5F1" w:rsidRDefault="005D15F1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We want to hold another Active Shooter Training on </w:t>
            </w:r>
            <w:r w:rsidR="00467A31">
              <w:rPr>
                <w:rFonts w:ascii="Calibri" w:eastAsia="Calibri" w:hAnsi="Calibri" w:cs="Times New Roman"/>
              </w:rPr>
              <w:t>Flex Day in the morning of</w:t>
            </w:r>
            <w:r w:rsidR="004E31FE">
              <w:rPr>
                <w:rFonts w:ascii="Calibri" w:eastAsia="Calibri" w:hAnsi="Calibri" w:cs="Times New Roman"/>
              </w:rPr>
              <w:t xml:space="preserve"> </w:t>
            </w:r>
            <w:r w:rsidR="00B47C67">
              <w:rPr>
                <w:rFonts w:ascii="Calibri" w:eastAsia="Calibri" w:hAnsi="Calibri" w:cs="Times New Roman"/>
              </w:rPr>
              <w:t>January 17</w:t>
            </w:r>
            <w:r w:rsidR="00B47C67" w:rsidRPr="00B47C67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B47C67">
              <w:rPr>
                <w:rFonts w:ascii="Calibri" w:eastAsia="Calibri" w:hAnsi="Calibri" w:cs="Times New Roman"/>
              </w:rPr>
              <w:t xml:space="preserve"> so faculty members can attend. </w:t>
            </w:r>
          </w:p>
          <w:p w:rsidR="00B50BF3" w:rsidRPr="00292F96" w:rsidRDefault="00B50BF3" w:rsidP="00292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9217D" w:rsidRDefault="00E9217D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292F9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77DEE" w:rsidRDefault="00977DEE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DEE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Slaughter will reach out to Risk Management to set up a scheduled </w:t>
            </w:r>
            <w:r w:rsidR="005E64E4">
              <w:rPr>
                <w:rFonts w:ascii="Calibri" w:eastAsia="Times New Roman" w:hAnsi="Calibri" w:cs="Times New Roman"/>
              </w:rPr>
              <w:t>SEMS</w:t>
            </w:r>
            <w:r>
              <w:rPr>
                <w:rFonts w:ascii="Calibri" w:eastAsia="Times New Roman" w:hAnsi="Calibri" w:cs="Times New Roman"/>
              </w:rPr>
              <w:t xml:space="preserve"> training. </w:t>
            </w: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15E2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>: Shirle</w:t>
            </w:r>
            <w:r w:rsidR="009415E2">
              <w:rPr>
                <w:rFonts w:ascii="Calibri" w:eastAsia="Times New Roman" w:hAnsi="Calibri" w:cs="Times New Roman"/>
              </w:rPr>
              <w:t xml:space="preserve">y Slaughter will reach out to Sergeant Fomby to schedule another training. </w:t>
            </w:r>
          </w:p>
          <w:p w:rsidR="00B47C67" w:rsidRDefault="00B47C67" w:rsidP="005E64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92F96" w:rsidRPr="0086567E" w:rsidTr="000C74CC">
        <w:trPr>
          <w:trHeight w:val="379"/>
        </w:trPr>
        <w:tc>
          <w:tcPr>
            <w:tcW w:w="3772" w:type="dxa"/>
          </w:tcPr>
          <w:p w:rsidR="00292F96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Security Camera Update – Vincent Koo</w:t>
            </w:r>
          </w:p>
        </w:tc>
        <w:tc>
          <w:tcPr>
            <w:tcW w:w="6038" w:type="dxa"/>
          </w:tcPr>
          <w:p w:rsidR="00292F96" w:rsidRDefault="00BD2F31" w:rsidP="00BD2F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Item moved to next meeting.  </w:t>
            </w:r>
          </w:p>
        </w:tc>
        <w:tc>
          <w:tcPr>
            <w:tcW w:w="2430" w:type="dxa"/>
          </w:tcPr>
          <w:p w:rsidR="00292F96" w:rsidRDefault="00292F96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92F96" w:rsidRDefault="00292F96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92F96" w:rsidRPr="0086567E" w:rsidTr="000C74CC">
        <w:trPr>
          <w:trHeight w:val="379"/>
        </w:trPr>
        <w:tc>
          <w:tcPr>
            <w:tcW w:w="3772" w:type="dxa"/>
          </w:tcPr>
          <w:p w:rsidR="00292F96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Mold Assessment – Natalia Fedorova</w:t>
            </w:r>
          </w:p>
        </w:tc>
        <w:tc>
          <w:tcPr>
            <w:tcW w:w="6038" w:type="dxa"/>
          </w:tcPr>
          <w:p w:rsidR="00292F96" w:rsidRPr="00661669" w:rsidRDefault="00661669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661669">
              <w:rPr>
                <w:rFonts w:ascii="Calibri" w:eastAsia="Calibri" w:hAnsi="Calibri" w:cs="Times New Roman"/>
                <w:u w:val="single"/>
              </w:rPr>
              <w:t xml:space="preserve">Scott </w:t>
            </w:r>
            <w:proofErr w:type="spellStart"/>
            <w:r w:rsidRPr="00661669">
              <w:rPr>
                <w:rFonts w:ascii="Calibri" w:eastAsia="Calibri" w:hAnsi="Calibri" w:cs="Times New Roman"/>
                <w:u w:val="single"/>
              </w:rPr>
              <w:t>Barringer’s</w:t>
            </w:r>
            <w:proofErr w:type="spellEnd"/>
            <w:r w:rsidRPr="00661669">
              <w:rPr>
                <w:rFonts w:ascii="Calibri" w:eastAsia="Calibri" w:hAnsi="Calibri" w:cs="Times New Roman"/>
                <w:u w:val="single"/>
              </w:rPr>
              <w:t xml:space="preserve"> Update</w:t>
            </w:r>
            <w:r w:rsidR="00CF157E">
              <w:rPr>
                <w:rFonts w:ascii="Calibri" w:eastAsia="Calibri" w:hAnsi="Calibri" w:cs="Times New Roman"/>
                <w:u w:val="single"/>
              </w:rPr>
              <w:t xml:space="preserve"> on Leaks</w:t>
            </w:r>
          </w:p>
          <w:p w:rsidR="00661669" w:rsidRDefault="00661669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Bids have been submitted for the leak repairs in the basement classrooms. </w:t>
            </w:r>
          </w:p>
          <w:p w:rsidR="00634F5F" w:rsidRDefault="00634F5F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4F5F" w:rsidRPr="00634F5F" w:rsidRDefault="00634F5F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634F5F">
              <w:rPr>
                <w:rFonts w:ascii="Calibri" w:eastAsia="Calibri" w:hAnsi="Calibri" w:cs="Times New Roman"/>
                <w:u w:val="single"/>
              </w:rPr>
              <w:t>Shirley Slaughter’s Update</w:t>
            </w:r>
          </w:p>
          <w:p w:rsidR="00E66E78" w:rsidRDefault="00634F5F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received a number of complaints regarding the </w:t>
            </w:r>
            <w:r w:rsidR="00E66E78">
              <w:rPr>
                <w:rFonts w:ascii="Calibri" w:eastAsia="Calibri" w:hAnsi="Calibri" w:cs="Times New Roman"/>
              </w:rPr>
              <w:t xml:space="preserve">water </w:t>
            </w:r>
            <w:r>
              <w:rPr>
                <w:rFonts w:ascii="Calibri" w:eastAsia="Calibri" w:hAnsi="Calibri" w:cs="Times New Roman"/>
              </w:rPr>
              <w:t>l</w:t>
            </w:r>
            <w:r w:rsidR="00E66E78">
              <w:rPr>
                <w:rFonts w:ascii="Calibri" w:eastAsia="Calibri" w:hAnsi="Calibri" w:cs="Times New Roman"/>
              </w:rPr>
              <w:t>eak that happened in room 557 which saturated the carpet. Shirley asked the Science Department to conduct a mode test.</w:t>
            </w:r>
          </w:p>
          <w:p w:rsidR="00E66E78" w:rsidRDefault="00E66E78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9/11/19</w:t>
            </w:r>
            <w:r w:rsidR="004B0FC7">
              <w:rPr>
                <w:rFonts w:ascii="Calibri" w:eastAsia="Calibri" w:hAnsi="Calibri" w:cs="Times New Roman"/>
              </w:rPr>
              <w:t xml:space="preserve"> Results</w:t>
            </w:r>
            <w:r>
              <w:rPr>
                <w:rFonts w:ascii="Calibri" w:eastAsia="Calibri" w:hAnsi="Calibri" w:cs="Times New Roman"/>
              </w:rPr>
              <w:t xml:space="preserve">- mold was found so the carpet was deep cleaned. </w:t>
            </w:r>
          </w:p>
          <w:p w:rsidR="00634F5F" w:rsidRDefault="00E66E78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9/17/19</w:t>
            </w:r>
            <w:r w:rsidR="004B0FC7">
              <w:rPr>
                <w:rFonts w:ascii="Calibri" w:eastAsia="Calibri" w:hAnsi="Calibri" w:cs="Times New Roman"/>
              </w:rPr>
              <w:t xml:space="preserve"> Results</w:t>
            </w:r>
            <w:r>
              <w:rPr>
                <w:rFonts w:ascii="Calibri" w:eastAsia="Calibri" w:hAnsi="Calibri" w:cs="Times New Roman"/>
              </w:rPr>
              <w:t xml:space="preserve">- still found mold but much less diversity of mold species.  </w:t>
            </w:r>
          </w:p>
          <w:p w:rsidR="00661669" w:rsidRDefault="00661669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F157E" w:rsidRPr="00CF157E" w:rsidRDefault="00CF157E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CF157E">
              <w:rPr>
                <w:rFonts w:ascii="Calibri" w:eastAsia="Calibri" w:hAnsi="Calibri" w:cs="Times New Roman"/>
                <w:u w:val="single"/>
              </w:rPr>
              <w:t xml:space="preserve">Scott </w:t>
            </w:r>
            <w:proofErr w:type="spellStart"/>
            <w:r w:rsidRPr="00CF157E">
              <w:rPr>
                <w:rFonts w:ascii="Calibri" w:eastAsia="Calibri" w:hAnsi="Calibri" w:cs="Times New Roman"/>
                <w:u w:val="single"/>
              </w:rPr>
              <w:t>Barringer’s</w:t>
            </w:r>
            <w:proofErr w:type="spellEnd"/>
            <w:r w:rsidRPr="00CF157E">
              <w:rPr>
                <w:rFonts w:ascii="Calibri" w:eastAsia="Calibri" w:hAnsi="Calibri" w:cs="Times New Roman"/>
                <w:u w:val="single"/>
              </w:rPr>
              <w:t xml:space="preserve"> Update on HVAC Vents</w:t>
            </w:r>
          </w:p>
          <w:p w:rsidR="00CF157E" w:rsidRDefault="0057446D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have two layers of filters o</w:t>
            </w:r>
            <w:r w:rsidR="00CF157E">
              <w:rPr>
                <w:rFonts w:ascii="Calibri" w:eastAsia="Calibri" w:hAnsi="Calibri" w:cs="Times New Roman"/>
              </w:rPr>
              <w:t>n our air intakes upstairs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8E5D53">
              <w:rPr>
                <w:rFonts w:ascii="Calibri" w:eastAsia="Calibri" w:hAnsi="Calibri" w:cs="Times New Roman"/>
              </w:rPr>
              <w:t xml:space="preserve">We have primary filters </w:t>
            </w:r>
            <w:r w:rsidR="00614940">
              <w:rPr>
                <w:rFonts w:ascii="Calibri" w:eastAsia="Calibri" w:hAnsi="Calibri" w:cs="Times New Roman"/>
              </w:rPr>
              <w:t xml:space="preserve">that are changed </w:t>
            </w:r>
            <w:r w:rsidR="006E7443">
              <w:rPr>
                <w:rFonts w:ascii="Calibri" w:eastAsia="Calibri" w:hAnsi="Calibri" w:cs="Times New Roman"/>
              </w:rPr>
              <w:t xml:space="preserve">out </w:t>
            </w:r>
            <w:r w:rsidR="00614940">
              <w:rPr>
                <w:rFonts w:ascii="Calibri" w:eastAsia="Calibri" w:hAnsi="Calibri" w:cs="Times New Roman"/>
              </w:rPr>
              <w:t xml:space="preserve">every two years and </w:t>
            </w:r>
            <w:proofErr w:type="spellStart"/>
            <w:r w:rsidR="00614940">
              <w:rPr>
                <w:rFonts w:ascii="Calibri" w:eastAsia="Calibri" w:hAnsi="Calibri" w:cs="Times New Roman"/>
              </w:rPr>
              <w:t>prefilters</w:t>
            </w:r>
            <w:proofErr w:type="spellEnd"/>
            <w:r w:rsidR="00614940">
              <w:rPr>
                <w:rFonts w:ascii="Calibri" w:eastAsia="Calibri" w:hAnsi="Calibri" w:cs="Times New Roman"/>
              </w:rPr>
              <w:t xml:space="preserve"> that change out</w:t>
            </w:r>
            <w:r w:rsidR="008E5D53">
              <w:rPr>
                <w:rFonts w:ascii="Calibri" w:eastAsia="Calibri" w:hAnsi="Calibri" w:cs="Times New Roman"/>
              </w:rPr>
              <w:t xml:space="preserve"> every six months to a year. </w:t>
            </w:r>
          </w:p>
          <w:p w:rsidR="00CF157E" w:rsidRDefault="00CF157E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F157E" w:rsidRPr="00F8477E" w:rsidRDefault="00F8477E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F8477E">
              <w:rPr>
                <w:rFonts w:ascii="Calibri" w:eastAsia="Calibri" w:hAnsi="Calibri" w:cs="Times New Roman"/>
                <w:u w:val="single"/>
              </w:rPr>
              <w:t>Francine Lewis’ Recommendation</w:t>
            </w:r>
          </w:p>
          <w:p w:rsidR="001D1F84" w:rsidRDefault="00F8477E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should research how much it cost to install a PA system.</w:t>
            </w:r>
            <w:r w:rsidR="00E84ECF">
              <w:rPr>
                <w:rFonts w:ascii="Calibri" w:eastAsia="Calibri" w:hAnsi="Calibri" w:cs="Times New Roman"/>
              </w:rPr>
              <w:t xml:space="preserve"> </w:t>
            </w:r>
          </w:p>
          <w:p w:rsidR="00B30733" w:rsidRPr="00CB28B3" w:rsidRDefault="00B30733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CB28B3">
              <w:rPr>
                <w:rFonts w:ascii="Calibri" w:eastAsia="Calibri" w:hAnsi="Calibri" w:cs="Times New Roman"/>
                <w:u w:val="single"/>
              </w:rPr>
              <w:t>Shirley Slaughter’s Response</w:t>
            </w:r>
          </w:p>
          <w:p w:rsidR="001D1F84" w:rsidRDefault="00B30733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She</w:t>
            </w:r>
            <w:r w:rsidR="001D1F84">
              <w:rPr>
                <w:rFonts w:ascii="Calibri" w:eastAsia="Calibri" w:hAnsi="Calibri" w:cs="Times New Roman"/>
              </w:rPr>
              <w:t xml:space="preserve"> </w:t>
            </w:r>
            <w:r w:rsidR="00E84ECF">
              <w:rPr>
                <w:rFonts w:ascii="Calibri" w:eastAsia="Calibri" w:hAnsi="Calibri" w:cs="Times New Roman"/>
              </w:rPr>
              <w:t>requested the intercom system</w:t>
            </w:r>
            <w:r w:rsidR="001D1F84">
              <w:rPr>
                <w:rFonts w:ascii="Calibri" w:eastAsia="Calibri" w:hAnsi="Calibri" w:cs="Times New Roman"/>
              </w:rPr>
              <w:t xml:space="preserve"> to</w:t>
            </w:r>
            <w:r w:rsidR="00E84ECF">
              <w:rPr>
                <w:rFonts w:ascii="Calibri" w:eastAsia="Calibri" w:hAnsi="Calibri" w:cs="Times New Roman"/>
              </w:rPr>
              <w:t xml:space="preserve"> be included in the Facilities Master Plan (FMP) Update. </w:t>
            </w:r>
            <w:r w:rsidR="001D1F84">
              <w:rPr>
                <w:rFonts w:ascii="Calibri" w:eastAsia="Calibri" w:hAnsi="Calibri" w:cs="Times New Roman"/>
              </w:rPr>
              <w:t xml:space="preserve">During the Active Shooter Training, Sergeant Fomby asked how </w:t>
            </w:r>
            <w:r w:rsidR="00520437">
              <w:rPr>
                <w:rFonts w:ascii="Calibri" w:eastAsia="Calibri" w:hAnsi="Calibri" w:cs="Times New Roman"/>
              </w:rPr>
              <w:t xml:space="preserve">we will contact missing people so we will need an updated contact list with emergency contact information. </w:t>
            </w:r>
          </w:p>
          <w:p w:rsidR="00661669" w:rsidRDefault="00661669" w:rsidP="006616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2A90" w:rsidRPr="00F52A90" w:rsidRDefault="00F52A90" w:rsidP="00661669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F52A90">
              <w:rPr>
                <w:rFonts w:ascii="Calibri" w:eastAsia="Calibri" w:hAnsi="Calibri" w:cs="Times New Roman"/>
                <w:u w:val="single"/>
              </w:rPr>
              <w:lastRenderedPageBreak/>
              <w:t xml:space="preserve">Alejandra </w:t>
            </w:r>
            <w:proofErr w:type="spellStart"/>
            <w:r w:rsidRPr="00F52A90">
              <w:rPr>
                <w:rFonts w:ascii="Calibri" w:eastAsia="Calibri" w:hAnsi="Calibri" w:cs="Times New Roman"/>
                <w:u w:val="single"/>
              </w:rPr>
              <w:t>Oseguera’s</w:t>
            </w:r>
            <w:proofErr w:type="spellEnd"/>
            <w:r w:rsidRPr="00F52A90">
              <w:rPr>
                <w:rFonts w:ascii="Calibri" w:eastAsia="Calibri" w:hAnsi="Calibri" w:cs="Times New Roman"/>
                <w:u w:val="single"/>
              </w:rPr>
              <w:t xml:space="preserve"> Concern</w:t>
            </w:r>
          </w:p>
          <w:p w:rsidR="00F52A90" w:rsidRDefault="00F52A90" w:rsidP="00F52A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What is the protocol for Counselors when they are meeting with students and the Counselors are at risk? </w:t>
            </w:r>
          </w:p>
          <w:p w:rsidR="00FF1D95" w:rsidRDefault="00FF1D95" w:rsidP="00FF1D95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Shirley 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Slaugther</w:t>
            </w:r>
            <w:r w:rsidR="00133ED9" w:rsidRPr="00DB3BE5">
              <w:rPr>
                <w:rFonts w:ascii="Calibri" w:eastAsia="Calibri" w:hAnsi="Calibri" w:cs="Times New Roman"/>
                <w:u w:val="single"/>
              </w:rPr>
              <w:t>’s</w:t>
            </w:r>
            <w:proofErr w:type="spellEnd"/>
            <w:r w:rsidR="00133ED9" w:rsidRPr="00DB3BE5">
              <w:rPr>
                <w:rFonts w:ascii="Calibri" w:eastAsia="Calibri" w:hAnsi="Calibri" w:cs="Times New Roman"/>
                <w:u w:val="single"/>
              </w:rPr>
              <w:t xml:space="preserve"> Re</w:t>
            </w:r>
            <w:r>
              <w:rPr>
                <w:rFonts w:ascii="Calibri" w:eastAsia="Calibri" w:hAnsi="Calibri" w:cs="Times New Roman"/>
                <w:u w:val="single"/>
              </w:rPr>
              <w:t>s</w:t>
            </w:r>
            <w:r w:rsidR="00133ED9" w:rsidRPr="00DB3BE5">
              <w:rPr>
                <w:rFonts w:ascii="Calibri" w:eastAsia="Calibri" w:hAnsi="Calibri" w:cs="Times New Roman"/>
                <w:u w:val="single"/>
              </w:rPr>
              <w:t>ponse</w:t>
            </w:r>
          </w:p>
          <w:p w:rsidR="00FF1D95" w:rsidRDefault="007D3276" w:rsidP="007D32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question is- </w:t>
            </w:r>
            <w:r w:rsidR="00FF1D95">
              <w:rPr>
                <w:rFonts w:ascii="Calibri" w:eastAsia="Calibri" w:hAnsi="Calibri" w:cs="Times New Roman"/>
              </w:rPr>
              <w:t xml:space="preserve">where </w:t>
            </w:r>
            <w:r>
              <w:rPr>
                <w:rFonts w:ascii="Calibri" w:eastAsia="Calibri" w:hAnsi="Calibri" w:cs="Times New Roman"/>
              </w:rPr>
              <w:t xml:space="preserve">are we with the panic buttons? </w:t>
            </w:r>
          </w:p>
          <w:p w:rsidR="00A00CCC" w:rsidRPr="00A00CCC" w:rsidRDefault="00A00CCC" w:rsidP="007D327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A00CCC">
              <w:rPr>
                <w:rFonts w:ascii="Calibri" w:eastAsia="Calibri" w:hAnsi="Calibri" w:cs="Times New Roman"/>
                <w:u w:val="single"/>
              </w:rPr>
              <w:t>Roger Toliver’s Recommendation</w:t>
            </w:r>
          </w:p>
          <w:p w:rsidR="00A00CCC" w:rsidRDefault="00A00CCC" w:rsidP="007D32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a secret word or sound so your colleagues know you need help. </w:t>
            </w:r>
            <w:bookmarkStart w:id="0" w:name="_GoBack"/>
            <w:bookmarkEnd w:id="0"/>
          </w:p>
          <w:p w:rsidR="00A00CCC" w:rsidRPr="00FF1D95" w:rsidRDefault="00A00CCC" w:rsidP="007D32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292F96" w:rsidRDefault="00EA3B5C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B5C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>: Scott Barringer will</w:t>
            </w:r>
            <w:r w:rsidR="00D73D1A">
              <w:rPr>
                <w:rFonts w:ascii="Calibri" w:eastAsia="Times New Roman" w:hAnsi="Calibri" w:cs="Times New Roman"/>
              </w:rPr>
              <w:t xml:space="preserve"> follow-up with Sharon </w:t>
            </w:r>
            <w:proofErr w:type="spellStart"/>
            <w:r w:rsidR="00D73D1A">
              <w:rPr>
                <w:rFonts w:ascii="Calibri" w:eastAsia="Times New Roman" w:hAnsi="Calibri" w:cs="Times New Roman"/>
              </w:rPr>
              <w:t>Millman</w:t>
            </w:r>
            <w:proofErr w:type="spellEnd"/>
            <w:r w:rsidR="00D73D1A">
              <w:rPr>
                <w:rFonts w:ascii="Calibri" w:eastAsia="Times New Roman" w:hAnsi="Calibri" w:cs="Times New Roman"/>
              </w:rPr>
              <w:t xml:space="preserve"> regarding the bids.</w:t>
            </w:r>
          </w:p>
          <w:p w:rsidR="00E66E78" w:rsidRDefault="00E66E78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6E7443" w:rsidRDefault="00E66E78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6E78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Bobby Birks will vacuum the carpet weekly </w:t>
            </w:r>
            <w:r w:rsidR="004C636F">
              <w:rPr>
                <w:rFonts w:ascii="Calibri" w:eastAsia="Times New Roman" w:hAnsi="Calibri" w:cs="Times New Roman"/>
              </w:rPr>
              <w:t xml:space="preserve">and deep clean </w:t>
            </w:r>
            <w:r w:rsidR="00424F0E">
              <w:rPr>
                <w:rFonts w:ascii="Calibri" w:eastAsia="Times New Roman" w:hAnsi="Calibri" w:cs="Times New Roman"/>
              </w:rPr>
              <w:t>each semester.</w:t>
            </w:r>
            <w:r w:rsidR="004C636F">
              <w:rPr>
                <w:rFonts w:ascii="Calibri" w:eastAsia="Times New Roman" w:hAnsi="Calibri" w:cs="Times New Roman"/>
              </w:rPr>
              <w:t xml:space="preserve"> He will also provide us with a schedule when carpets will be deep cleaned and weekly vacuumed. </w:t>
            </w:r>
          </w:p>
          <w:p w:rsidR="006E7443" w:rsidRDefault="006E7443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66E78" w:rsidRDefault="00E66E78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4F4A" w:rsidRDefault="00DC4F4A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4F4A" w:rsidRDefault="00DC4F4A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4F4A" w:rsidRDefault="00DC4F4A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E620F" w:rsidRDefault="003E620F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E620F" w:rsidRDefault="003E620F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4F4A" w:rsidRDefault="00DC4F4A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620F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="003E620F">
              <w:rPr>
                <w:rFonts w:ascii="Calibri" w:eastAsia="Times New Roman" w:hAnsi="Calibri" w:cs="Times New Roman"/>
              </w:rPr>
              <w:t xml:space="preserve">Shirley Slaughter will be sending out a request for updated emergency contact information. </w:t>
            </w:r>
          </w:p>
          <w:p w:rsidR="00E55E60" w:rsidRDefault="00E55E60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5E60" w:rsidRDefault="00E55E60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5E60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Slaughter will follow-up with </w:t>
            </w:r>
            <w:r w:rsidR="008747C7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 xml:space="preserve">Department of General Services (DGS) on bids for the panic buttons. </w:t>
            </w:r>
          </w:p>
          <w:p w:rsidR="00E55E60" w:rsidRDefault="00E55E60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92F96" w:rsidRDefault="00292F96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92F96" w:rsidRPr="0086567E" w:rsidTr="000C74CC">
        <w:trPr>
          <w:trHeight w:val="379"/>
        </w:trPr>
        <w:tc>
          <w:tcPr>
            <w:tcW w:w="3772" w:type="dxa"/>
          </w:tcPr>
          <w:p w:rsidR="00292F96" w:rsidRPr="00C519E6" w:rsidRDefault="00292F96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Safety Week – Isobel Cooper</w:t>
            </w:r>
          </w:p>
        </w:tc>
        <w:tc>
          <w:tcPr>
            <w:tcW w:w="6038" w:type="dxa"/>
          </w:tcPr>
          <w:p w:rsidR="00292F96" w:rsidRDefault="00BD2F31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Item moved to next meeting.</w:t>
            </w:r>
          </w:p>
        </w:tc>
        <w:tc>
          <w:tcPr>
            <w:tcW w:w="2430" w:type="dxa"/>
          </w:tcPr>
          <w:p w:rsidR="00292F96" w:rsidRDefault="00292F96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92F96" w:rsidRDefault="00292F96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217D" w:rsidRPr="0086567E" w:rsidTr="000C74CC">
        <w:trPr>
          <w:trHeight w:val="379"/>
        </w:trPr>
        <w:tc>
          <w:tcPr>
            <w:tcW w:w="3772" w:type="dxa"/>
          </w:tcPr>
          <w:p w:rsidR="00E9217D" w:rsidRPr="00C519E6" w:rsidRDefault="00E9217D" w:rsidP="000C74CC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519E6">
              <w:rPr>
                <w:rFonts w:ascii="Calibri" w:eastAsia="Times New Roman" w:hAnsi="Calibri" w:cs="Times New Roman"/>
                <w:b/>
              </w:rPr>
              <w:t>Adjourn</w:t>
            </w:r>
          </w:p>
        </w:tc>
        <w:tc>
          <w:tcPr>
            <w:tcW w:w="6038" w:type="dxa"/>
          </w:tcPr>
          <w:p w:rsidR="000B7566" w:rsidRPr="000B7566" w:rsidRDefault="000B7566" w:rsidP="000C74CC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0B7566">
              <w:rPr>
                <w:rFonts w:ascii="Calibri" w:eastAsia="Calibri" w:hAnsi="Calibri" w:cs="Times New Roman"/>
                <w:u w:val="single"/>
              </w:rPr>
              <w:t>Next Meeting Agenda Items</w:t>
            </w:r>
          </w:p>
          <w:p w:rsidR="000B7566" w:rsidRDefault="000B7566" w:rsidP="000B75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Emergency Preparedness Planning/Active Shooter Training Update (Sergeant Fomby has agreed to do a live drill </w:t>
            </w:r>
            <w:r w:rsidR="0090410B">
              <w:rPr>
                <w:rFonts w:ascii="Calibri" w:eastAsia="Calibri" w:hAnsi="Calibri" w:cs="Times New Roman"/>
              </w:rPr>
              <w:t xml:space="preserve">along with </w:t>
            </w:r>
            <w:r>
              <w:rPr>
                <w:rFonts w:ascii="Calibri" w:eastAsia="Calibri" w:hAnsi="Calibri" w:cs="Times New Roman"/>
              </w:rPr>
              <w:t>the Berkeley Police Dept.</w:t>
            </w:r>
            <w:r w:rsidR="0090410B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B7566" w:rsidRDefault="0090410B" w:rsidP="000B75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Security Camera Update</w:t>
            </w:r>
          </w:p>
          <w:p w:rsidR="0090410B" w:rsidRPr="000B7566" w:rsidRDefault="0090410B" w:rsidP="000B75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Safety Week </w:t>
            </w:r>
          </w:p>
          <w:p w:rsidR="000B7566" w:rsidRDefault="000B7566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9217D" w:rsidRDefault="006D75EB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Meeting adjourned at </w:t>
            </w:r>
            <w:r w:rsidR="00E9217D">
              <w:rPr>
                <w:rFonts w:ascii="Calibri" w:eastAsia="Calibri" w:hAnsi="Calibri" w:cs="Times New Roman"/>
              </w:rPr>
              <w:t>1</w:t>
            </w:r>
            <w:r w:rsidR="00292F96">
              <w:rPr>
                <w:rFonts w:ascii="Calibri" w:eastAsia="Calibri" w:hAnsi="Calibri" w:cs="Times New Roman"/>
              </w:rPr>
              <w:t>1:50a</w:t>
            </w:r>
            <w:r w:rsidR="00E9217D"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9217D" w:rsidRDefault="00E9217D" w:rsidP="000C74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E9217D" w:rsidRDefault="00E9217D" w:rsidP="000C74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9217D" w:rsidRDefault="00E9217D" w:rsidP="00E9217D">
      <w:r>
        <w:t xml:space="preserve">            </w:t>
      </w:r>
    </w:p>
    <w:p w:rsidR="007C3DA1" w:rsidRDefault="007C3DA1"/>
    <w:sectPr w:rsidR="007C3DA1" w:rsidSect="00E9217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E7" w:rsidRDefault="006265E7" w:rsidP="00E9217D">
      <w:pPr>
        <w:spacing w:after="0" w:line="240" w:lineRule="auto"/>
      </w:pPr>
      <w:r>
        <w:separator/>
      </w:r>
    </w:p>
  </w:endnote>
  <w:endnote w:type="continuationSeparator" w:id="0">
    <w:p w:rsidR="006265E7" w:rsidRDefault="006265E7" w:rsidP="00E9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7D" w:rsidRDefault="00E9217D" w:rsidP="00E9217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00CCC">
      <w:rPr>
        <w:noProof/>
      </w:rPr>
      <w:t>5</w:t>
    </w:r>
    <w:r>
      <w:rPr>
        <w:noProof/>
      </w:rPr>
      <w:fldChar w:fldCharType="end"/>
    </w:r>
  </w:p>
  <w:p w:rsidR="00E9217D" w:rsidRPr="00E9217D" w:rsidRDefault="00E9217D" w:rsidP="00E9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E7" w:rsidRDefault="006265E7" w:rsidP="00E9217D">
      <w:pPr>
        <w:spacing w:after="0" w:line="240" w:lineRule="auto"/>
      </w:pPr>
      <w:r>
        <w:separator/>
      </w:r>
    </w:p>
  </w:footnote>
  <w:footnote w:type="continuationSeparator" w:id="0">
    <w:p w:rsidR="006265E7" w:rsidRDefault="006265E7" w:rsidP="00E9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7D" w:rsidRPr="00B553A0" w:rsidRDefault="00E9217D" w:rsidP="00E9217D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E9217D" w:rsidRPr="00B553A0" w:rsidRDefault="00F14A58" w:rsidP="00E9217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 17</w:t>
    </w:r>
    <w:r w:rsidR="00E9217D">
      <w:rPr>
        <w:rFonts w:ascii="Calibri" w:hAnsi="Calibri"/>
        <w:b/>
        <w:bCs/>
      </w:rPr>
      <w:t>, 2019</w:t>
    </w:r>
  </w:p>
  <w:p w:rsidR="00E9217D" w:rsidRDefault="00E9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CBD"/>
    <w:multiLevelType w:val="hybridMultilevel"/>
    <w:tmpl w:val="C73C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BA3"/>
    <w:multiLevelType w:val="hybridMultilevel"/>
    <w:tmpl w:val="6E6E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010"/>
    <w:multiLevelType w:val="hybridMultilevel"/>
    <w:tmpl w:val="C8D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F05"/>
    <w:multiLevelType w:val="hybridMultilevel"/>
    <w:tmpl w:val="8CCA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738E"/>
    <w:multiLevelType w:val="hybridMultilevel"/>
    <w:tmpl w:val="D808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C7B"/>
    <w:multiLevelType w:val="hybridMultilevel"/>
    <w:tmpl w:val="17B27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59FB"/>
    <w:multiLevelType w:val="hybridMultilevel"/>
    <w:tmpl w:val="5EAA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65A3"/>
    <w:multiLevelType w:val="hybridMultilevel"/>
    <w:tmpl w:val="9892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D"/>
    <w:rsid w:val="00042714"/>
    <w:rsid w:val="00074DAE"/>
    <w:rsid w:val="00085342"/>
    <w:rsid w:val="00086527"/>
    <w:rsid w:val="000B5A3A"/>
    <w:rsid w:val="000B6C56"/>
    <w:rsid w:val="000B7566"/>
    <w:rsid w:val="000E55E6"/>
    <w:rsid w:val="00131B9D"/>
    <w:rsid w:val="00133ED9"/>
    <w:rsid w:val="00161826"/>
    <w:rsid w:val="00180F26"/>
    <w:rsid w:val="001D1F84"/>
    <w:rsid w:val="00292F96"/>
    <w:rsid w:val="002B066A"/>
    <w:rsid w:val="002B1DCB"/>
    <w:rsid w:val="002B2CC1"/>
    <w:rsid w:val="002D666B"/>
    <w:rsid w:val="002E635C"/>
    <w:rsid w:val="003036D6"/>
    <w:rsid w:val="003100DE"/>
    <w:rsid w:val="00327E42"/>
    <w:rsid w:val="0035481B"/>
    <w:rsid w:val="003664AC"/>
    <w:rsid w:val="003725FD"/>
    <w:rsid w:val="003D7AD0"/>
    <w:rsid w:val="003E620F"/>
    <w:rsid w:val="003F1CB3"/>
    <w:rsid w:val="00406E52"/>
    <w:rsid w:val="004154EB"/>
    <w:rsid w:val="0042411C"/>
    <w:rsid w:val="00424F0E"/>
    <w:rsid w:val="00443D9D"/>
    <w:rsid w:val="00447487"/>
    <w:rsid w:val="00447616"/>
    <w:rsid w:val="00467A31"/>
    <w:rsid w:val="00483E8A"/>
    <w:rsid w:val="004B0FC7"/>
    <w:rsid w:val="004C636F"/>
    <w:rsid w:val="004D3DBA"/>
    <w:rsid w:val="004E31FE"/>
    <w:rsid w:val="00520437"/>
    <w:rsid w:val="00531313"/>
    <w:rsid w:val="0057446D"/>
    <w:rsid w:val="00574C40"/>
    <w:rsid w:val="0058105C"/>
    <w:rsid w:val="005979B0"/>
    <w:rsid w:val="005D15F1"/>
    <w:rsid w:val="005E64E4"/>
    <w:rsid w:val="00614940"/>
    <w:rsid w:val="006265E7"/>
    <w:rsid w:val="00634F5F"/>
    <w:rsid w:val="00641164"/>
    <w:rsid w:val="006426E1"/>
    <w:rsid w:val="00661669"/>
    <w:rsid w:val="006818D5"/>
    <w:rsid w:val="00687962"/>
    <w:rsid w:val="006950BA"/>
    <w:rsid w:val="006A4C3B"/>
    <w:rsid w:val="006D75EB"/>
    <w:rsid w:val="006E7443"/>
    <w:rsid w:val="007118D4"/>
    <w:rsid w:val="0073487B"/>
    <w:rsid w:val="00743C5E"/>
    <w:rsid w:val="00756D00"/>
    <w:rsid w:val="007733F0"/>
    <w:rsid w:val="0079692F"/>
    <w:rsid w:val="007A4280"/>
    <w:rsid w:val="007B0678"/>
    <w:rsid w:val="007C3DA1"/>
    <w:rsid w:val="007D3276"/>
    <w:rsid w:val="007F00B4"/>
    <w:rsid w:val="00821DB7"/>
    <w:rsid w:val="00855C13"/>
    <w:rsid w:val="008747C7"/>
    <w:rsid w:val="00874901"/>
    <w:rsid w:val="008E5D53"/>
    <w:rsid w:val="0090410B"/>
    <w:rsid w:val="00916BA1"/>
    <w:rsid w:val="009415E2"/>
    <w:rsid w:val="009451ED"/>
    <w:rsid w:val="00970C71"/>
    <w:rsid w:val="00977DEE"/>
    <w:rsid w:val="00994D59"/>
    <w:rsid w:val="00A00CCC"/>
    <w:rsid w:val="00A022A3"/>
    <w:rsid w:val="00A558E9"/>
    <w:rsid w:val="00AB008A"/>
    <w:rsid w:val="00AC5BB8"/>
    <w:rsid w:val="00AD3B1D"/>
    <w:rsid w:val="00B10DE6"/>
    <w:rsid w:val="00B20C8E"/>
    <w:rsid w:val="00B30733"/>
    <w:rsid w:val="00B47C67"/>
    <w:rsid w:val="00B50BF3"/>
    <w:rsid w:val="00B55006"/>
    <w:rsid w:val="00B738E3"/>
    <w:rsid w:val="00BC0493"/>
    <w:rsid w:val="00BC16A7"/>
    <w:rsid w:val="00BD1049"/>
    <w:rsid w:val="00BD2F31"/>
    <w:rsid w:val="00BD464A"/>
    <w:rsid w:val="00BF2E81"/>
    <w:rsid w:val="00C779F4"/>
    <w:rsid w:val="00C859DA"/>
    <w:rsid w:val="00C96C4A"/>
    <w:rsid w:val="00CA21B6"/>
    <w:rsid w:val="00CB28B3"/>
    <w:rsid w:val="00CB3230"/>
    <w:rsid w:val="00CB41AD"/>
    <w:rsid w:val="00CF157E"/>
    <w:rsid w:val="00D21D6A"/>
    <w:rsid w:val="00D364C8"/>
    <w:rsid w:val="00D6240B"/>
    <w:rsid w:val="00D73D1A"/>
    <w:rsid w:val="00D90B1F"/>
    <w:rsid w:val="00DB2C3E"/>
    <w:rsid w:val="00DB3BE5"/>
    <w:rsid w:val="00DC081A"/>
    <w:rsid w:val="00DC4F4A"/>
    <w:rsid w:val="00DE5838"/>
    <w:rsid w:val="00DF03F3"/>
    <w:rsid w:val="00E03CBF"/>
    <w:rsid w:val="00E36D72"/>
    <w:rsid w:val="00E55E60"/>
    <w:rsid w:val="00E63829"/>
    <w:rsid w:val="00E66E78"/>
    <w:rsid w:val="00E730E9"/>
    <w:rsid w:val="00E84ECF"/>
    <w:rsid w:val="00E9217D"/>
    <w:rsid w:val="00EA3B5C"/>
    <w:rsid w:val="00ED2CAB"/>
    <w:rsid w:val="00ED47B9"/>
    <w:rsid w:val="00EE42AC"/>
    <w:rsid w:val="00EF5956"/>
    <w:rsid w:val="00F14A58"/>
    <w:rsid w:val="00F2441C"/>
    <w:rsid w:val="00F52A90"/>
    <w:rsid w:val="00F66FAD"/>
    <w:rsid w:val="00F8477E"/>
    <w:rsid w:val="00F90717"/>
    <w:rsid w:val="00FB5E51"/>
    <w:rsid w:val="00FD3565"/>
    <w:rsid w:val="00FF056C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9DBB"/>
  <w15:chartTrackingRefBased/>
  <w15:docId w15:val="{A600DD7D-6141-4888-9815-F567545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7D"/>
  </w:style>
  <w:style w:type="paragraph" w:styleId="Footer">
    <w:name w:val="footer"/>
    <w:basedOn w:val="Normal"/>
    <w:link w:val="FooterChar"/>
    <w:uiPriority w:val="99"/>
    <w:unhideWhenUsed/>
    <w:rsid w:val="00E9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81</cp:revision>
  <dcterms:created xsi:type="dcterms:W3CDTF">2019-10-21T22:09:00Z</dcterms:created>
  <dcterms:modified xsi:type="dcterms:W3CDTF">2019-10-28T22:11:00Z</dcterms:modified>
</cp:coreProperties>
</file>