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581" w:rsidRPr="00B553A0" w:rsidRDefault="00F60581" w:rsidP="00F60581">
      <w:pPr>
        <w:pStyle w:val="Header"/>
        <w:jc w:val="center"/>
        <w:rPr>
          <w:rFonts w:ascii="Calibri" w:hAnsi="Calibri"/>
          <w:b/>
          <w:bCs/>
        </w:rPr>
      </w:pPr>
      <w:r w:rsidRPr="00B553A0">
        <w:rPr>
          <w:rFonts w:ascii="Calibri" w:hAnsi="Calibri"/>
          <w:b/>
          <w:bCs/>
        </w:rPr>
        <w:t xml:space="preserve">Berkeley City College </w:t>
      </w:r>
      <w:r>
        <w:rPr>
          <w:rFonts w:ascii="Calibri" w:hAnsi="Calibri"/>
          <w:b/>
          <w:bCs/>
        </w:rPr>
        <w:t>–</w:t>
      </w:r>
      <w:r w:rsidRPr="00B553A0">
        <w:rPr>
          <w:rFonts w:ascii="Calibri" w:hAnsi="Calibri"/>
          <w:b/>
          <w:bCs/>
        </w:rPr>
        <w:t xml:space="preserve"> </w:t>
      </w:r>
      <w:r>
        <w:rPr>
          <w:rFonts w:ascii="Calibri" w:hAnsi="Calibri"/>
          <w:b/>
          <w:bCs/>
        </w:rPr>
        <w:t>Facilities Committee</w:t>
      </w:r>
    </w:p>
    <w:p w:rsidR="00F60581" w:rsidRPr="00B553A0" w:rsidRDefault="00A418C1" w:rsidP="00F60581">
      <w:pPr>
        <w:pStyle w:val="Header"/>
        <w:jc w:val="center"/>
        <w:rPr>
          <w:rFonts w:ascii="Calibri" w:hAnsi="Calibri"/>
          <w:b/>
          <w:bCs/>
        </w:rPr>
      </w:pPr>
      <w:r>
        <w:rPr>
          <w:rFonts w:ascii="Calibri" w:hAnsi="Calibri"/>
          <w:b/>
          <w:bCs/>
        </w:rPr>
        <w:t>December 4</w:t>
      </w:r>
      <w:r w:rsidR="00F60581">
        <w:rPr>
          <w:rFonts w:ascii="Calibri" w:hAnsi="Calibri"/>
          <w:b/>
          <w:bCs/>
        </w:rPr>
        <w:t>, 2015</w:t>
      </w:r>
    </w:p>
    <w:p w:rsidR="00F60581" w:rsidRDefault="00F60581" w:rsidP="00F60581"/>
    <w:p w:rsidR="00F60581" w:rsidRDefault="00F60581" w:rsidP="00F60581">
      <w:pPr>
        <w:spacing w:after="0" w:line="240" w:lineRule="auto"/>
        <w:ind w:left="810" w:hanging="990"/>
        <w:rPr>
          <w:rFonts w:ascii="Calibri" w:eastAsia="Times New Roman" w:hAnsi="Calibri" w:cs="Times New Roman"/>
          <w:sz w:val="24"/>
          <w:szCs w:val="24"/>
        </w:rPr>
      </w:pPr>
      <w:r>
        <w:rPr>
          <w:rFonts w:ascii="Calibri" w:eastAsia="Times New Roman" w:hAnsi="Calibri" w:cs="Times New Roman"/>
          <w:sz w:val="24"/>
          <w:szCs w:val="24"/>
        </w:rPr>
        <w:t>Present:</w:t>
      </w:r>
      <w:r>
        <w:rPr>
          <w:rFonts w:ascii="Calibri" w:eastAsia="Times New Roman" w:hAnsi="Calibri" w:cs="Times New Roman"/>
          <w:sz w:val="24"/>
          <w:szCs w:val="24"/>
        </w:rPr>
        <w:tab/>
      </w:r>
      <w:r w:rsidR="00DC563A">
        <w:rPr>
          <w:rFonts w:ascii="Calibri" w:eastAsia="Times New Roman" w:hAnsi="Calibri" w:cs="Times New Roman"/>
          <w:sz w:val="24"/>
          <w:szCs w:val="24"/>
        </w:rPr>
        <w:t xml:space="preserve">Shirley Slaughter </w:t>
      </w:r>
      <w:r>
        <w:rPr>
          <w:rFonts w:ascii="Calibri" w:eastAsia="Times New Roman" w:hAnsi="Calibri" w:cs="Times New Roman"/>
          <w:sz w:val="24"/>
          <w:szCs w:val="24"/>
        </w:rPr>
        <w:t xml:space="preserve">(Co-Chair), </w:t>
      </w:r>
      <w:r w:rsidR="00810606">
        <w:rPr>
          <w:rFonts w:ascii="Calibri" w:eastAsia="Times New Roman" w:hAnsi="Calibri" w:cs="Times New Roman"/>
          <w:sz w:val="24"/>
          <w:szCs w:val="24"/>
        </w:rPr>
        <w:t>Sarah Levin</w:t>
      </w:r>
      <w:r>
        <w:rPr>
          <w:rFonts w:ascii="Calibri" w:eastAsia="Times New Roman" w:hAnsi="Calibri" w:cs="Times New Roman"/>
          <w:sz w:val="24"/>
          <w:szCs w:val="24"/>
        </w:rPr>
        <w:t xml:space="preserve"> (ASBCC), John Pang, Johnny Dong, Joe Doyle, Samuel Gillette</w:t>
      </w:r>
      <w:r w:rsidR="00810606">
        <w:rPr>
          <w:rFonts w:ascii="Calibri" w:eastAsia="Times New Roman" w:hAnsi="Calibri" w:cs="Times New Roman"/>
          <w:sz w:val="24"/>
          <w:szCs w:val="24"/>
        </w:rPr>
        <w:t>, Vincent Koo, Ralph Smeester, Jennie Braman</w:t>
      </w:r>
    </w:p>
    <w:p w:rsidR="00F60581" w:rsidRPr="003F1186" w:rsidRDefault="00F60581" w:rsidP="00F60581">
      <w:pPr>
        <w:spacing w:after="0" w:line="240" w:lineRule="auto"/>
        <w:ind w:left="810" w:hanging="990"/>
        <w:rPr>
          <w:rFonts w:ascii="Calibri" w:eastAsia="Times New Roman" w:hAnsi="Calibri" w:cs="Times New Roman"/>
          <w:sz w:val="24"/>
          <w:szCs w:val="24"/>
        </w:rPr>
      </w:pPr>
    </w:p>
    <w:p w:rsidR="00F60581" w:rsidRPr="003F1186" w:rsidRDefault="00F60581" w:rsidP="00F60581">
      <w:pPr>
        <w:spacing w:after="0" w:line="240" w:lineRule="auto"/>
        <w:ind w:left="810" w:hanging="990"/>
        <w:rPr>
          <w:rFonts w:ascii="Calibri" w:eastAsia="Times New Roman" w:hAnsi="Calibri" w:cs="Times New Roman"/>
          <w:sz w:val="24"/>
          <w:szCs w:val="24"/>
        </w:rPr>
      </w:pPr>
      <w:r>
        <w:rPr>
          <w:rFonts w:ascii="Calibri" w:eastAsia="Times New Roman" w:hAnsi="Calibri" w:cs="Times New Roman"/>
          <w:sz w:val="24"/>
          <w:szCs w:val="24"/>
        </w:rPr>
        <w:t xml:space="preserve">Guests: </w:t>
      </w:r>
      <w:r>
        <w:rPr>
          <w:rFonts w:ascii="Calibri" w:eastAsia="Times New Roman" w:hAnsi="Calibri" w:cs="Times New Roman"/>
          <w:sz w:val="24"/>
          <w:szCs w:val="24"/>
        </w:rPr>
        <w:tab/>
      </w:r>
    </w:p>
    <w:p w:rsidR="00F60581" w:rsidRPr="003F1186" w:rsidRDefault="00F60581" w:rsidP="00F60581">
      <w:pPr>
        <w:spacing w:after="0" w:line="240" w:lineRule="auto"/>
        <w:ind w:left="810" w:hanging="990"/>
        <w:rPr>
          <w:rFonts w:ascii="Calibri" w:eastAsia="Times New Roman" w:hAnsi="Calibri" w:cs="Times New Roman"/>
          <w:sz w:val="24"/>
          <w:szCs w:val="24"/>
        </w:rPr>
      </w:pPr>
      <w:r w:rsidRPr="003F1186">
        <w:rPr>
          <w:rFonts w:ascii="Calibri" w:eastAsia="Times New Roman" w:hAnsi="Calibri" w:cs="Times New Roman"/>
          <w:sz w:val="24"/>
          <w:szCs w:val="24"/>
        </w:rPr>
        <w:tab/>
        <w:t xml:space="preserve"> </w:t>
      </w:r>
    </w:p>
    <w:p w:rsidR="00F60581" w:rsidRDefault="00F60581" w:rsidP="00F60581">
      <w:pPr>
        <w:tabs>
          <w:tab w:val="left" w:pos="810"/>
        </w:tabs>
        <w:spacing w:after="0" w:line="240" w:lineRule="auto"/>
        <w:ind w:left="810" w:hanging="990"/>
        <w:rPr>
          <w:rFonts w:ascii="Calibri" w:eastAsia="Times New Roman" w:hAnsi="Calibri" w:cs="Times New Roman"/>
          <w:sz w:val="24"/>
          <w:szCs w:val="24"/>
        </w:rPr>
      </w:pPr>
      <w:r>
        <w:rPr>
          <w:rFonts w:ascii="Calibri" w:eastAsia="Times New Roman" w:hAnsi="Calibri" w:cs="Times New Roman"/>
          <w:sz w:val="24"/>
          <w:szCs w:val="24"/>
        </w:rPr>
        <w:t xml:space="preserve">Absent: </w:t>
      </w:r>
      <w:r>
        <w:rPr>
          <w:rFonts w:ascii="Calibri" w:eastAsia="Times New Roman" w:hAnsi="Calibri" w:cs="Times New Roman"/>
          <w:sz w:val="24"/>
          <w:szCs w:val="24"/>
        </w:rPr>
        <w:tab/>
      </w:r>
      <w:r w:rsidR="00DC563A">
        <w:rPr>
          <w:rFonts w:ascii="Calibri" w:eastAsia="Times New Roman" w:hAnsi="Calibri" w:cs="Times New Roman"/>
          <w:sz w:val="24"/>
          <w:szCs w:val="24"/>
        </w:rPr>
        <w:t>Diana Bajrami</w:t>
      </w:r>
      <w:r>
        <w:rPr>
          <w:rFonts w:ascii="Calibri" w:eastAsia="Times New Roman" w:hAnsi="Calibri" w:cs="Times New Roman"/>
          <w:sz w:val="24"/>
          <w:szCs w:val="24"/>
        </w:rPr>
        <w:t xml:space="preserve"> (Co-Chair), Lynn Massey, Kelly Pernell, Willard Cheng, Joshua Boatright, Ramona Butler,</w:t>
      </w:r>
      <w:r w:rsidRPr="00934D82">
        <w:rPr>
          <w:rFonts w:ascii="Calibri" w:eastAsia="Times New Roman" w:hAnsi="Calibri" w:cs="Times New Roman"/>
          <w:sz w:val="24"/>
          <w:szCs w:val="24"/>
        </w:rPr>
        <w:t xml:space="preserve"> </w:t>
      </w:r>
      <w:r w:rsidR="00810606">
        <w:rPr>
          <w:rFonts w:ascii="Calibri" w:eastAsia="Times New Roman" w:hAnsi="Calibri" w:cs="Times New Roman"/>
          <w:sz w:val="24"/>
          <w:szCs w:val="24"/>
        </w:rPr>
        <w:t>Windy Franklin, Cynthia Reese</w:t>
      </w:r>
    </w:p>
    <w:p w:rsidR="00F60581" w:rsidRDefault="00F60581" w:rsidP="00F60581">
      <w:pPr>
        <w:tabs>
          <w:tab w:val="left" w:pos="810"/>
        </w:tabs>
        <w:spacing w:after="0" w:line="240" w:lineRule="auto"/>
        <w:ind w:left="720" w:hanging="900"/>
        <w:rPr>
          <w:rFonts w:ascii="Calibri" w:eastAsia="Times New Roman" w:hAnsi="Calibri" w:cs="Times New Roman"/>
          <w:sz w:val="24"/>
          <w:szCs w:val="24"/>
        </w:rPr>
      </w:pPr>
    </w:p>
    <w:p w:rsidR="00F60581" w:rsidRPr="003F1186" w:rsidRDefault="00F60581" w:rsidP="00F60581">
      <w:pPr>
        <w:tabs>
          <w:tab w:val="left" w:pos="810"/>
        </w:tabs>
        <w:spacing w:after="0" w:line="240" w:lineRule="auto"/>
        <w:ind w:left="720" w:hanging="900"/>
        <w:rPr>
          <w:rFonts w:ascii="Calibri" w:eastAsia="Times New Roman" w:hAnsi="Calibri" w:cs="Times New Roman"/>
          <w:sz w:val="24"/>
          <w:szCs w:val="24"/>
        </w:rPr>
      </w:pPr>
      <w:r>
        <w:rPr>
          <w:rFonts w:ascii="Calibri" w:eastAsia="Times New Roman" w:hAnsi="Calibri" w:cs="Times New Roman"/>
          <w:sz w:val="24"/>
          <w:szCs w:val="24"/>
        </w:rPr>
        <w:t>Recorder: Joanna Louie</w:t>
      </w:r>
      <w:r>
        <w:rPr>
          <w:rFonts w:ascii="Calibri" w:eastAsia="Times New Roman" w:hAnsi="Calibri" w:cs="Times New Roman"/>
          <w:sz w:val="24"/>
          <w:szCs w:val="24"/>
        </w:rPr>
        <w:br/>
      </w:r>
    </w:p>
    <w:tbl>
      <w:tblPr>
        <w:tblW w:w="146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6481"/>
        <w:gridCol w:w="2981"/>
        <w:gridCol w:w="2301"/>
      </w:tblGrid>
      <w:tr w:rsidR="00F60581" w:rsidRPr="003F1186" w:rsidTr="00146D63">
        <w:tc>
          <w:tcPr>
            <w:tcW w:w="2925" w:type="dxa"/>
            <w:shd w:val="clear" w:color="auto" w:fill="1F497D"/>
          </w:tcPr>
          <w:p w:rsidR="00F60581" w:rsidRPr="003F1186" w:rsidRDefault="00F60581" w:rsidP="00146D63">
            <w:pPr>
              <w:spacing w:after="0" w:line="240" w:lineRule="auto"/>
              <w:jc w:val="center"/>
              <w:rPr>
                <w:rFonts w:ascii="Calibri" w:eastAsia="Times New Roman" w:hAnsi="Calibri" w:cs="Times New Roman"/>
                <w:b/>
                <w:bCs/>
                <w:color w:val="FFFFFF"/>
              </w:rPr>
            </w:pPr>
          </w:p>
          <w:p w:rsidR="00F60581" w:rsidRPr="003F1186" w:rsidRDefault="00F60581" w:rsidP="00146D63">
            <w:pPr>
              <w:spacing w:after="0" w:line="240" w:lineRule="auto"/>
              <w:jc w:val="center"/>
              <w:rPr>
                <w:rFonts w:ascii="Calibri" w:eastAsia="Times New Roman" w:hAnsi="Calibri" w:cs="Times New Roman"/>
                <w:b/>
                <w:bCs/>
                <w:color w:val="FFFFFF"/>
              </w:rPr>
            </w:pPr>
            <w:r w:rsidRPr="003F1186">
              <w:rPr>
                <w:rFonts w:ascii="Calibri" w:eastAsia="Times New Roman" w:hAnsi="Calibri" w:cs="Times New Roman"/>
                <w:b/>
                <w:bCs/>
                <w:color w:val="FFFFFF"/>
              </w:rPr>
              <w:t>Agenda Item</w:t>
            </w:r>
          </w:p>
        </w:tc>
        <w:tc>
          <w:tcPr>
            <w:tcW w:w="6481" w:type="dxa"/>
            <w:shd w:val="clear" w:color="auto" w:fill="1F497D"/>
          </w:tcPr>
          <w:p w:rsidR="00F60581" w:rsidRPr="003F1186" w:rsidRDefault="00F60581" w:rsidP="00146D63">
            <w:pPr>
              <w:spacing w:after="0" w:line="240" w:lineRule="auto"/>
              <w:jc w:val="center"/>
              <w:rPr>
                <w:rFonts w:ascii="Calibri" w:eastAsia="Times New Roman" w:hAnsi="Calibri" w:cs="Times New Roman"/>
                <w:b/>
                <w:bCs/>
                <w:color w:val="FFFFFF"/>
              </w:rPr>
            </w:pPr>
          </w:p>
          <w:p w:rsidR="00F60581" w:rsidRPr="003F1186" w:rsidRDefault="00F60581" w:rsidP="00146D63">
            <w:pPr>
              <w:spacing w:after="0" w:line="240" w:lineRule="auto"/>
              <w:jc w:val="center"/>
              <w:rPr>
                <w:rFonts w:ascii="Calibri" w:eastAsia="Times New Roman" w:hAnsi="Calibri" w:cs="Times New Roman"/>
                <w:b/>
                <w:bCs/>
                <w:color w:val="FFFFFF"/>
              </w:rPr>
            </w:pPr>
            <w:r w:rsidRPr="003F1186">
              <w:rPr>
                <w:rFonts w:ascii="Calibri" w:eastAsia="Times New Roman" w:hAnsi="Calibri" w:cs="Times New Roman"/>
                <w:b/>
                <w:bCs/>
                <w:color w:val="FFFFFF"/>
              </w:rPr>
              <w:t>Discussion</w:t>
            </w:r>
          </w:p>
        </w:tc>
        <w:tc>
          <w:tcPr>
            <w:tcW w:w="2981" w:type="dxa"/>
            <w:shd w:val="clear" w:color="auto" w:fill="1F497D"/>
          </w:tcPr>
          <w:p w:rsidR="00F60581" w:rsidRPr="003F1186" w:rsidRDefault="00F60581" w:rsidP="00146D63">
            <w:pPr>
              <w:spacing w:after="0" w:line="240" w:lineRule="auto"/>
              <w:jc w:val="center"/>
              <w:rPr>
                <w:rFonts w:ascii="Calibri" w:eastAsia="Times New Roman" w:hAnsi="Calibri" w:cs="Times New Roman"/>
                <w:b/>
                <w:bCs/>
                <w:color w:val="FFFFFF"/>
              </w:rPr>
            </w:pPr>
          </w:p>
          <w:p w:rsidR="00F60581" w:rsidRPr="003F1186" w:rsidRDefault="00F60581" w:rsidP="00146D63">
            <w:pPr>
              <w:spacing w:after="0" w:line="240" w:lineRule="auto"/>
              <w:jc w:val="center"/>
              <w:rPr>
                <w:rFonts w:ascii="Calibri" w:eastAsia="Times New Roman" w:hAnsi="Calibri" w:cs="Times New Roman"/>
                <w:b/>
                <w:bCs/>
                <w:color w:val="FFFFFF"/>
              </w:rPr>
            </w:pPr>
            <w:r w:rsidRPr="003F1186">
              <w:rPr>
                <w:rFonts w:ascii="Calibri" w:eastAsia="Times New Roman" w:hAnsi="Calibri" w:cs="Times New Roman"/>
                <w:b/>
                <w:bCs/>
                <w:color w:val="FFFFFF"/>
              </w:rPr>
              <w:t>Follow-up Action</w:t>
            </w:r>
          </w:p>
        </w:tc>
        <w:tc>
          <w:tcPr>
            <w:tcW w:w="2301" w:type="dxa"/>
            <w:shd w:val="clear" w:color="auto" w:fill="1F497D"/>
          </w:tcPr>
          <w:p w:rsidR="00F60581" w:rsidRPr="003F1186" w:rsidRDefault="00F60581" w:rsidP="00146D63">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Decisions (Shared Agreement/Resolved or Unresolved?)</w:t>
            </w:r>
          </w:p>
        </w:tc>
      </w:tr>
      <w:tr w:rsidR="00F60581" w:rsidRPr="003F1186" w:rsidTr="00146D63">
        <w:tc>
          <w:tcPr>
            <w:tcW w:w="2925" w:type="dxa"/>
          </w:tcPr>
          <w:p w:rsidR="00F60581" w:rsidRPr="003F1186" w:rsidRDefault="00F60581" w:rsidP="00146D63">
            <w:pPr>
              <w:tabs>
                <w:tab w:val="left" w:pos="360"/>
              </w:tabs>
              <w:spacing w:after="0" w:line="240" w:lineRule="auto"/>
              <w:rPr>
                <w:rFonts w:ascii="Calibri" w:eastAsia="Times New Roman" w:hAnsi="Calibri" w:cs="Times New Roman"/>
              </w:rPr>
            </w:pPr>
            <w:r>
              <w:rPr>
                <w:rFonts w:ascii="Calibri" w:eastAsia="Times New Roman" w:hAnsi="Calibri" w:cs="Times New Roman"/>
              </w:rPr>
              <w:t>Call to order</w:t>
            </w:r>
            <w:bookmarkStart w:id="0" w:name="_GoBack"/>
            <w:bookmarkEnd w:id="0"/>
          </w:p>
        </w:tc>
        <w:tc>
          <w:tcPr>
            <w:tcW w:w="6481" w:type="dxa"/>
          </w:tcPr>
          <w:p w:rsidR="00F60581" w:rsidRDefault="00C042F4" w:rsidP="00146D63">
            <w:pPr>
              <w:spacing w:after="0" w:line="240" w:lineRule="auto"/>
              <w:rPr>
                <w:rFonts w:ascii="Calibri" w:eastAsia="Times New Roman" w:hAnsi="Calibri" w:cs="Times New Roman"/>
              </w:rPr>
            </w:pPr>
            <w:r>
              <w:rPr>
                <w:rFonts w:ascii="Calibri" w:eastAsia="Times New Roman" w:hAnsi="Calibri" w:cs="Times New Roman"/>
              </w:rPr>
              <w:t>Call to order- 12:30</w:t>
            </w:r>
            <w:r w:rsidR="00F60581">
              <w:rPr>
                <w:rFonts w:ascii="Calibri" w:eastAsia="Times New Roman" w:hAnsi="Calibri" w:cs="Times New Roman"/>
              </w:rPr>
              <w:t>pm</w:t>
            </w:r>
          </w:p>
          <w:p w:rsidR="00F60581" w:rsidRDefault="00F60581" w:rsidP="00146D63">
            <w:pPr>
              <w:spacing w:after="0" w:line="240" w:lineRule="auto"/>
              <w:rPr>
                <w:rFonts w:ascii="Calibri" w:eastAsia="Times New Roman" w:hAnsi="Calibri" w:cs="Times New Roman"/>
              </w:rPr>
            </w:pPr>
          </w:p>
          <w:p w:rsidR="00F60581" w:rsidRDefault="00A418C1" w:rsidP="00146D63">
            <w:pPr>
              <w:spacing w:after="0" w:line="240" w:lineRule="auto"/>
              <w:rPr>
                <w:rFonts w:ascii="Calibri" w:eastAsia="Calibri" w:hAnsi="Calibri" w:cs="Times New Roman"/>
              </w:rPr>
            </w:pPr>
            <w:r>
              <w:rPr>
                <w:rFonts w:ascii="Calibri" w:eastAsia="Calibri" w:hAnsi="Calibri" w:cs="Times New Roman"/>
              </w:rPr>
              <w:t>Facilities Committee 2015-2016</w:t>
            </w:r>
            <w:r w:rsidR="00F60581">
              <w:rPr>
                <w:rFonts w:ascii="Calibri" w:eastAsia="Calibri" w:hAnsi="Calibri" w:cs="Times New Roman"/>
              </w:rPr>
              <w:t xml:space="preserve"> Schedule- please mark your calendars! </w:t>
            </w:r>
          </w:p>
          <w:p w:rsidR="00F60581" w:rsidRDefault="00F60581" w:rsidP="00146D63">
            <w:pPr>
              <w:spacing w:after="0" w:line="240" w:lineRule="auto"/>
              <w:rPr>
                <w:rFonts w:ascii="Calibri" w:eastAsia="Calibri" w:hAnsi="Calibri" w:cs="Times New Roman"/>
              </w:rPr>
            </w:pPr>
          </w:p>
          <w:p w:rsidR="00F60581" w:rsidRPr="00A418C1" w:rsidRDefault="00F60581" w:rsidP="00146D63">
            <w:pPr>
              <w:pStyle w:val="ListParagraph"/>
              <w:numPr>
                <w:ilvl w:val="0"/>
                <w:numId w:val="1"/>
              </w:numPr>
              <w:spacing w:after="0" w:line="240" w:lineRule="auto"/>
              <w:rPr>
                <w:rFonts w:ascii="Calibri" w:eastAsia="Times New Roman" w:hAnsi="Calibri" w:cs="Times New Roman"/>
                <w:strike/>
              </w:rPr>
            </w:pPr>
            <w:r w:rsidRPr="00A418C1">
              <w:rPr>
                <w:rFonts w:ascii="Calibri" w:eastAsia="Times New Roman" w:hAnsi="Calibri" w:cs="Times New Roman"/>
                <w:strike/>
              </w:rPr>
              <w:t xml:space="preserve">Friday, </w:t>
            </w:r>
            <w:r w:rsidR="00A418C1" w:rsidRPr="00A418C1">
              <w:rPr>
                <w:rFonts w:ascii="Calibri" w:eastAsia="Times New Roman" w:hAnsi="Calibri" w:cs="Times New Roman"/>
                <w:b/>
                <w:strike/>
              </w:rPr>
              <w:t>November 6</w:t>
            </w:r>
            <w:r w:rsidR="00A418C1" w:rsidRPr="00A418C1">
              <w:rPr>
                <w:rFonts w:ascii="Calibri" w:eastAsia="Times New Roman" w:hAnsi="Calibri" w:cs="Times New Roman"/>
                <w:strike/>
              </w:rPr>
              <w:t>, 2015</w:t>
            </w:r>
            <w:r w:rsidRPr="00A418C1">
              <w:rPr>
                <w:rFonts w:ascii="Calibri" w:eastAsia="Times New Roman" w:hAnsi="Calibri" w:cs="Times New Roman"/>
                <w:strike/>
              </w:rPr>
              <w:t xml:space="preserve"> 12:15-1:30pm room 451</w:t>
            </w:r>
          </w:p>
          <w:p w:rsidR="00F60581" w:rsidRPr="00AA31C8" w:rsidRDefault="00F60581" w:rsidP="00146D63">
            <w:pPr>
              <w:pStyle w:val="ListParagraph"/>
              <w:numPr>
                <w:ilvl w:val="0"/>
                <w:numId w:val="1"/>
              </w:numPr>
              <w:spacing w:after="0" w:line="240" w:lineRule="auto"/>
              <w:rPr>
                <w:rFonts w:ascii="Calibri" w:eastAsia="Times New Roman" w:hAnsi="Calibri" w:cs="Times New Roman"/>
                <w:color w:val="FF0000"/>
              </w:rPr>
            </w:pPr>
            <w:r w:rsidRPr="00AA31C8">
              <w:rPr>
                <w:rFonts w:ascii="Calibri" w:eastAsia="Times New Roman" w:hAnsi="Calibri" w:cs="Times New Roman"/>
                <w:color w:val="FF0000"/>
              </w:rPr>
              <w:t xml:space="preserve">Friday, </w:t>
            </w:r>
            <w:r w:rsidR="00A418C1" w:rsidRPr="00AA31C8">
              <w:rPr>
                <w:rFonts w:ascii="Calibri" w:eastAsia="Times New Roman" w:hAnsi="Calibri" w:cs="Times New Roman"/>
                <w:b/>
                <w:color w:val="FF0000"/>
              </w:rPr>
              <w:t>December 4</w:t>
            </w:r>
            <w:r w:rsidR="00A418C1" w:rsidRPr="00AA31C8">
              <w:rPr>
                <w:rFonts w:ascii="Calibri" w:eastAsia="Times New Roman" w:hAnsi="Calibri" w:cs="Times New Roman"/>
                <w:color w:val="FF0000"/>
              </w:rPr>
              <w:t>, 2015</w:t>
            </w:r>
            <w:r w:rsidRPr="00AA31C8">
              <w:rPr>
                <w:rFonts w:ascii="Calibri" w:eastAsia="Times New Roman" w:hAnsi="Calibri" w:cs="Times New Roman"/>
                <w:color w:val="FF0000"/>
              </w:rPr>
              <w:t xml:space="preserve"> 12:15-1:30pm room </w:t>
            </w:r>
            <w:r w:rsidR="00A418C1" w:rsidRPr="00AA31C8">
              <w:rPr>
                <w:rFonts w:ascii="Calibri" w:eastAsia="Times New Roman" w:hAnsi="Calibri" w:cs="Times New Roman"/>
                <w:color w:val="FF0000"/>
              </w:rPr>
              <w:t>542</w:t>
            </w:r>
          </w:p>
          <w:p w:rsidR="00F60581" w:rsidRPr="00A418C1" w:rsidRDefault="00F60581" w:rsidP="00146D63">
            <w:pPr>
              <w:pStyle w:val="ListParagraph"/>
              <w:numPr>
                <w:ilvl w:val="0"/>
                <w:numId w:val="1"/>
              </w:numPr>
              <w:spacing w:after="0" w:line="240" w:lineRule="auto"/>
              <w:rPr>
                <w:rFonts w:ascii="Calibri" w:eastAsia="Times New Roman" w:hAnsi="Calibri" w:cs="Times New Roman"/>
              </w:rPr>
            </w:pPr>
            <w:r w:rsidRPr="00A418C1">
              <w:rPr>
                <w:rFonts w:ascii="Calibri" w:eastAsia="Times New Roman" w:hAnsi="Calibri" w:cs="Times New Roman"/>
              </w:rPr>
              <w:t xml:space="preserve">Friday, </w:t>
            </w:r>
            <w:r w:rsidR="00A418C1">
              <w:rPr>
                <w:rFonts w:ascii="Calibri" w:eastAsia="Times New Roman" w:hAnsi="Calibri" w:cs="Times New Roman"/>
                <w:b/>
              </w:rPr>
              <w:t>February 5</w:t>
            </w:r>
            <w:r w:rsidR="004166E0">
              <w:rPr>
                <w:rFonts w:ascii="Calibri" w:eastAsia="Times New Roman" w:hAnsi="Calibri" w:cs="Times New Roman"/>
              </w:rPr>
              <w:t>, 2016</w:t>
            </w:r>
            <w:r w:rsidRPr="00A418C1">
              <w:rPr>
                <w:rFonts w:ascii="Calibri" w:eastAsia="Times New Roman" w:hAnsi="Calibri" w:cs="Times New Roman"/>
              </w:rPr>
              <w:t xml:space="preserve"> 12:15-1:30pm room 451</w:t>
            </w:r>
          </w:p>
          <w:p w:rsidR="00F60581" w:rsidRPr="00A418C1" w:rsidRDefault="00F60581" w:rsidP="00146D63">
            <w:pPr>
              <w:pStyle w:val="ListParagraph"/>
              <w:numPr>
                <w:ilvl w:val="0"/>
                <w:numId w:val="1"/>
              </w:numPr>
              <w:spacing w:after="0" w:line="240" w:lineRule="auto"/>
              <w:rPr>
                <w:rFonts w:ascii="Calibri" w:eastAsia="Times New Roman" w:hAnsi="Calibri" w:cs="Times New Roman"/>
                <w:color w:val="FF0000"/>
              </w:rPr>
            </w:pPr>
            <w:r w:rsidRPr="00A418C1">
              <w:rPr>
                <w:rFonts w:ascii="Calibri" w:eastAsia="Times New Roman" w:hAnsi="Calibri" w:cs="Times New Roman"/>
              </w:rPr>
              <w:t xml:space="preserve">Friday, </w:t>
            </w:r>
            <w:r w:rsidR="00A418C1">
              <w:rPr>
                <w:rFonts w:ascii="Calibri" w:eastAsia="Times New Roman" w:hAnsi="Calibri" w:cs="Times New Roman"/>
                <w:b/>
              </w:rPr>
              <w:t>March 4</w:t>
            </w:r>
            <w:r w:rsidR="004166E0">
              <w:rPr>
                <w:rFonts w:ascii="Calibri" w:eastAsia="Times New Roman" w:hAnsi="Calibri" w:cs="Times New Roman"/>
              </w:rPr>
              <w:t>, 2016</w:t>
            </w:r>
            <w:r w:rsidRPr="00A418C1">
              <w:rPr>
                <w:rFonts w:ascii="Calibri" w:eastAsia="Times New Roman" w:hAnsi="Calibri" w:cs="Times New Roman"/>
              </w:rPr>
              <w:t xml:space="preserve"> 12:15-1:30pm room 451</w:t>
            </w:r>
          </w:p>
          <w:p w:rsidR="00F60581" w:rsidRPr="00A418C1" w:rsidRDefault="00A418C1" w:rsidP="00146D63">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Friday, </w:t>
            </w:r>
            <w:r w:rsidRPr="00A418C1">
              <w:rPr>
                <w:rFonts w:ascii="Calibri" w:eastAsia="Times New Roman" w:hAnsi="Calibri" w:cs="Times New Roman"/>
                <w:b/>
              </w:rPr>
              <w:t>April 1</w:t>
            </w:r>
            <w:r>
              <w:rPr>
                <w:rFonts w:ascii="Calibri" w:eastAsia="Times New Roman" w:hAnsi="Calibri" w:cs="Times New Roman"/>
              </w:rPr>
              <w:t>, 2016</w:t>
            </w:r>
            <w:r w:rsidR="00F60581" w:rsidRPr="00A418C1">
              <w:rPr>
                <w:rFonts w:ascii="Calibri" w:eastAsia="Times New Roman" w:hAnsi="Calibri" w:cs="Times New Roman"/>
              </w:rPr>
              <w:t xml:space="preserve"> 12:15-1:30pm room 451</w:t>
            </w:r>
          </w:p>
          <w:p w:rsidR="00F60581" w:rsidRPr="00A418C1" w:rsidRDefault="00F60581" w:rsidP="00146D63">
            <w:pPr>
              <w:pStyle w:val="ListParagraph"/>
              <w:numPr>
                <w:ilvl w:val="0"/>
                <w:numId w:val="1"/>
              </w:numPr>
              <w:spacing w:after="0" w:line="240" w:lineRule="auto"/>
              <w:rPr>
                <w:rFonts w:ascii="Calibri" w:eastAsia="Times New Roman" w:hAnsi="Calibri" w:cs="Times New Roman"/>
              </w:rPr>
            </w:pPr>
            <w:r w:rsidRPr="00A418C1">
              <w:rPr>
                <w:rFonts w:ascii="Calibri" w:eastAsia="Times New Roman" w:hAnsi="Calibri" w:cs="Times New Roman"/>
              </w:rPr>
              <w:t xml:space="preserve">Friday, </w:t>
            </w:r>
            <w:r w:rsidR="00A418C1">
              <w:rPr>
                <w:rFonts w:ascii="Calibri" w:eastAsia="Times New Roman" w:hAnsi="Calibri" w:cs="Times New Roman"/>
                <w:b/>
              </w:rPr>
              <w:t>May 6</w:t>
            </w:r>
            <w:r w:rsidR="00A418C1" w:rsidRPr="004166E0">
              <w:rPr>
                <w:rFonts w:ascii="Calibri" w:eastAsia="Times New Roman" w:hAnsi="Calibri" w:cs="Times New Roman"/>
              </w:rPr>
              <w:t>, 2016</w:t>
            </w:r>
            <w:r w:rsidRPr="00A418C1">
              <w:rPr>
                <w:rFonts w:ascii="Calibri" w:eastAsia="Times New Roman" w:hAnsi="Calibri" w:cs="Times New Roman"/>
              </w:rPr>
              <w:t xml:space="preserve"> 12:15-1:30pm room 451 </w:t>
            </w:r>
          </w:p>
          <w:p w:rsidR="00F60581" w:rsidRPr="009728C9" w:rsidRDefault="00F60581" w:rsidP="00A418C1">
            <w:pPr>
              <w:pStyle w:val="ListParagraph"/>
              <w:spacing w:after="0" w:line="240" w:lineRule="auto"/>
              <w:rPr>
                <w:rFonts w:ascii="Calibri" w:eastAsia="Times New Roman" w:hAnsi="Calibri" w:cs="Times New Roman"/>
              </w:rPr>
            </w:pPr>
          </w:p>
        </w:tc>
        <w:tc>
          <w:tcPr>
            <w:tcW w:w="2981" w:type="dxa"/>
          </w:tcPr>
          <w:p w:rsidR="00F60581" w:rsidRPr="003F1186" w:rsidRDefault="00F60581" w:rsidP="00146D63">
            <w:pPr>
              <w:spacing w:after="0" w:line="240" w:lineRule="auto"/>
              <w:rPr>
                <w:rFonts w:ascii="Calibri" w:eastAsia="Times New Roman" w:hAnsi="Calibri" w:cs="Times New Roman"/>
              </w:rPr>
            </w:pPr>
          </w:p>
        </w:tc>
        <w:tc>
          <w:tcPr>
            <w:tcW w:w="2301" w:type="dxa"/>
          </w:tcPr>
          <w:p w:rsidR="00F60581" w:rsidRPr="003F1186" w:rsidRDefault="00F60581" w:rsidP="00146D63">
            <w:pPr>
              <w:spacing w:after="0" w:line="240" w:lineRule="auto"/>
              <w:rPr>
                <w:rFonts w:ascii="Calibri" w:eastAsia="Times New Roman" w:hAnsi="Calibri" w:cs="Times New Roman"/>
              </w:rPr>
            </w:pPr>
          </w:p>
        </w:tc>
      </w:tr>
      <w:tr w:rsidR="00F60581" w:rsidRPr="003F1186" w:rsidTr="00146D63">
        <w:trPr>
          <w:trHeight w:val="379"/>
        </w:trPr>
        <w:tc>
          <w:tcPr>
            <w:tcW w:w="2925" w:type="dxa"/>
          </w:tcPr>
          <w:p w:rsidR="00F60581" w:rsidRPr="00DC218C" w:rsidRDefault="00F60581" w:rsidP="00146D63">
            <w:pPr>
              <w:pStyle w:val="ListParagraph"/>
              <w:numPr>
                <w:ilvl w:val="0"/>
                <w:numId w:val="2"/>
              </w:numPr>
              <w:spacing w:after="0" w:line="240" w:lineRule="auto"/>
              <w:rPr>
                <w:rFonts w:ascii="Calibri" w:eastAsia="Times New Roman" w:hAnsi="Calibri" w:cs="Times New Roman"/>
              </w:rPr>
            </w:pPr>
            <w:r w:rsidRPr="00DC218C">
              <w:rPr>
                <w:rFonts w:ascii="Calibri" w:eastAsia="Times New Roman" w:hAnsi="Calibri" w:cs="Times New Roman"/>
              </w:rPr>
              <w:t xml:space="preserve">Approve Agenda </w:t>
            </w:r>
          </w:p>
        </w:tc>
        <w:tc>
          <w:tcPr>
            <w:tcW w:w="6481" w:type="dxa"/>
          </w:tcPr>
          <w:p w:rsidR="00F60581" w:rsidRDefault="00F60581" w:rsidP="00146D63">
            <w:pPr>
              <w:spacing w:after="0" w:line="240" w:lineRule="auto"/>
              <w:rPr>
                <w:rFonts w:ascii="Calibri" w:eastAsia="Calibri" w:hAnsi="Calibri" w:cs="Times New Roman"/>
              </w:rPr>
            </w:pPr>
            <w:r>
              <w:rPr>
                <w:rFonts w:ascii="Calibri" w:eastAsia="Calibri" w:hAnsi="Calibri" w:cs="Times New Roman"/>
              </w:rPr>
              <w:t>Agenda Approved.</w:t>
            </w:r>
          </w:p>
          <w:p w:rsidR="00F60581" w:rsidRPr="00D06B10" w:rsidRDefault="00F60581" w:rsidP="00146D63">
            <w:pPr>
              <w:spacing w:after="0" w:line="240" w:lineRule="auto"/>
              <w:rPr>
                <w:rFonts w:ascii="Calibri" w:eastAsia="Calibri" w:hAnsi="Calibri" w:cs="Times New Roman"/>
              </w:rPr>
            </w:pPr>
          </w:p>
        </w:tc>
        <w:tc>
          <w:tcPr>
            <w:tcW w:w="2981" w:type="dxa"/>
          </w:tcPr>
          <w:p w:rsidR="00F60581" w:rsidRPr="003F1186" w:rsidRDefault="00F60581" w:rsidP="00146D63">
            <w:pPr>
              <w:spacing w:after="0" w:line="240" w:lineRule="auto"/>
              <w:rPr>
                <w:rFonts w:ascii="Calibri" w:eastAsia="Times New Roman" w:hAnsi="Calibri" w:cs="Times New Roman"/>
              </w:rPr>
            </w:pPr>
          </w:p>
        </w:tc>
        <w:tc>
          <w:tcPr>
            <w:tcW w:w="2301" w:type="dxa"/>
          </w:tcPr>
          <w:p w:rsidR="00F60581" w:rsidRPr="003F1186" w:rsidRDefault="00F60581" w:rsidP="00146D63">
            <w:pPr>
              <w:spacing w:after="0" w:line="240" w:lineRule="auto"/>
              <w:rPr>
                <w:rFonts w:ascii="Calibri" w:eastAsia="Times New Roman" w:hAnsi="Calibri" w:cs="Times New Roman"/>
              </w:rPr>
            </w:pPr>
            <w:r>
              <w:rPr>
                <w:rFonts w:ascii="Calibri" w:eastAsia="Times New Roman" w:hAnsi="Calibri" w:cs="Times New Roman"/>
              </w:rPr>
              <w:t>Resolved.</w:t>
            </w:r>
          </w:p>
        </w:tc>
      </w:tr>
      <w:tr w:rsidR="00F60581" w:rsidRPr="003F1186" w:rsidTr="00146D63">
        <w:trPr>
          <w:trHeight w:val="514"/>
        </w:trPr>
        <w:tc>
          <w:tcPr>
            <w:tcW w:w="2925" w:type="dxa"/>
          </w:tcPr>
          <w:p w:rsidR="00F60581" w:rsidRPr="00DC218C" w:rsidRDefault="00F938CF" w:rsidP="00146D63">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Review &amp; Approval of 5/1</w:t>
            </w:r>
            <w:r w:rsidR="00F60581">
              <w:rPr>
                <w:rFonts w:ascii="Calibri" w:eastAsia="Times New Roman" w:hAnsi="Calibri" w:cs="Times New Roman"/>
              </w:rPr>
              <w:t>/15</w:t>
            </w:r>
            <w:r w:rsidR="00F60581" w:rsidRPr="00DC218C">
              <w:rPr>
                <w:rFonts w:ascii="Calibri" w:eastAsia="Times New Roman" w:hAnsi="Calibri" w:cs="Times New Roman"/>
              </w:rPr>
              <w:t xml:space="preserve"> Minutes</w:t>
            </w:r>
          </w:p>
        </w:tc>
        <w:tc>
          <w:tcPr>
            <w:tcW w:w="6481" w:type="dxa"/>
          </w:tcPr>
          <w:p w:rsidR="00F60581" w:rsidRDefault="00F60581" w:rsidP="00146D63">
            <w:pPr>
              <w:spacing w:after="0" w:line="240" w:lineRule="auto"/>
              <w:rPr>
                <w:rFonts w:ascii="Calibri" w:eastAsia="Calibri" w:hAnsi="Calibri" w:cs="Times New Roman"/>
              </w:rPr>
            </w:pPr>
            <w:r>
              <w:rPr>
                <w:rFonts w:ascii="Calibri" w:eastAsia="Calibri" w:hAnsi="Calibri" w:cs="Times New Roman"/>
              </w:rPr>
              <w:t xml:space="preserve">Minutes approved. </w:t>
            </w:r>
          </w:p>
        </w:tc>
        <w:tc>
          <w:tcPr>
            <w:tcW w:w="2981" w:type="dxa"/>
          </w:tcPr>
          <w:p w:rsidR="00F60581" w:rsidRPr="003F1186" w:rsidRDefault="00F60581" w:rsidP="00146D63">
            <w:pPr>
              <w:spacing w:after="0" w:line="240" w:lineRule="auto"/>
              <w:rPr>
                <w:rFonts w:ascii="Calibri" w:eastAsia="Times New Roman" w:hAnsi="Calibri" w:cs="Times New Roman"/>
              </w:rPr>
            </w:pPr>
          </w:p>
        </w:tc>
        <w:tc>
          <w:tcPr>
            <w:tcW w:w="2301" w:type="dxa"/>
          </w:tcPr>
          <w:p w:rsidR="00F60581" w:rsidRPr="003F1186" w:rsidRDefault="00F60581" w:rsidP="00146D63">
            <w:pPr>
              <w:spacing w:after="0" w:line="240" w:lineRule="auto"/>
              <w:rPr>
                <w:rFonts w:ascii="Calibri" w:eastAsia="Times New Roman" w:hAnsi="Calibri" w:cs="Times New Roman"/>
              </w:rPr>
            </w:pPr>
            <w:r>
              <w:rPr>
                <w:rFonts w:ascii="Calibri" w:eastAsia="Times New Roman" w:hAnsi="Calibri" w:cs="Times New Roman"/>
              </w:rPr>
              <w:t xml:space="preserve">Resolved. </w:t>
            </w:r>
          </w:p>
        </w:tc>
      </w:tr>
      <w:tr w:rsidR="00F60581" w:rsidRPr="003F1186" w:rsidTr="00146D63">
        <w:trPr>
          <w:trHeight w:val="514"/>
        </w:trPr>
        <w:tc>
          <w:tcPr>
            <w:tcW w:w="2925" w:type="dxa"/>
          </w:tcPr>
          <w:p w:rsidR="00F60581" w:rsidRPr="00DC218C" w:rsidRDefault="006D7215" w:rsidP="00146D63">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New Property Updates</w:t>
            </w:r>
          </w:p>
        </w:tc>
        <w:tc>
          <w:tcPr>
            <w:tcW w:w="6481" w:type="dxa"/>
          </w:tcPr>
          <w:p w:rsidR="00C72C64" w:rsidRDefault="00C72C64" w:rsidP="00C042F4">
            <w:pPr>
              <w:spacing w:after="0" w:line="240" w:lineRule="auto"/>
              <w:rPr>
                <w:rFonts w:ascii="Calibri" w:eastAsia="Calibri" w:hAnsi="Calibri" w:cs="Times New Roman"/>
              </w:rPr>
            </w:pPr>
            <w:r>
              <w:rPr>
                <w:rFonts w:ascii="Calibri" w:eastAsia="Calibri" w:hAnsi="Calibri" w:cs="Times New Roman"/>
              </w:rPr>
              <w:t xml:space="preserve">The Building User Group (BUG) </w:t>
            </w:r>
            <w:r w:rsidR="00FA4E9D">
              <w:rPr>
                <w:rFonts w:ascii="Calibri" w:eastAsia="Calibri" w:hAnsi="Calibri" w:cs="Times New Roman"/>
              </w:rPr>
              <w:t xml:space="preserve">committee </w:t>
            </w:r>
            <w:r>
              <w:rPr>
                <w:rFonts w:ascii="Calibri" w:eastAsia="Calibri" w:hAnsi="Calibri" w:cs="Times New Roman"/>
              </w:rPr>
              <w:t xml:space="preserve">was formed to provide advice and recommendations to the President regarding usage and space design for the 2118 Milvia Street location. </w:t>
            </w:r>
          </w:p>
          <w:p w:rsidR="00C72C64" w:rsidRDefault="00C72C64" w:rsidP="00C042F4">
            <w:pPr>
              <w:spacing w:after="0" w:line="240" w:lineRule="auto"/>
              <w:rPr>
                <w:rFonts w:ascii="Calibri" w:eastAsia="Calibri" w:hAnsi="Calibri" w:cs="Times New Roman"/>
              </w:rPr>
            </w:pPr>
          </w:p>
          <w:p w:rsidR="00456861" w:rsidRDefault="00FA4E9D" w:rsidP="00C042F4">
            <w:pPr>
              <w:spacing w:after="0" w:line="240" w:lineRule="auto"/>
              <w:rPr>
                <w:rFonts w:ascii="Calibri" w:eastAsia="Calibri" w:hAnsi="Calibri" w:cs="Times New Roman"/>
              </w:rPr>
            </w:pPr>
            <w:r>
              <w:rPr>
                <w:rFonts w:ascii="Calibri" w:eastAsia="Calibri" w:hAnsi="Calibri" w:cs="Times New Roman"/>
              </w:rPr>
              <w:lastRenderedPageBreak/>
              <w:t xml:space="preserve">The </w:t>
            </w:r>
            <w:r w:rsidR="00456861">
              <w:rPr>
                <w:rFonts w:ascii="Calibri" w:eastAsia="Calibri" w:hAnsi="Calibri" w:cs="Times New Roman"/>
              </w:rPr>
              <w:t xml:space="preserve">budget allocated </w:t>
            </w:r>
            <w:r w:rsidR="004F1D09">
              <w:rPr>
                <w:rFonts w:ascii="Calibri" w:eastAsia="Calibri" w:hAnsi="Calibri" w:cs="Times New Roman"/>
              </w:rPr>
              <w:t xml:space="preserve">for the project </w:t>
            </w:r>
            <w:r w:rsidR="00456861">
              <w:rPr>
                <w:rFonts w:ascii="Calibri" w:eastAsia="Calibri" w:hAnsi="Calibri" w:cs="Times New Roman"/>
              </w:rPr>
              <w:t xml:space="preserve">will: </w:t>
            </w:r>
          </w:p>
          <w:p w:rsidR="00456861" w:rsidRDefault="00456861" w:rsidP="00456861">
            <w:pPr>
              <w:pStyle w:val="ListParagraph"/>
              <w:numPr>
                <w:ilvl w:val="0"/>
                <w:numId w:val="11"/>
              </w:numPr>
              <w:spacing w:after="0" w:line="240" w:lineRule="auto"/>
              <w:rPr>
                <w:rFonts w:ascii="Calibri" w:eastAsia="Calibri" w:hAnsi="Calibri" w:cs="Times New Roman"/>
              </w:rPr>
            </w:pPr>
            <w:r w:rsidRPr="00456861">
              <w:rPr>
                <w:rFonts w:ascii="Calibri" w:eastAsia="Calibri" w:hAnsi="Calibri" w:cs="Times New Roman"/>
              </w:rPr>
              <w:t>Add as many as 1000 sq</w:t>
            </w:r>
            <w:r w:rsidR="004F1D09">
              <w:rPr>
                <w:rFonts w:ascii="Calibri" w:eastAsia="Calibri" w:hAnsi="Calibri" w:cs="Times New Roman"/>
              </w:rPr>
              <w:t xml:space="preserve"> </w:t>
            </w:r>
            <w:r w:rsidRPr="00456861">
              <w:rPr>
                <w:rFonts w:ascii="Calibri" w:eastAsia="Calibri" w:hAnsi="Calibri" w:cs="Times New Roman"/>
              </w:rPr>
              <w:t>ft of</w:t>
            </w:r>
            <w:r>
              <w:rPr>
                <w:rFonts w:ascii="Calibri" w:eastAsia="Calibri" w:hAnsi="Calibri" w:cs="Times New Roman"/>
              </w:rPr>
              <w:t xml:space="preserve"> assignable classrooms equating to:</w:t>
            </w:r>
            <w:r>
              <w:rPr>
                <w:rFonts w:ascii="Calibri" w:eastAsia="Calibri" w:hAnsi="Calibri" w:cs="Times New Roman"/>
              </w:rPr>
              <w:br/>
              <w:t xml:space="preserve">         1.  6-8 general classrooms</w:t>
            </w:r>
          </w:p>
          <w:p w:rsidR="00456861" w:rsidRDefault="00456861" w:rsidP="00456861">
            <w:pPr>
              <w:pStyle w:val="ListParagraph"/>
              <w:spacing w:after="0" w:line="240" w:lineRule="auto"/>
              <w:rPr>
                <w:rFonts w:ascii="Calibri" w:eastAsia="Calibri" w:hAnsi="Calibri" w:cs="Times New Roman"/>
              </w:rPr>
            </w:pPr>
            <w:r>
              <w:rPr>
                <w:rFonts w:ascii="Calibri" w:eastAsia="Calibri" w:hAnsi="Calibri" w:cs="Times New Roman"/>
              </w:rPr>
              <w:t xml:space="preserve">         2.  </w:t>
            </w:r>
            <w:r w:rsidR="004F1D09">
              <w:rPr>
                <w:rFonts w:ascii="Calibri" w:eastAsia="Calibri" w:hAnsi="Calibri" w:cs="Times New Roman"/>
              </w:rPr>
              <w:t xml:space="preserve">With </w:t>
            </w:r>
            <w:r>
              <w:rPr>
                <w:rFonts w:ascii="Calibri" w:eastAsia="Calibri" w:hAnsi="Calibri" w:cs="Times New Roman"/>
              </w:rPr>
              <w:t>40-50 desks in each classroom</w:t>
            </w:r>
          </w:p>
          <w:p w:rsidR="00456861" w:rsidRDefault="00456861" w:rsidP="00456861">
            <w:pPr>
              <w:pStyle w:val="ListParagraph"/>
              <w:numPr>
                <w:ilvl w:val="0"/>
                <w:numId w:val="11"/>
              </w:numPr>
              <w:spacing w:after="0" w:line="240" w:lineRule="auto"/>
              <w:rPr>
                <w:rFonts w:ascii="Calibri" w:eastAsia="Calibri" w:hAnsi="Calibri" w:cs="Times New Roman"/>
              </w:rPr>
            </w:pPr>
            <w:r>
              <w:rPr>
                <w:rFonts w:ascii="Calibri" w:eastAsia="Calibri" w:hAnsi="Calibri" w:cs="Times New Roman"/>
              </w:rPr>
              <w:t xml:space="preserve">Promote robust traffic/lively student life </w:t>
            </w:r>
            <w:r w:rsidR="004F1D09">
              <w:rPr>
                <w:rFonts w:ascii="Calibri" w:eastAsia="Calibri" w:hAnsi="Calibri" w:cs="Times New Roman"/>
              </w:rPr>
              <w:t>and have the same feel as BCC main campus.</w:t>
            </w:r>
          </w:p>
          <w:p w:rsidR="00456861" w:rsidRDefault="00456861" w:rsidP="00456861">
            <w:pPr>
              <w:pStyle w:val="ListParagraph"/>
              <w:numPr>
                <w:ilvl w:val="0"/>
                <w:numId w:val="11"/>
              </w:numPr>
              <w:spacing w:after="0" w:line="240" w:lineRule="auto"/>
              <w:rPr>
                <w:rFonts w:ascii="Calibri" w:eastAsia="Calibri" w:hAnsi="Calibri" w:cs="Times New Roman"/>
              </w:rPr>
            </w:pPr>
            <w:r>
              <w:rPr>
                <w:rFonts w:ascii="Calibri" w:eastAsia="Calibri" w:hAnsi="Calibri" w:cs="Times New Roman"/>
              </w:rPr>
              <w:t xml:space="preserve">Focus on program requirements and needs.  </w:t>
            </w:r>
          </w:p>
          <w:p w:rsidR="00456861" w:rsidRDefault="00456861" w:rsidP="00456861">
            <w:pPr>
              <w:spacing w:after="0" w:line="240" w:lineRule="auto"/>
              <w:rPr>
                <w:rFonts w:ascii="Calibri" w:eastAsia="Calibri" w:hAnsi="Calibri" w:cs="Times New Roman"/>
              </w:rPr>
            </w:pPr>
            <w:r>
              <w:rPr>
                <w:rFonts w:ascii="Calibri" w:eastAsia="Calibri" w:hAnsi="Calibri" w:cs="Times New Roman"/>
              </w:rPr>
              <w:t>The committee will use the college Mission, Vision &amp; Values to guide their work.</w:t>
            </w:r>
          </w:p>
          <w:p w:rsidR="001932F8" w:rsidRDefault="001932F8" w:rsidP="00456861">
            <w:pPr>
              <w:spacing w:after="0" w:line="240" w:lineRule="auto"/>
              <w:rPr>
                <w:rFonts w:ascii="Calibri" w:eastAsia="Calibri" w:hAnsi="Calibri" w:cs="Times New Roman"/>
              </w:rPr>
            </w:pPr>
          </w:p>
          <w:p w:rsidR="00F60581" w:rsidRPr="00456861" w:rsidRDefault="001932F8" w:rsidP="00456861">
            <w:pPr>
              <w:spacing w:after="0" w:line="240" w:lineRule="auto"/>
              <w:rPr>
                <w:rFonts w:ascii="Calibri" w:eastAsia="Calibri" w:hAnsi="Calibri" w:cs="Times New Roman"/>
              </w:rPr>
            </w:pPr>
            <w:r>
              <w:rPr>
                <w:rFonts w:ascii="Calibri" w:eastAsia="Calibri" w:hAnsi="Calibri" w:cs="Times New Roman"/>
              </w:rPr>
              <w:t xml:space="preserve">During </w:t>
            </w:r>
            <w:r w:rsidR="00C72C64">
              <w:rPr>
                <w:rFonts w:ascii="Calibri" w:eastAsia="Calibri" w:hAnsi="Calibri" w:cs="Times New Roman"/>
              </w:rPr>
              <w:t>BUG’s</w:t>
            </w:r>
            <w:r>
              <w:rPr>
                <w:rFonts w:ascii="Calibri" w:eastAsia="Calibri" w:hAnsi="Calibri" w:cs="Times New Roman"/>
              </w:rPr>
              <w:t xml:space="preserve"> last</w:t>
            </w:r>
            <w:r w:rsidR="00C72C64">
              <w:rPr>
                <w:rFonts w:ascii="Calibri" w:eastAsia="Calibri" w:hAnsi="Calibri" w:cs="Times New Roman"/>
              </w:rPr>
              <w:t xml:space="preserve"> meeting, </w:t>
            </w:r>
            <w:r w:rsidR="004F1D09">
              <w:rPr>
                <w:rFonts w:ascii="Calibri" w:eastAsia="Calibri" w:hAnsi="Calibri" w:cs="Times New Roman"/>
              </w:rPr>
              <w:t xml:space="preserve">VP Vo-Kumamoto </w:t>
            </w:r>
            <w:r>
              <w:rPr>
                <w:rFonts w:ascii="Calibri" w:eastAsia="Calibri" w:hAnsi="Calibri" w:cs="Times New Roman"/>
              </w:rPr>
              <w:t>provided information regarding an</w:t>
            </w:r>
            <w:r w:rsidR="00B76097">
              <w:rPr>
                <w:rFonts w:ascii="Calibri" w:eastAsia="Calibri" w:hAnsi="Calibri" w:cs="Times New Roman"/>
              </w:rPr>
              <w:t xml:space="preserve"> opportunity </w:t>
            </w:r>
            <w:r>
              <w:rPr>
                <w:rFonts w:ascii="Calibri" w:eastAsia="Calibri" w:hAnsi="Calibri" w:cs="Times New Roman"/>
              </w:rPr>
              <w:t xml:space="preserve">that </w:t>
            </w:r>
            <w:r w:rsidR="00B76097">
              <w:rPr>
                <w:rFonts w:ascii="Calibri" w:eastAsia="Calibri" w:hAnsi="Calibri" w:cs="Times New Roman"/>
              </w:rPr>
              <w:t>exist</w:t>
            </w:r>
            <w:r w:rsidR="004F1D09">
              <w:rPr>
                <w:rFonts w:ascii="Calibri" w:eastAsia="Calibri" w:hAnsi="Calibri" w:cs="Times New Roman"/>
              </w:rPr>
              <w:t>s</w:t>
            </w:r>
            <w:r w:rsidR="00B76097">
              <w:rPr>
                <w:rFonts w:ascii="Calibri" w:eastAsia="Calibri" w:hAnsi="Calibri" w:cs="Times New Roman"/>
              </w:rPr>
              <w:t xml:space="preserve"> for the college to apply for</w:t>
            </w:r>
            <w:r w:rsidR="004F1D09">
              <w:rPr>
                <w:rFonts w:ascii="Calibri" w:eastAsia="Calibri" w:hAnsi="Calibri" w:cs="Times New Roman"/>
              </w:rPr>
              <w:t xml:space="preserve"> a grant from Steelcase Furniture.  There is up to </w:t>
            </w:r>
            <w:r w:rsidR="001D169D" w:rsidRPr="00456861">
              <w:rPr>
                <w:rFonts w:ascii="Calibri" w:eastAsia="Calibri" w:hAnsi="Calibri" w:cs="Times New Roman"/>
              </w:rPr>
              <w:t>$62,</w:t>
            </w:r>
            <w:r w:rsidR="00045F99" w:rsidRPr="00456861">
              <w:rPr>
                <w:rFonts w:ascii="Calibri" w:eastAsia="Calibri" w:hAnsi="Calibri" w:cs="Times New Roman"/>
              </w:rPr>
              <w:t>000</w:t>
            </w:r>
            <w:r w:rsidR="004F1D09">
              <w:rPr>
                <w:rFonts w:ascii="Calibri" w:eastAsia="Calibri" w:hAnsi="Calibri" w:cs="Times New Roman"/>
              </w:rPr>
              <w:t xml:space="preserve"> available </w:t>
            </w:r>
            <w:r w:rsidR="001D169D" w:rsidRPr="00456861">
              <w:rPr>
                <w:rFonts w:ascii="Calibri" w:eastAsia="Calibri" w:hAnsi="Calibri" w:cs="Times New Roman"/>
              </w:rPr>
              <w:t>for innovative classroom instruction. Eligible classrooms must be located in the United States. Beginning December 1</w:t>
            </w:r>
            <w:r w:rsidR="001D169D" w:rsidRPr="00456861">
              <w:rPr>
                <w:rFonts w:ascii="Calibri" w:eastAsia="Calibri" w:hAnsi="Calibri" w:cs="Times New Roman"/>
                <w:vertAlign w:val="superscript"/>
              </w:rPr>
              <w:t>st</w:t>
            </w:r>
            <w:r w:rsidR="001D169D" w:rsidRPr="00456861">
              <w:rPr>
                <w:rFonts w:ascii="Calibri" w:eastAsia="Calibri" w:hAnsi="Calibri" w:cs="Times New Roman"/>
              </w:rPr>
              <w:t xml:space="preserve">, </w:t>
            </w:r>
            <w:r w:rsidR="00045F99" w:rsidRPr="00456861">
              <w:rPr>
                <w:rFonts w:ascii="Calibri" w:eastAsia="Calibri" w:hAnsi="Calibri" w:cs="Times New Roman"/>
              </w:rPr>
              <w:t xml:space="preserve">2015, </w:t>
            </w:r>
            <w:r w:rsidR="004F1D09">
              <w:rPr>
                <w:rFonts w:ascii="Calibri" w:eastAsia="Calibri" w:hAnsi="Calibri" w:cs="Times New Roman"/>
              </w:rPr>
              <w:t xml:space="preserve">Steelcase </w:t>
            </w:r>
            <w:r w:rsidR="001D169D" w:rsidRPr="00456861">
              <w:rPr>
                <w:rFonts w:ascii="Calibri" w:eastAsia="Calibri" w:hAnsi="Calibri" w:cs="Times New Roman"/>
              </w:rPr>
              <w:t>will begin accepting grants. Grant proposals are due by February 12</w:t>
            </w:r>
            <w:r w:rsidR="001D169D" w:rsidRPr="00456861">
              <w:rPr>
                <w:rFonts w:ascii="Calibri" w:eastAsia="Calibri" w:hAnsi="Calibri" w:cs="Times New Roman"/>
                <w:vertAlign w:val="superscript"/>
              </w:rPr>
              <w:t>th</w:t>
            </w:r>
            <w:r w:rsidR="00A15781" w:rsidRPr="00456861">
              <w:rPr>
                <w:rFonts w:ascii="Calibri" w:eastAsia="Calibri" w:hAnsi="Calibri" w:cs="Times New Roman"/>
              </w:rPr>
              <w:t xml:space="preserve">, 2016 for active classroom learning. </w:t>
            </w:r>
            <w:r w:rsidR="004F1D09">
              <w:rPr>
                <w:rFonts w:ascii="Calibri" w:eastAsia="Calibri" w:hAnsi="Calibri" w:cs="Times New Roman"/>
              </w:rPr>
              <w:t xml:space="preserve"> </w:t>
            </w:r>
            <w:r w:rsidR="00A15781" w:rsidRPr="00456861">
              <w:rPr>
                <w:rFonts w:ascii="Calibri" w:eastAsia="Calibri" w:hAnsi="Calibri" w:cs="Times New Roman"/>
              </w:rPr>
              <w:t>There are</w:t>
            </w:r>
            <w:r w:rsidR="008B1992" w:rsidRPr="00456861">
              <w:rPr>
                <w:rFonts w:ascii="Calibri" w:eastAsia="Calibri" w:hAnsi="Calibri" w:cs="Times New Roman"/>
              </w:rPr>
              <w:t xml:space="preserve"> 4 classroom options available</w:t>
            </w:r>
            <w:r w:rsidR="00E21ED6" w:rsidRPr="00456861">
              <w:rPr>
                <w:rFonts w:ascii="Calibri" w:eastAsia="Calibri" w:hAnsi="Calibri" w:cs="Times New Roman"/>
              </w:rPr>
              <w:t xml:space="preserve">. Listed below are </w:t>
            </w:r>
            <w:r w:rsidR="003B072B" w:rsidRPr="00456861">
              <w:rPr>
                <w:rFonts w:ascii="Calibri" w:eastAsia="Calibri" w:hAnsi="Calibri" w:cs="Times New Roman"/>
              </w:rPr>
              <w:t xml:space="preserve">Steelcase’s description </w:t>
            </w:r>
            <w:r w:rsidR="00E21ED6" w:rsidRPr="00456861">
              <w:rPr>
                <w:rFonts w:ascii="Calibri" w:eastAsia="Calibri" w:hAnsi="Calibri" w:cs="Times New Roman"/>
              </w:rPr>
              <w:t>of each option:</w:t>
            </w:r>
            <w:r w:rsidR="00A15781" w:rsidRPr="00456861">
              <w:rPr>
                <w:rFonts w:ascii="Calibri" w:eastAsia="Calibri" w:hAnsi="Calibri" w:cs="Times New Roman"/>
              </w:rPr>
              <w:br/>
            </w:r>
            <w:r w:rsidR="00A15781" w:rsidRPr="00456861">
              <w:rPr>
                <w:rFonts w:ascii="Calibri" w:eastAsia="Calibri" w:hAnsi="Calibri" w:cs="Times New Roman"/>
              </w:rPr>
              <w:br/>
              <w:t xml:space="preserve"> </w:t>
            </w:r>
            <w:r w:rsidR="00A15781" w:rsidRPr="00456861">
              <w:rPr>
                <w:rFonts w:ascii="Calibri" w:eastAsia="Calibri" w:hAnsi="Calibri" w:cs="Times New Roman"/>
                <w:u w:val="single"/>
              </w:rPr>
              <w:t>Active Learning Classroom 1</w:t>
            </w:r>
          </w:p>
          <w:p w:rsidR="00A15781" w:rsidRDefault="00A15781" w:rsidP="00A15781">
            <w:pPr>
              <w:pStyle w:val="ListParagraph"/>
              <w:numPr>
                <w:ilvl w:val="0"/>
                <w:numId w:val="3"/>
              </w:numPr>
              <w:spacing w:after="0" w:line="240" w:lineRule="auto"/>
              <w:rPr>
                <w:rFonts w:ascii="Calibri" w:eastAsia="Calibri" w:hAnsi="Calibri" w:cs="Times New Roman"/>
              </w:rPr>
            </w:pPr>
            <w:r>
              <w:rPr>
                <w:rFonts w:ascii="Calibri" w:eastAsia="Calibri" w:hAnsi="Calibri" w:cs="Times New Roman"/>
              </w:rPr>
              <w:t>Multi-modal learning offers vast mobility and is most effective when seating can be rearranged effortlessly. With Node, a high-density classroom can transition from lecture to team mode and back again, in seconds, without interruption.</w:t>
            </w:r>
          </w:p>
          <w:p w:rsidR="00A15781" w:rsidRPr="00A15781" w:rsidRDefault="00A15781" w:rsidP="00A15781">
            <w:pPr>
              <w:spacing w:after="0" w:line="240" w:lineRule="auto"/>
              <w:rPr>
                <w:rFonts w:ascii="Calibri" w:eastAsia="Calibri" w:hAnsi="Calibri" w:cs="Times New Roman"/>
                <w:u w:val="single"/>
              </w:rPr>
            </w:pPr>
            <w:r w:rsidRPr="00A15781">
              <w:rPr>
                <w:rFonts w:ascii="Calibri" w:eastAsia="Calibri" w:hAnsi="Calibri" w:cs="Times New Roman"/>
                <w:u w:val="single"/>
              </w:rPr>
              <w:t>Active Learning Classroom 2</w:t>
            </w:r>
          </w:p>
          <w:p w:rsidR="00A15781" w:rsidRDefault="00A15781" w:rsidP="00A15781">
            <w:pPr>
              <w:pStyle w:val="ListParagraph"/>
              <w:numPr>
                <w:ilvl w:val="0"/>
                <w:numId w:val="3"/>
              </w:numPr>
              <w:spacing w:after="0" w:line="240" w:lineRule="auto"/>
              <w:rPr>
                <w:rFonts w:ascii="Calibri" w:eastAsia="Calibri" w:hAnsi="Calibri" w:cs="Times New Roman"/>
              </w:rPr>
            </w:pPr>
            <w:r>
              <w:rPr>
                <w:rFonts w:ascii="Calibri" w:eastAsia="Calibri" w:hAnsi="Calibri" w:cs="Times New Roman"/>
              </w:rPr>
              <w:t xml:space="preserve">Students and teachers need convenient sightlines to digital and analog content, as well as to each person in the room for optimal conversation and collaboration. Save time by not having to reconfigure for better sightlines, and design visual access to everything through “stadium style” tiered rows in a standard classroom. Our tiered Verb tables come in varying heights to create such an effect. </w:t>
            </w:r>
          </w:p>
          <w:p w:rsidR="00A15781" w:rsidRPr="00A15781" w:rsidRDefault="00A15781" w:rsidP="00A15781">
            <w:pPr>
              <w:spacing w:after="0" w:line="240" w:lineRule="auto"/>
              <w:rPr>
                <w:rFonts w:ascii="Calibri" w:eastAsia="Calibri" w:hAnsi="Calibri" w:cs="Times New Roman"/>
                <w:u w:val="single"/>
              </w:rPr>
            </w:pPr>
            <w:r w:rsidRPr="00A15781">
              <w:rPr>
                <w:rFonts w:ascii="Calibri" w:eastAsia="Calibri" w:hAnsi="Calibri" w:cs="Times New Roman"/>
                <w:u w:val="single"/>
              </w:rPr>
              <w:t>Active Learning Classroom 3</w:t>
            </w:r>
          </w:p>
          <w:p w:rsidR="00A15781" w:rsidRDefault="00A15781" w:rsidP="00A15781">
            <w:pPr>
              <w:pStyle w:val="ListParagraph"/>
              <w:numPr>
                <w:ilvl w:val="0"/>
                <w:numId w:val="3"/>
              </w:numPr>
              <w:spacing w:after="0" w:line="240" w:lineRule="auto"/>
              <w:rPr>
                <w:rFonts w:ascii="Calibri" w:eastAsia="Calibri" w:hAnsi="Calibri" w:cs="Times New Roman"/>
              </w:rPr>
            </w:pPr>
            <w:r>
              <w:rPr>
                <w:rFonts w:ascii="Calibri" w:eastAsia="Calibri" w:hAnsi="Calibri" w:cs="Times New Roman"/>
              </w:rPr>
              <w:t xml:space="preserve">Instructors </w:t>
            </w:r>
            <w:r w:rsidR="007B6BFD">
              <w:rPr>
                <w:rFonts w:ascii="Calibri" w:eastAsia="Calibri" w:hAnsi="Calibri" w:cs="Times New Roman"/>
              </w:rPr>
              <w:t xml:space="preserve">and students need choice and control when selecting the best space for the activity at hand. The blended classroom consists of a strong variety of applications that support learning </w:t>
            </w:r>
            <w:r w:rsidR="008B1992">
              <w:rPr>
                <w:rFonts w:ascii="Calibri" w:eastAsia="Calibri" w:hAnsi="Calibri" w:cs="Times New Roman"/>
              </w:rPr>
              <w:t xml:space="preserve">in many forms- from digital to face-to-face- </w:t>
            </w:r>
            <w:r w:rsidR="008B1992">
              <w:rPr>
                <w:rFonts w:ascii="Calibri" w:eastAsia="Calibri" w:hAnsi="Calibri" w:cs="Times New Roman"/>
              </w:rPr>
              <w:lastRenderedPageBreak/>
              <w:t>and offers students more autonomy to decide how to learn.</w:t>
            </w:r>
          </w:p>
          <w:p w:rsidR="008B1992" w:rsidRPr="006525F9" w:rsidRDefault="008B1992" w:rsidP="008B1992">
            <w:pPr>
              <w:spacing w:after="0" w:line="240" w:lineRule="auto"/>
              <w:rPr>
                <w:rFonts w:ascii="Calibri" w:eastAsia="Calibri" w:hAnsi="Calibri" w:cs="Times New Roman"/>
                <w:u w:val="single"/>
              </w:rPr>
            </w:pPr>
            <w:r w:rsidRPr="006525F9">
              <w:rPr>
                <w:rFonts w:ascii="Calibri" w:eastAsia="Calibri" w:hAnsi="Calibri" w:cs="Times New Roman"/>
                <w:u w:val="single"/>
              </w:rPr>
              <w:t>Active Learning Classroom 4</w:t>
            </w:r>
          </w:p>
          <w:p w:rsidR="006525F9" w:rsidRDefault="006525F9" w:rsidP="006525F9">
            <w:pPr>
              <w:pStyle w:val="ListParagraph"/>
              <w:numPr>
                <w:ilvl w:val="0"/>
                <w:numId w:val="3"/>
              </w:numPr>
              <w:spacing w:after="0" w:line="240" w:lineRule="auto"/>
              <w:rPr>
                <w:rFonts w:ascii="Calibri" w:eastAsia="Calibri" w:hAnsi="Calibri" w:cs="Times New Roman"/>
              </w:rPr>
            </w:pPr>
            <w:r>
              <w:rPr>
                <w:rFonts w:ascii="Calibri" w:eastAsia="Calibri" w:hAnsi="Calibri" w:cs="Times New Roman"/>
              </w:rPr>
              <w:t>Hands on problem-solving, informal and formal conversations, ideation and experimentation, design reviews or presentations are a number of things typical to educational maker spaces. This versatile space supports the new type of thinking and doing for the 21</w:t>
            </w:r>
            <w:r w:rsidRPr="006525F9">
              <w:rPr>
                <w:rFonts w:ascii="Calibri" w:eastAsia="Calibri" w:hAnsi="Calibri" w:cs="Times New Roman"/>
                <w:vertAlign w:val="superscript"/>
              </w:rPr>
              <w:t>st</w:t>
            </w:r>
            <w:r>
              <w:rPr>
                <w:rFonts w:ascii="Calibri" w:eastAsia="Calibri" w:hAnsi="Calibri" w:cs="Times New Roman"/>
              </w:rPr>
              <w:t>-century students.</w:t>
            </w:r>
          </w:p>
          <w:p w:rsidR="00AE644C" w:rsidRDefault="00AE644C" w:rsidP="00AE644C">
            <w:pPr>
              <w:spacing w:after="0" w:line="240" w:lineRule="auto"/>
              <w:rPr>
                <w:rFonts w:ascii="Calibri" w:eastAsia="Calibri" w:hAnsi="Calibri" w:cs="Times New Roman"/>
              </w:rPr>
            </w:pPr>
          </w:p>
          <w:p w:rsidR="00AE644C" w:rsidRDefault="004F1D09" w:rsidP="00AE644C">
            <w:pPr>
              <w:spacing w:after="0" w:line="240" w:lineRule="auto"/>
              <w:rPr>
                <w:rFonts w:ascii="Calibri" w:eastAsia="Calibri" w:hAnsi="Calibri" w:cs="Times New Roman"/>
              </w:rPr>
            </w:pPr>
            <w:r>
              <w:rPr>
                <w:rFonts w:ascii="Calibri" w:eastAsia="Calibri" w:hAnsi="Calibri" w:cs="Times New Roman"/>
              </w:rPr>
              <w:t xml:space="preserve">In designing classrooms for 2118 Milvia </w:t>
            </w:r>
            <w:r w:rsidR="00B05AB6">
              <w:rPr>
                <w:rFonts w:ascii="Calibri" w:eastAsia="Calibri" w:hAnsi="Calibri" w:cs="Times New Roman"/>
              </w:rPr>
              <w:t xml:space="preserve">faculty noted in a survey that we should be mindful of </w:t>
            </w:r>
            <w:r w:rsidR="00AE644C">
              <w:rPr>
                <w:rFonts w:ascii="Calibri" w:eastAsia="Calibri" w:hAnsi="Calibri" w:cs="Times New Roman"/>
              </w:rPr>
              <w:t>classroom set up, placement of the door, nat</w:t>
            </w:r>
            <w:r w:rsidR="00C41C7F">
              <w:rPr>
                <w:rFonts w:ascii="Calibri" w:eastAsia="Calibri" w:hAnsi="Calibri" w:cs="Times New Roman"/>
              </w:rPr>
              <w:t>ural lighting, and internet access.</w:t>
            </w:r>
          </w:p>
          <w:p w:rsidR="00AE644C" w:rsidRDefault="00AE644C" w:rsidP="00AE644C">
            <w:pPr>
              <w:spacing w:after="0" w:line="240" w:lineRule="auto"/>
              <w:rPr>
                <w:rFonts w:ascii="Calibri" w:eastAsia="Calibri" w:hAnsi="Calibri" w:cs="Times New Roman"/>
              </w:rPr>
            </w:pPr>
          </w:p>
          <w:p w:rsidR="00B05AB6" w:rsidRPr="00B05AB6" w:rsidRDefault="001932F8" w:rsidP="00AE644C">
            <w:pPr>
              <w:spacing w:after="0" w:line="240" w:lineRule="auto"/>
              <w:rPr>
                <w:rFonts w:ascii="Calibri" w:eastAsia="Calibri" w:hAnsi="Calibri" w:cs="Times New Roman"/>
                <w:b/>
                <w:i/>
              </w:rPr>
            </w:pPr>
            <w:r>
              <w:rPr>
                <w:rFonts w:ascii="Calibri" w:eastAsia="Calibri" w:hAnsi="Calibri" w:cs="Times New Roman"/>
                <w:b/>
                <w:i/>
              </w:rPr>
              <w:t>South Campus</w:t>
            </w:r>
          </w:p>
          <w:p w:rsidR="001C2FEE" w:rsidRDefault="00B05AB6" w:rsidP="00C042F4">
            <w:pPr>
              <w:spacing w:after="0" w:line="240" w:lineRule="auto"/>
              <w:rPr>
                <w:rFonts w:ascii="Calibri" w:eastAsia="Calibri" w:hAnsi="Calibri" w:cs="Times New Roman"/>
              </w:rPr>
            </w:pPr>
            <w:r>
              <w:rPr>
                <w:rFonts w:ascii="Calibri" w:eastAsia="Calibri" w:hAnsi="Calibri" w:cs="Times New Roman"/>
              </w:rPr>
              <w:t xml:space="preserve">The swing space at </w:t>
            </w:r>
            <w:r w:rsidR="00FF02A5">
              <w:rPr>
                <w:rFonts w:ascii="Calibri" w:eastAsia="Calibri" w:hAnsi="Calibri" w:cs="Times New Roman"/>
              </w:rPr>
              <w:t>2070 Allston Way</w:t>
            </w:r>
            <w:r>
              <w:rPr>
                <w:rFonts w:ascii="Calibri" w:eastAsia="Calibri" w:hAnsi="Calibri" w:cs="Times New Roman"/>
              </w:rPr>
              <w:t xml:space="preserve"> is slated to be demolished and replaced with condominiums.  Consequently, w</w:t>
            </w:r>
            <w:r w:rsidR="00FF02A5">
              <w:rPr>
                <w:rFonts w:ascii="Calibri" w:eastAsia="Calibri" w:hAnsi="Calibri" w:cs="Times New Roman"/>
              </w:rPr>
              <w:t xml:space="preserve">e have identified a new </w:t>
            </w:r>
            <w:r>
              <w:rPr>
                <w:rFonts w:ascii="Calibri" w:eastAsia="Calibri" w:hAnsi="Calibri" w:cs="Times New Roman"/>
              </w:rPr>
              <w:t>location to lease until 2118 Milvia is fully developed.  Effective June 1</w:t>
            </w:r>
            <w:r w:rsidRPr="00B05AB6">
              <w:rPr>
                <w:rFonts w:ascii="Calibri" w:eastAsia="Calibri" w:hAnsi="Calibri" w:cs="Times New Roman"/>
                <w:vertAlign w:val="superscript"/>
              </w:rPr>
              <w:t>st</w:t>
            </w:r>
            <w:r>
              <w:rPr>
                <w:rFonts w:ascii="Calibri" w:eastAsia="Calibri" w:hAnsi="Calibri" w:cs="Times New Roman"/>
              </w:rPr>
              <w:t xml:space="preserve"> 2016, </w:t>
            </w:r>
            <w:r w:rsidR="00D867BF">
              <w:rPr>
                <w:rFonts w:ascii="Calibri" w:eastAsia="Calibri" w:hAnsi="Calibri" w:cs="Times New Roman"/>
              </w:rPr>
              <w:t xml:space="preserve">the </w:t>
            </w:r>
            <w:r>
              <w:rPr>
                <w:rFonts w:ascii="Calibri" w:eastAsia="Calibri" w:hAnsi="Calibri" w:cs="Times New Roman"/>
              </w:rPr>
              <w:t>new leased facility will be</w:t>
            </w:r>
            <w:r w:rsidR="001932F8">
              <w:rPr>
                <w:rFonts w:ascii="Calibri" w:eastAsia="Calibri" w:hAnsi="Calibri" w:cs="Times New Roman"/>
              </w:rPr>
              <w:t xml:space="preserve"> housed at</w:t>
            </w:r>
            <w:r>
              <w:rPr>
                <w:rFonts w:ascii="Calibri" w:eastAsia="Calibri" w:hAnsi="Calibri" w:cs="Times New Roman"/>
              </w:rPr>
              <w:t xml:space="preserve"> </w:t>
            </w:r>
            <w:r w:rsidR="00FF02A5">
              <w:rPr>
                <w:rFonts w:ascii="Calibri" w:eastAsia="Calibri" w:hAnsi="Calibri" w:cs="Times New Roman"/>
              </w:rPr>
              <w:t xml:space="preserve">2000 </w:t>
            </w:r>
            <w:r w:rsidR="00D867BF">
              <w:rPr>
                <w:rFonts w:ascii="Calibri" w:eastAsia="Calibri" w:hAnsi="Calibri" w:cs="Times New Roman"/>
              </w:rPr>
              <w:t>Center Street (</w:t>
            </w:r>
            <w:r>
              <w:rPr>
                <w:rFonts w:ascii="Calibri" w:eastAsia="Calibri" w:hAnsi="Calibri" w:cs="Times New Roman"/>
              </w:rPr>
              <w:t>next t</w:t>
            </w:r>
            <w:r w:rsidR="00FF02A5">
              <w:rPr>
                <w:rFonts w:ascii="Calibri" w:eastAsia="Calibri" w:hAnsi="Calibri" w:cs="Times New Roman"/>
              </w:rPr>
              <w:t>o K</w:t>
            </w:r>
            <w:r>
              <w:rPr>
                <w:rFonts w:ascii="Calibri" w:eastAsia="Calibri" w:hAnsi="Calibri" w:cs="Times New Roman"/>
              </w:rPr>
              <w:t>’s Coffee Shop</w:t>
            </w:r>
            <w:r w:rsidR="00D867BF">
              <w:rPr>
                <w:rFonts w:ascii="Calibri" w:eastAsia="Calibri" w:hAnsi="Calibri" w:cs="Times New Roman"/>
              </w:rPr>
              <w:t>)</w:t>
            </w:r>
            <w:r w:rsidR="00FF02A5">
              <w:rPr>
                <w:rFonts w:ascii="Calibri" w:eastAsia="Calibri" w:hAnsi="Calibri" w:cs="Times New Roman"/>
              </w:rPr>
              <w:t xml:space="preserve">. </w:t>
            </w:r>
            <w:r>
              <w:rPr>
                <w:rFonts w:ascii="Calibri" w:eastAsia="Calibri" w:hAnsi="Calibri" w:cs="Times New Roman"/>
              </w:rPr>
              <w:t xml:space="preserve">As of now, we’re renting the first floor.  The proposal </w:t>
            </w:r>
            <w:r w:rsidR="001932F8">
              <w:rPr>
                <w:rFonts w:ascii="Calibri" w:eastAsia="Calibri" w:hAnsi="Calibri" w:cs="Times New Roman"/>
              </w:rPr>
              <w:t>to lease the facility</w:t>
            </w:r>
            <w:r>
              <w:rPr>
                <w:rFonts w:ascii="Calibri" w:eastAsia="Calibri" w:hAnsi="Calibri" w:cs="Times New Roman"/>
              </w:rPr>
              <w:t xml:space="preserve"> will go before the Board of Trustee’s at their December 8</w:t>
            </w:r>
            <w:r w:rsidRPr="00B05AB6">
              <w:rPr>
                <w:rFonts w:ascii="Calibri" w:eastAsia="Calibri" w:hAnsi="Calibri" w:cs="Times New Roman"/>
                <w:vertAlign w:val="superscript"/>
              </w:rPr>
              <w:t>th</w:t>
            </w:r>
            <w:r>
              <w:rPr>
                <w:rFonts w:ascii="Calibri" w:eastAsia="Calibri" w:hAnsi="Calibri" w:cs="Times New Roman"/>
              </w:rPr>
              <w:t xml:space="preserve"> meeting. Going forward</w:t>
            </w:r>
            <w:r w:rsidR="00D867BF">
              <w:rPr>
                <w:rFonts w:ascii="Calibri" w:eastAsia="Calibri" w:hAnsi="Calibri" w:cs="Times New Roman"/>
              </w:rPr>
              <w:t>,</w:t>
            </w:r>
            <w:r>
              <w:rPr>
                <w:rFonts w:ascii="Calibri" w:eastAsia="Calibri" w:hAnsi="Calibri" w:cs="Times New Roman"/>
              </w:rPr>
              <w:t xml:space="preserve"> we</w:t>
            </w:r>
            <w:r w:rsidR="00D867BF">
              <w:rPr>
                <w:rFonts w:ascii="Calibri" w:eastAsia="Calibri" w:hAnsi="Calibri" w:cs="Times New Roman"/>
              </w:rPr>
              <w:t xml:space="preserve">’ll </w:t>
            </w:r>
            <w:r>
              <w:rPr>
                <w:rFonts w:ascii="Calibri" w:eastAsia="Calibri" w:hAnsi="Calibri" w:cs="Times New Roman"/>
              </w:rPr>
              <w:t xml:space="preserve">need to evaluate </w:t>
            </w:r>
            <w:r w:rsidR="00D867BF">
              <w:rPr>
                <w:rFonts w:ascii="Calibri" w:eastAsia="Calibri" w:hAnsi="Calibri" w:cs="Times New Roman"/>
              </w:rPr>
              <w:t xml:space="preserve">which </w:t>
            </w:r>
            <w:r>
              <w:rPr>
                <w:rFonts w:ascii="Calibri" w:eastAsia="Calibri" w:hAnsi="Calibri" w:cs="Times New Roman"/>
              </w:rPr>
              <w:t>services will move from the 2070 Allston Way to 2000 Center Street in the upcoming months.</w:t>
            </w:r>
            <w:r w:rsidR="00D867BF">
              <w:rPr>
                <w:rFonts w:ascii="Calibri" w:eastAsia="Calibri" w:hAnsi="Calibri" w:cs="Times New Roman"/>
              </w:rPr>
              <w:t xml:space="preserve"> </w:t>
            </w:r>
          </w:p>
          <w:p w:rsidR="00644161" w:rsidRDefault="00644161" w:rsidP="00C042F4">
            <w:pPr>
              <w:spacing w:after="0" w:line="240" w:lineRule="auto"/>
              <w:rPr>
                <w:rFonts w:ascii="Calibri" w:eastAsia="Calibri" w:hAnsi="Calibri" w:cs="Times New Roman"/>
              </w:rPr>
            </w:pPr>
          </w:p>
          <w:p w:rsidR="00644161" w:rsidRPr="00752CC4" w:rsidRDefault="00644161" w:rsidP="00C042F4">
            <w:pPr>
              <w:spacing w:after="0" w:line="240" w:lineRule="auto"/>
              <w:rPr>
                <w:rFonts w:ascii="Calibri" w:eastAsia="Calibri" w:hAnsi="Calibri" w:cs="Times New Roman"/>
              </w:rPr>
            </w:pPr>
          </w:p>
        </w:tc>
        <w:tc>
          <w:tcPr>
            <w:tcW w:w="2981" w:type="dxa"/>
          </w:tcPr>
          <w:p w:rsidR="00A47585" w:rsidRPr="003F1186" w:rsidRDefault="00A47585" w:rsidP="003554AD">
            <w:pPr>
              <w:spacing w:after="0" w:line="240" w:lineRule="auto"/>
              <w:rPr>
                <w:rFonts w:ascii="Calibri" w:eastAsia="Times New Roman" w:hAnsi="Calibri" w:cs="Times New Roman"/>
              </w:rPr>
            </w:pPr>
          </w:p>
        </w:tc>
        <w:tc>
          <w:tcPr>
            <w:tcW w:w="2301" w:type="dxa"/>
          </w:tcPr>
          <w:p w:rsidR="00F60581" w:rsidRDefault="00F60581" w:rsidP="00146D63">
            <w:pPr>
              <w:spacing w:after="0" w:line="240" w:lineRule="auto"/>
              <w:rPr>
                <w:rFonts w:ascii="Calibri" w:eastAsia="Times New Roman" w:hAnsi="Calibri" w:cs="Times New Roman"/>
              </w:rPr>
            </w:pPr>
          </w:p>
          <w:p w:rsidR="00F60581" w:rsidRDefault="00F60581" w:rsidP="00146D63">
            <w:pPr>
              <w:spacing w:after="0" w:line="240" w:lineRule="auto"/>
              <w:rPr>
                <w:rFonts w:ascii="Calibri" w:eastAsia="Times New Roman" w:hAnsi="Calibri" w:cs="Times New Roman"/>
              </w:rPr>
            </w:pPr>
          </w:p>
          <w:p w:rsidR="00F60581" w:rsidRPr="003F1186" w:rsidRDefault="00F60581" w:rsidP="00146D63">
            <w:pPr>
              <w:spacing w:after="0" w:line="240" w:lineRule="auto"/>
              <w:rPr>
                <w:rFonts w:ascii="Calibri" w:eastAsia="Times New Roman" w:hAnsi="Calibri" w:cs="Times New Roman"/>
              </w:rPr>
            </w:pPr>
          </w:p>
        </w:tc>
      </w:tr>
      <w:tr w:rsidR="006D7215" w:rsidRPr="003F1186" w:rsidTr="00146D63">
        <w:trPr>
          <w:trHeight w:val="514"/>
        </w:trPr>
        <w:tc>
          <w:tcPr>
            <w:tcW w:w="2925" w:type="dxa"/>
          </w:tcPr>
          <w:p w:rsidR="006D7215" w:rsidRDefault="006D7215" w:rsidP="00456861">
            <w:pPr>
              <w:pStyle w:val="ListParagraph"/>
              <w:numPr>
                <w:ilvl w:val="0"/>
                <w:numId w:val="11"/>
              </w:numPr>
              <w:spacing w:after="0" w:line="240" w:lineRule="auto"/>
              <w:rPr>
                <w:rFonts w:ascii="Calibri" w:eastAsia="Times New Roman" w:hAnsi="Calibri" w:cs="Times New Roman"/>
              </w:rPr>
            </w:pPr>
            <w:r>
              <w:rPr>
                <w:rFonts w:ascii="Calibri" w:eastAsia="Times New Roman" w:hAnsi="Calibri" w:cs="Times New Roman"/>
              </w:rPr>
              <w:lastRenderedPageBreak/>
              <w:t>Arts Council- Jennie Braman</w:t>
            </w:r>
          </w:p>
        </w:tc>
        <w:tc>
          <w:tcPr>
            <w:tcW w:w="6481" w:type="dxa"/>
          </w:tcPr>
          <w:p w:rsidR="006D7215" w:rsidRDefault="00990DD5" w:rsidP="00C042F4">
            <w:pPr>
              <w:spacing w:after="0" w:line="240" w:lineRule="auto"/>
            </w:pPr>
            <w:r>
              <w:t xml:space="preserve">The Berkeley City </w:t>
            </w:r>
            <w:r w:rsidR="000D7E93">
              <w:t xml:space="preserve">College </w:t>
            </w:r>
            <w:r>
              <w:t>Arts Council reports to the Facilities Committee t</w:t>
            </w:r>
            <w:r w:rsidR="001932F8">
              <w:t xml:space="preserve">hat they </w:t>
            </w:r>
            <w:r>
              <w:t xml:space="preserve">have been working on </w:t>
            </w:r>
            <w:r w:rsidR="00D867BF">
              <w:t>creating policies and procedures for displaying art</w:t>
            </w:r>
            <w:r>
              <w:t xml:space="preserve"> over the last semester. With </w:t>
            </w:r>
            <w:r w:rsidR="001932F8">
              <w:t xml:space="preserve">feedback/approval from </w:t>
            </w:r>
            <w:r>
              <w:t>the Facilities Committee</w:t>
            </w:r>
            <w:r w:rsidR="001932F8">
              <w:t>, the Council</w:t>
            </w:r>
            <w:r>
              <w:t xml:space="preserve"> will start making this document public to the community. The first page is a summary</w:t>
            </w:r>
            <w:r w:rsidR="00B9117F">
              <w:t>/statement of who the Berkeley C</w:t>
            </w:r>
            <w:r>
              <w:t>ity College Art</w:t>
            </w:r>
            <w:r w:rsidR="00861CD5">
              <w:t>s Council is and their mission. The spaces the</w:t>
            </w:r>
            <w:r w:rsidR="001932F8">
              <w:t>y are looking to display art</w:t>
            </w:r>
            <w:r w:rsidR="00861CD5">
              <w:t xml:space="preserve"> are shared public spaces, including the atrium, library, stairwells, Teaching and Learning Center, and the South Campus. There were concerns over art work placed in public spaces that some people found offensive. Therefore, the BCC Arts Council </w:t>
            </w:r>
            <w:r w:rsidR="00AC6DF9">
              <w:t>has</w:t>
            </w:r>
            <w:r w:rsidR="00861CD5">
              <w:t xml:space="preserve"> created a formal process in the Procedures and Process Statement to notify and contact the presenting group</w:t>
            </w:r>
            <w:r w:rsidR="00181D19">
              <w:t xml:space="preserve"> right away. Shirley recommends appointing memb</w:t>
            </w:r>
            <w:r w:rsidR="0035149D">
              <w:t xml:space="preserve">ers to sit on the Arts Council </w:t>
            </w:r>
            <w:r w:rsidR="00D867BF">
              <w:t xml:space="preserve">with different </w:t>
            </w:r>
            <w:r w:rsidR="00D867BF">
              <w:lastRenderedPageBreak/>
              <w:t xml:space="preserve">perspectives to engage in the </w:t>
            </w:r>
            <w:r w:rsidR="0035149D">
              <w:t>discussions</w:t>
            </w:r>
            <w:r w:rsidR="00D867BF">
              <w:t xml:space="preserve">. </w:t>
            </w:r>
            <w:r w:rsidR="0035149D">
              <w:t xml:space="preserve"> </w:t>
            </w:r>
            <w:r w:rsidR="00D867BF">
              <w:t xml:space="preserve">The Council meets </w:t>
            </w:r>
            <w:r w:rsidR="00653EC7">
              <w:t xml:space="preserve">twice a semester but have no official day. </w:t>
            </w:r>
          </w:p>
          <w:p w:rsidR="00653EC7" w:rsidRDefault="00653EC7" w:rsidP="00C042F4">
            <w:pPr>
              <w:spacing w:after="0" w:line="240" w:lineRule="auto"/>
            </w:pPr>
          </w:p>
          <w:p w:rsidR="00653EC7" w:rsidRDefault="00653EC7" w:rsidP="00C042F4">
            <w:pPr>
              <w:spacing w:after="0" w:line="240" w:lineRule="auto"/>
            </w:pPr>
            <w:r>
              <w:t xml:space="preserve">Motion to approve the Arts Council Statement and accompany it with a suggestion that the Arts Council </w:t>
            </w:r>
            <w:r w:rsidR="00721385">
              <w:t xml:space="preserve">use due process to try to invite fuller representation from the campus community. </w:t>
            </w:r>
          </w:p>
          <w:p w:rsidR="00990DD5" w:rsidRPr="00813F39" w:rsidRDefault="00990DD5" w:rsidP="00C042F4">
            <w:pPr>
              <w:spacing w:after="0" w:line="240" w:lineRule="auto"/>
            </w:pPr>
          </w:p>
        </w:tc>
        <w:tc>
          <w:tcPr>
            <w:tcW w:w="2981" w:type="dxa"/>
          </w:tcPr>
          <w:p w:rsidR="006D7215" w:rsidRDefault="006D7215" w:rsidP="00146D63">
            <w:pPr>
              <w:spacing w:after="0" w:line="240" w:lineRule="auto"/>
              <w:rPr>
                <w:rFonts w:ascii="Calibri" w:eastAsia="Times New Roman" w:hAnsi="Calibri" w:cs="Times New Roman"/>
              </w:rPr>
            </w:pPr>
          </w:p>
          <w:p w:rsidR="00FE1CDD" w:rsidRDefault="00FE1CDD" w:rsidP="00146D63">
            <w:pPr>
              <w:spacing w:after="0" w:line="240" w:lineRule="auto"/>
              <w:rPr>
                <w:rFonts w:ascii="Calibri" w:eastAsia="Times New Roman" w:hAnsi="Calibri" w:cs="Times New Roman"/>
              </w:rPr>
            </w:pPr>
          </w:p>
          <w:p w:rsidR="00FE1CDD" w:rsidRDefault="00FE1CDD" w:rsidP="00146D63">
            <w:pPr>
              <w:spacing w:after="0" w:line="240" w:lineRule="auto"/>
              <w:rPr>
                <w:rFonts w:ascii="Calibri" w:eastAsia="Times New Roman" w:hAnsi="Calibri" w:cs="Times New Roman"/>
              </w:rPr>
            </w:pPr>
          </w:p>
          <w:p w:rsidR="00FE1CDD" w:rsidRDefault="00FE1CDD" w:rsidP="00146D63">
            <w:pPr>
              <w:spacing w:after="0" w:line="240" w:lineRule="auto"/>
              <w:rPr>
                <w:rFonts w:ascii="Calibri" w:eastAsia="Times New Roman" w:hAnsi="Calibri" w:cs="Times New Roman"/>
              </w:rPr>
            </w:pPr>
          </w:p>
          <w:p w:rsidR="00FE1CDD" w:rsidRDefault="00FE1CDD" w:rsidP="00146D63">
            <w:pPr>
              <w:spacing w:after="0" w:line="240" w:lineRule="auto"/>
              <w:rPr>
                <w:rFonts w:ascii="Calibri" w:eastAsia="Times New Roman" w:hAnsi="Calibri" w:cs="Times New Roman"/>
              </w:rPr>
            </w:pPr>
          </w:p>
          <w:p w:rsidR="00FE1CDD" w:rsidRDefault="00FE1CDD" w:rsidP="00146D63">
            <w:pPr>
              <w:spacing w:after="0" w:line="240" w:lineRule="auto"/>
              <w:rPr>
                <w:rFonts w:ascii="Calibri" w:eastAsia="Times New Roman" w:hAnsi="Calibri" w:cs="Times New Roman"/>
              </w:rPr>
            </w:pPr>
          </w:p>
          <w:p w:rsidR="00FE1CDD" w:rsidRDefault="00FE1CDD" w:rsidP="00146D63">
            <w:pPr>
              <w:spacing w:after="0" w:line="240" w:lineRule="auto"/>
              <w:rPr>
                <w:rFonts w:ascii="Calibri" w:eastAsia="Times New Roman" w:hAnsi="Calibri" w:cs="Times New Roman"/>
              </w:rPr>
            </w:pPr>
          </w:p>
          <w:p w:rsidR="00FE1CDD" w:rsidRDefault="00FE1CDD" w:rsidP="00146D63">
            <w:pPr>
              <w:spacing w:after="0" w:line="240" w:lineRule="auto"/>
              <w:rPr>
                <w:rFonts w:ascii="Calibri" w:eastAsia="Times New Roman" w:hAnsi="Calibri" w:cs="Times New Roman"/>
              </w:rPr>
            </w:pPr>
          </w:p>
          <w:p w:rsidR="00FE1CDD" w:rsidRDefault="00FE1CDD" w:rsidP="00146D63">
            <w:pPr>
              <w:spacing w:after="0" w:line="240" w:lineRule="auto"/>
              <w:rPr>
                <w:rFonts w:ascii="Calibri" w:eastAsia="Times New Roman" w:hAnsi="Calibri" w:cs="Times New Roman"/>
              </w:rPr>
            </w:pPr>
          </w:p>
          <w:p w:rsidR="00FE1CDD" w:rsidRDefault="00FE1CDD" w:rsidP="00146D63">
            <w:pPr>
              <w:spacing w:after="0" w:line="240" w:lineRule="auto"/>
              <w:rPr>
                <w:rFonts w:ascii="Calibri" w:eastAsia="Times New Roman" w:hAnsi="Calibri" w:cs="Times New Roman"/>
              </w:rPr>
            </w:pPr>
          </w:p>
          <w:p w:rsidR="00FE1CDD" w:rsidRDefault="00FE1CDD" w:rsidP="00146D63">
            <w:pPr>
              <w:spacing w:after="0" w:line="240" w:lineRule="auto"/>
              <w:rPr>
                <w:rFonts w:ascii="Calibri" w:eastAsia="Times New Roman" w:hAnsi="Calibri" w:cs="Times New Roman"/>
              </w:rPr>
            </w:pPr>
          </w:p>
          <w:p w:rsidR="00FE1CDD" w:rsidRDefault="00FE1CDD" w:rsidP="00146D63">
            <w:pPr>
              <w:spacing w:after="0" w:line="240" w:lineRule="auto"/>
              <w:rPr>
                <w:rFonts w:ascii="Calibri" w:eastAsia="Times New Roman" w:hAnsi="Calibri" w:cs="Times New Roman"/>
              </w:rPr>
            </w:pPr>
          </w:p>
          <w:p w:rsidR="00FE1CDD" w:rsidRDefault="00FE1CDD" w:rsidP="00146D63">
            <w:pPr>
              <w:spacing w:after="0" w:line="240" w:lineRule="auto"/>
              <w:rPr>
                <w:rFonts w:ascii="Calibri" w:eastAsia="Times New Roman" w:hAnsi="Calibri" w:cs="Times New Roman"/>
              </w:rPr>
            </w:pPr>
          </w:p>
          <w:p w:rsidR="00FE1CDD" w:rsidRDefault="00FE1CDD" w:rsidP="00146D63">
            <w:pPr>
              <w:spacing w:after="0" w:line="240" w:lineRule="auto"/>
              <w:rPr>
                <w:rFonts w:ascii="Calibri" w:eastAsia="Times New Roman" w:hAnsi="Calibri" w:cs="Times New Roman"/>
              </w:rPr>
            </w:pPr>
          </w:p>
          <w:p w:rsidR="00FE1CDD" w:rsidRDefault="00FE1CDD" w:rsidP="00146D63">
            <w:pPr>
              <w:spacing w:after="0" w:line="240" w:lineRule="auto"/>
              <w:rPr>
                <w:rFonts w:ascii="Calibri" w:eastAsia="Times New Roman" w:hAnsi="Calibri" w:cs="Times New Roman"/>
              </w:rPr>
            </w:pPr>
          </w:p>
          <w:p w:rsidR="00FE1CDD" w:rsidRDefault="00FE1CDD" w:rsidP="00146D63">
            <w:pPr>
              <w:spacing w:after="0" w:line="240" w:lineRule="auto"/>
              <w:rPr>
                <w:rFonts w:ascii="Calibri" w:eastAsia="Times New Roman" w:hAnsi="Calibri" w:cs="Times New Roman"/>
              </w:rPr>
            </w:pPr>
          </w:p>
          <w:p w:rsidR="003554AD" w:rsidRDefault="003554AD" w:rsidP="00146D63">
            <w:pPr>
              <w:spacing w:after="0" w:line="240" w:lineRule="auto"/>
              <w:rPr>
                <w:rFonts w:ascii="Calibri" w:eastAsia="Times New Roman" w:hAnsi="Calibri" w:cs="Times New Roman"/>
              </w:rPr>
            </w:pPr>
          </w:p>
          <w:p w:rsidR="00FE1CDD" w:rsidRPr="00AD3B34" w:rsidRDefault="00FE1CDD" w:rsidP="00146D63">
            <w:pPr>
              <w:spacing w:after="0" w:line="240" w:lineRule="auto"/>
              <w:rPr>
                <w:rFonts w:ascii="Calibri" w:eastAsia="Times New Roman" w:hAnsi="Calibri" w:cs="Times New Roman"/>
              </w:rPr>
            </w:pPr>
            <w:r>
              <w:rPr>
                <w:rFonts w:ascii="Calibri" w:eastAsia="Times New Roman" w:hAnsi="Calibri" w:cs="Times New Roman"/>
              </w:rPr>
              <w:t xml:space="preserve">Motion Passed! </w:t>
            </w:r>
          </w:p>
        </w:tc>
        <w:tc>
          <w:tcPr>
            <w:tcW w:w="2301" w:type="dxa"/>
          </w:tcPr>
          <w:p w:rsidR="006D7215" w:rsidRDefault="006D7215" w:rsidP="00146D63">
            <w:pPr>
              <w:spacing w:after="0" w:line="240" w:lineRule="auto"/>
              <w:rPr>
                <w:rFonts w:ascii="Calibri" w:eastAsia="Times New Roman" w:hAnsi="Calibri" w:cs="Times New Roman"/>
              </w:rPr>
            </w:pPr>
          </w:p>
          <w:p w:rsidR="006D7215" w:rsidRDefault="006D7215" w:rsidP="00146D63">
            <w:pPr>
              <w:spacing w:after="0" w:line="240" w:lineRule="auto"/>
              <w:rPr>
                <w:rFonts w:ascii="Calibri" w:eastAsia="Times New Roman" w:hAnsi="Calibri" w:cs="Times New Roman"/>
              </w:rPr>
            </w:pPr>
          </w:p>
          <w:p w:rsidR="006D7215" w:rsidRDefault="006D7215" w:rsidP="00146D63">
            <w:pPr>
              <w:spacing w:after="0" w:line="240" w:lineRule="auto"/>
              <w:rPr>
                <w:rFonts w:ascii="Calibri" w:eastAsia="Times New Roman" w:hAnsi="Calibri" w:cs="Times New Roman"/>
              </w:rPr>
            </w:pPr>
          </w:p>
          <w:p w:rsidR="006D7215" w:rsidRDefault="006D7215" w:rsidP="00146D63">
            <w:pPr>
              <w:spacing w:after="0" w:line="240" w:lineRule="auto"/>
              <w:rPr>
                <w:rFonts w:ascii="Calibri" w:eastAsia="Times New Roman" w:hAnsi="Calibri" w:cs="Times New Roman"/>
              </w:rPr>
            </w:pPr>
          </w:p>
        </w:tc>
      </w:tr>
      <w:tr w:rsidR="006D7215" w:rsidRPr="003F1186" w:rsidTr="00146D63">
        <w:trPr>
          <w:trHeight w:val="514"/>
        </w:trPr>
        <w:tc>
          <w:tcPr>
            <w:tcW w:w="2925" w:type="dxa"/>
          </w:tcPr>
          <w:p w:rsidR="006D7215" w:rsidRDefault="006D7215" w:rsidP="00456861">
            <w:pPr>
              <w:pStyle w:val="ListParagraph"/>
              <w:numPr>
                <w:ilvl w:val="0"/>
                <w:numId w:val="11"/>
              </w:numPr>
              <w:spacing w:after="0" w:line="240" w:lineRule="auto"/>
              <w:rPr>
                <w:rFonts w:ascii="Calibri" w:eastAsia="Times New Roman" w:hAnsi="Calibri" w:cs="Times New Roman"/>
              </w:rPr>
            </w:pPr>
            <w:r>
              <w:rPr>
                <w:rFonts w:ascii="Calibri" w:eastAsia="Times New Roman" w:hAnsi="Calibri" w:cs="Times New Roman"/>
              </w:rPr>
              <w:lastRenderedPageBreak/>
              <w:t>Other</w:t>
            </w:r>
          </w:p>
        </w:tc>
        <w:tc>
          <w:tcPr>
            <w:tcW w:w="6481" w:type="dxa"/>
          </w:tcPr>
          <w:p w:rsidR="00004114" w:rsidRDefault="00004114" w:rsidP="00004114">
            <w:pPr>
              <w:spacing w:after="0" w:line="240" w:lineRule="auto"/>
            </w:pPr>
            <w:r>
              <w:t xml:space="preserve">Joe Doyle has question about display panels for the atrium. Shirley believes it should be a part of the program reviews. </w:t>
            </w:r>
          </w:p>
          <w:p w:rsidR="006D7215" w:rsidRDefault="00004114" w:rsidP="00004114">
            <w:pPr>
              <w:spacing w:after="0" w:line="240" w:lineRule="auto"/>
            </w:pPr>
            <w:r>
              <w:t xml:space="preserve"> </w:t>
            </w:r>
          </w:p>
          <w:p w:rsidR="00C7460C" w:rsidRDefault="00C7460C" w:rsidP="00004114">
            <w:pPr>
              <w:spacing w:after="0" w:line="240" w:lineRule="auto"/>
            </w:pPr>
            <w:r w:rsidRPr="00391562">
              <w:rPr>
                <w:u w:val="single"/>
              </w:rPr>
              <w:t>ASBCC concerns</w:t>
            </w:r>
            <w:r>
              <w:t xml:space="preserve">: </w:t>
            </w:r>
          </w:p>
          <w:p w:rsidR="00C7460C" w:rsidRDefault="00C7460C" w:rsidP="00C7460C">
            <w:pPr>
              <w:pStyle w:val="ListParagraph"/>
              <w:numPr>
                <w:ilvl w:val="0"/>
                <w:numId w:val="9"/>
              </w:numPr>
              <w:spacing w:after="0" w:line="240" w:lineRule="auto"/>
            </w:pPr>
            <w:r>
              <w:t>Some classrooms and offices on campus do not have recycling bins. They are hoping to order 37</w:t>
            </w:r>
            <w:r w:rsidR="00A501B9">
              <w:t xml:space="preserve"> recycling bins. Sarah did an audit of the campus to get the number 37. </w:t>
            </w:r>
          </w:p>
          <w:p w:rsidR="0080651C" w:rsidRDefault="0080651C" w:rsidP="00B52A91">
            <w:pPr>
              <w:pStyle w:val="ListParagraph"/>
              <w:numPr>
                <w:ilvl w:val="0"/>
                <w:numId w:val="9"/>
              </w:numPr>
              <w:spacing w:after="0" w:line="240" w:lineRule="auto"/>
            </w:pPr>
            <w:r>
              <w:t>Certain classrooms are being locked when not in use. It is a safety issue but specifically, we h</w:t>
            </w:r>
            <w:r w:rsidR="00B52A91">
              <w:t xml:space="preserve">ave a lactation room (rm. 124E) and there is a mother on the student council that brought this concern to their attention. </w:t>
            </w:r>
          </w:p>
          <w:p w:rsidR="00A32AF1" w:rsidRDefault="00A32AF1" w:rsidP="00B52A91">
            <w:pPr>
              <w:pStyle w:val="ListParagraph"/>
              <w:numPr>
                <w:ilvl w:val="0"/>
                <w:numId w:val="9"/>
              </w:numPr>
              <w:spacing w:after="0" w:line="240" w:lineRule="auto"/>
            </w:pPr>
            <w:r>
              <w:t xml:space="preserve">The A.S. President </w:t>
            </w:r>
            <w:r w:rsidR="00D867BF">
              <w:t xml:space="preserve">would like to display </w:t>
            </w:r>
            <w:r>
              <w:t xml:space="preserve">portraits of A.S. members </w:t>
            </w:r>
            <w:r w:rsidR="00D867BF">
              <w:t xml:space="preserve">on the windows to be viewed </w:t>
            </w:r>
            <w:r>
              <w:t xml:space="preserve">from the outside. Ralph says the glass is fire-rated which means nothing should be placed on it. If you put paper on the glass, the glass loses </w:t>
            </w:r>
            <w:r w:rsidR="00ED063E">
              <w:t>its</w:t>
            </w:r>
            <w:r w:rsidR="00A00BB9">
              <w:t xml:space="preserve"> fire-rating. According to Joe, under the fire code, if images on paper are framed under glass they are fireproof. Also, a canvas painting is allowed. </w:t>
            </w:r>
          </w:p>
          <w:p w:rsidR="005D15A5" w:rsidRDefault="005D15A5" w:rsidP="005D15A5">
            <w:pPr>
              <w:spacing w:after="0" w:line="240" w:lineRule="auto"/>
            </w:pPr>
          </w:p>
          <w:p w:rsidR="005D15A5" w:rsidRDefault="005D15A5" w:rsidP="005D15A5">
            <w:pPr>
              <w:spacing w:after="0" w:line="240" w:lineRule="auto"/>
            </w:pPr>
            <w:r w:rsidRPr="00391562">
              <w:rPr>
                <w:u w:val="single"/>
              </w:rPr>
              <w:t>SB-316</w:t>
            </w:r>
            <w:r>
              <w:t xml:space="preserve">: </w:t>
            </w:r>
            <w:r w:rsidR="004104AB">
              <w:t xml:space="preserve">States </w:t>
            </w:r>
            <w:r>
              <w:t>that any school facility with a classroom and/or office that holds at least 5 people, Columbine-Style locks</w:t>
            </w:r>
            <w:r w:rsidR="00D867BF">
              <w:t xml:space="preserve"> must be installed</w:t>
            </w:r>
            <w:r>
              <w:t>. This</w:t>
            </w:r>
            <w:r w:rsidR="00D867BF">
              <w:t xml:space="preserve"> bill goes into effect</w:t>
            </w:r>
            <w:r>
              <w:t xml:space="preserve"> January 2016. DGS is currently working to coordinate installations. We are going to be the pilot</w:t>
            </w:r>
            <w:r w:rsidR="00EA3335">
              <w:t xml:space="preserve"> office</w:t>
            </w:r>
            <w:r>
              <w:t xml:space="preserve"> for this because we have classrooms that do not lock from the inside.   </w:t>
            </w:r>
          </w:p>
          <w:p w:rsidR="00DC7A4A" w:rsidRDefault="00DC7A4A" w:rsidP="005D15A5">
            <w:pPr>
              <w:spacing w:after="0" w:line="240" w:lineRule="auto"/>
            </w:pPr>
          </w:p>
          <w:p w:rsidR="00DC7A4A" w:rsidRDefault="00DC7A4A" w:rsidP="005D15A5">
            <w:pPr>
              <w:spacing w:after="0" w:line="240" w:lineRule="auto"/>
            </w:pPr>
            <w:r w:rsidRPr="00391562">
              <w:rPr>
                <w:u w:val="single"/>
              </w:rPr>
              <w:t>14-15 Deferred Maintenance Projects</w:t>
            </w:r>
            <w:r>
              <w:t xml:space="preserve">: Most of the projects will be completed by June 2016. However, the money received from the state is available to us through 2017. Ralph says we are still working on the elevators. Debbie wanted the cracked tiles to be replaced. </w:t>
            </w:r>
            <w:r w:rsidR="00591708">
              <w:t>HVAC repairs are completed.</w:t>
            </w:r>
            <w:r>
              <w:t xml:space="preserve"> The chemi</w:t>
            </w:r>
            <w:r w:rsidR="00591708">
              <w:t>cal treatment is being looked at and the door repairs are ongoing.</w:t>
            </w:r>
            <w:r w:rsidR="006F4194">
              <w:t xml:space="preserve"> </w:t>
            </w:r>
          </w:p>
          <w:p w:rsidR="006F4194" w:rsidRDefault="006F4194" w:rsidP="005D15A5">
            <w:pPr>
              <w:spacing w:after="0" w:line="240" w:lineRule="auto"/>
            </w:pPr>
          </w:p>
          <w:p w:rsidR="006F4194" w:rsidRDefault="006F4194" w:rsidP="005D15A5">
            <w:pPr>
              <w:spacing w:after="0" w:line="240" w:lineRule="auto"/>
            </w:pPr>
            <w:r w:rsidRPr="00391562">
              <w:rPr>
                <w:u w:val="single"/>
              </w:rPr>
              <w:t>15-16 Proposed Scheduled Maintenance Projects</w:t>
            </w:r>
            <w:r>
              <w:t xml:space="preserve">: </w:t>
            </w:r>
            <w:r w:rsidR="00855400">
              <w:t>We, as a committee, needs to look through this list a</w:t>
            </w:r>
            <w:r w:rsidR="000B150C">
              <w:t xml:space="preserve">nd see if anything is missing. Ralph says we need </w:t>
            </w:r>
            <w:r w:rsidR="00591708">
              <w:t xml:space="preserve">to add </w:t>
            </w:r>
            <w:r w:rsidR="000B150C">
              <w:t xml:space="preserve">paint the hallways. We need to submit this list by February so there will be more discussion on this. </w:t>
            </w:r>
          </w:p>
          <w:p w:rsidR="006B2277" w:rsidRDefault="006B2277" w:rsidP="005D15A5">
            <w:pPr>
              <w:spacing w:after="0" w:line="240" w:lineRule="auto"/>
            </w:pPr>
          </w:p>
          <w:p w:rsidR="006B2277" w:rsidRDefault="006B2277" w:rsidP="005D15A5">
            <w:pPr>
              <w:spacing w:after="0" w:line="240" w:lineRule="auto"/>
            </w:pPr>
            <w:r>
              <w:t xml:space="preserve">Vincent has concern about broken window. It is still not fixed. </w:t>
            </w:r>
            <w:r w:rsidR="00F3594D">
              <w:t xml:space="preserve"> It is submitted on the list every year but it’s not listed. </w:t>
            </w:r>
          </w:p>
          <w:p w:rsidR="00F3594D" w:rsidRDefault="00F3594D" w:rsidP="005D15A5">
            <w:pPr>
              <w:spacing w:after="0" w:line="240" w:lineRule="auto"/>
            </w:pPr>
          </w:p>
          <w:p w:rsidR="00F3594D" w:rsidRDefault="00F3594D" w:rsidP="005D15A5">
            <w:pPr>
              <w:spacing w:after="0" w:line="240" w:lineRule="auto"/>
            </w:pPr>
            <w:r>
              <w:t xml:space="preserve">Elevator phones call button does not successfully call anyone. </w:t>
            </w:r>
          </w:p>
          <w:p w:rsidR="00391562" w:rsidRDefault="00391562" w:rsidP="005D15A5">
            <w:pPr>
              <w:spacing w:after="0" w:line="240" w:lineRule="auto"/>
            </w:pPr>
          </w:p>
          <w:p w:rsidR="00391562" w:rsidRPr="00813F39" w:rsidRDefault="00391562" w:rsidP="005D15A5">
            <w:pPr>
              <w:spacing w:after="0" w:line="240" w:lineRule="auto"/>
            </w:pPr>
          </w:p>
        </w:tc>
        <w:tc>
          <w:tcPr>
            <w:tcW w:w="2981" w:type="dxa"/>
          </w:tcPr>
          <w:p w:rsidR="006D7215" w:rsidRDefault="00004114" w:rsidP="00146D63">
            <w:pPr>
              <w:spacing w:after="0" w:line="240" w:lineRule="auto"/>
              <w:rPr>
                <w:rFonts w:ascii="Calibri" w:eastAsia="Times New Roman" w:hAnsi="Calibri" w:cs="Times New Roman"/>
              </w:rPr>
            </w:pPr>
            <w:r>
              <w:rPr>
                <w:rFonts w:ascii="Calibri" w:eastAsia="Times New Roman" w:hAnsi="Calibri" w:cs="Times New Roman"/>
              </w:rPr>
              <w:lastRenderedPageBreak/>
              <w:t xml:space="preserve">Joe will find out who is responsible for supplying display panels for shows </w:t>
            </w:r>
            <w:r w:rsidR="009952B6">
              <w:rPr>
                <w:rFonts w:ascii="Calibri" w:eastAsia="Times New Roman" w:hAnsi="Calibri" w:cs="Times New Roman"/>
              </w:rPr>
              <w:t xml:space="preserve">&amp; public events </w:t>
            </w:r>
            <w:r>
              <w:rPr>
                <w:rFonts w:ascii="Calibri" w:eastAsia="Times New Roman" w:hAnsi="Calibri" w:cs="Times New Roman"/>
              </w:rPr>
              <w:t>happening in the atrium.</w:t>
            </w:r>
          </w:p>
          <w:p w:rsidR="00004114" w:rsidRDefault="00004114" w:rsidP="00146D63">
            <w:pPr>
              <w:spacing w:after="0" w:line="240" w:lineRule="auto"/>
              <w:rPr>
                <w:rFonts w:ascii="Calibri" w:eastAsia="Times New Roman" w:hAnsi="Calibri" w:cs="Times New Roman"/>
              </w:rPr>
            </w:pPr>
          </w:p>
          <w:p w:rsidR="00A501B9" w:rsidRDefault="00A501B9" w:rsidP="00A501B9">
            <w:pPr>
              <w:spacing w:after="0" w:line="240" w:lineRule="auto"/>
              <w:rPr>
                <w:rFonts w:ascii="Calibri" w:eastAsia="Times New Roman" w:hAnsi="Calibri" w:cs="Times New Roman"/>
              </w:rPr>
            </w:pPr>
            <w:r w:rsidRPr="00A501B9">
              <w:rPr>
                <w:rFonts w:ascii="Calibri" w:eastAsia="Times New Roman" w:hAnsi="Calibri" w:cs="Times New Roman"/>
                <w:b/>
                <w:u w:val="single"/>
              </w:rPr>
              <w:t>Action Item</w:t>
            </w:r>
            <w:r>
              <w:rPr>
                <w:rFonts w:ascii="Calibri" w:eastAsia="Times New Roman" w:hAnsi="Calibri" w:cs="Times New Roman"/>
              </w:rPr>
              <w:t xml:space="preserve">: Sarah will provide a list to Shirley so she can act on it right away. </w:t>
            </w:r>
          </w:p>
          <w:p w:rsidR="00A501B9" w:rsidRDefault="00B52A91" w:rsidP="00A501B9">
            <w:pPr>
              <w:spacing w:after="0" w:line="240" w:lineRule="auto"/>
              <w:rPr>
                <w:rFonts w:ascii="Calibri" w:eastAsia="Times New Roman" w:hAnsi="Calibri" w:cs="Times New Roman"/>
              </w:rPr>
            </w:pPr>
            <w:r w:rsidRPr="00B52A91">
              <w:rPr>
                <w:rFonts w:ascii="Calibri" w:eastAsia="Times New Roman" w:hAnsi="Calibri" w:cs="Times New Roman"/>
                <w:b/>
                <w:u w:val="single"/>
              </w:rPr>
              <w:t>Action Item</w:t>
            </w:r>
            <w:r>
              <w:rPr>
                <w:rFonts w:ascii="Calibri" w:eastAsia="Times New Roman" w:hAnsi="Calibri" w:cs="Times New Roman"/>
              </w:rPr>
              <w:t xml:space="preserve">: Shirley will check to see what is in that room and if there is nothing in there, that room can stay unlocked. </w:t>
            </w:r>
          </w:p>
          <w:p w:rsidR="00F3594D" w:rsidRDefault="00A00BB9" w:rsidP="00A501B9">
            <w:pPr>
              <w:spacing w:after="0" w:line="240" w:lineRule="auto"/>
              <w:rPr>
                <w:rFonts w:ascii="Calibri" w:eastAsia="Times New Roman" w:hAnsi="Calibri" w:cs="Times New Roman"/>
              </w:rPr>
            </w:pPr>
            <w:r w:rsidRPr="00B30B23">
              <w:rPr>
                <w:rFonts w:ascii="Calibri" w:eastAsia="Times New Roman" w:hAnsi="Calibri" w:cs="Times New Roman"/>
                <w:b/>
                <w:u w:val="single"/>
              </w:rPr>
              <w:t>Action Item</w:t>
            </w:r>
            <w:r>
              <w:rPr>
                <w:rFonts w:ascii="Calibri" w:eastAsia="Times New Roman" w:hAnsi="Calibri" w:cs="Times New Roman"/>
              </w:rPr>
              <w:t xml:space="preserve">: Ralph will look </w:t>
            </w:r>
            <w:r w:rsidR="00F644F4">
              <w:rPr>
                <w:rFonts w:ascii="Calibri" w:eastAsia="Times New Roman" w:hAnsi="Calibri" w:cs="Times New Roman"/>
              </w:rPr>
              <w:t>into it. He’s taking a fire directors course through the union.</w:t>
            </w:r>
          </w:p>
          <w:p w:rsidR="00F3594D" w:rsidRDefault="00F3594D" w:rsidP="00A501B9">
            <w:pPr>
              <w:spacing w:after="0" w:line="240" w:lineRule="auto"/>
              <w:rPr>
                <w:rFonts w:ascii="Calibri" w:eastAsia="Times New Roman" w:hAnsi="Calibri" w:cs="Times New Roman"/>
              </w:rPr>
            </w:pPr>
          </w:p>
          <w:p w:rsidR="00F3594D" w:rsidRDefault="00F3594D" w:rsidP="00A501B9">
            <w:pPr>
              <w:spacing w:after="0" w:line="240" w:lineRule="auto"/>
              <w:rPr>
                <w:rFonts w:ascii="Calibri" w:eastAsia="Times New Roman" w:hAnsi="Calibri" w:cs="Times New Roman"/>
              </w:rPr>
            </w:pPr>
          </w:p>
          <w:p w:rsidR="00F3594D" w:rsidRDefault="00F3594D" w:rsidP="00A501B9">
            <w:pPr>
              <w:spacing w:after="0" w:line="240" w:lineRule="auto"/>
              <w:rPr>
                <w:rFonts w:ascii="Calibri" w:eastAsia="Times New Roman" w:hAnsi="Calibri" w:cs="Times New Roman"/>
              </w:rPr>
            </w:pPr>
          </w:p>
          <w:p w:rsidR="00F3594D" w:rsidRDefault="00F3594D" w:rsidP="00A501B9">
            <w:pPr>
              <w:spacing w:after="0" w:line="240" w:lineRule="auto"/>
              <w:rPr>
                <w:rFonts w:ascii="Calibri" w:eastAsia="Times New Roman" w:hAnsi="Calibri" w:cs="Times New Roman"/>
              </w:rPr>
            </w:pPr>
          </w:p>
          <w:p w:rsidR="00F3594D" w:rsidRDefault="00F3594D" w:rsidP="00A501B9">
            <w:pPr>
              <w:spacing w:after="0" w:line="240" w:lineRule="auto"/>
              <w:rPr>
                <w:rFonts w:ascii="Calibri" w:eastAsia="Times New Roman" w:hAnsi="Calibri" w:cs="Times New Roman"/>
              </w:rPr>
            </w:pPr>
          </w:p>
          <w:p w:rsidR="00F3594D" w:rsidRDefault="00F3594D" w:rsidP="00A501B9">
            <w:pPr>
              <w:spacing w:after="0" w:line="240" w:lineRule="auto"/>
              <w:rPr>
                <w:rFonts w:ascii="Calibri" w:eastAsia="Times New Roman" w:hAnsi="Calibri" w:cs="Times New Roman"/>
              </w:rPr>
            </w:pPr>
          </w:p>
          <w:p w:rsidR="00F3594D" w:rsidRDefault="00F3594D" w:rsidP="00A501B9">
            <w:pPr>
              <w:spacing w:after="0" w:line="240" w:lineRule="auto"/>
              <w:rPr>
                <w:rFonts w:ascii="Calibri" w:eastAsia="Times New Roman" w:hAnsi="Calibri" w:cs="Times New Roman"/>
              </w:rPr>
            </w:pPr>
          </w:p>
          <w:p w:rsidR="00F3594D" w:rsidRDefault="00F3594D" w:rsidP="00A501B9">
            <w:pPr>
              <w:spacing w:after="0" w:line="240" w:lineRule="auto"/>
              <w:rPr>
                <w:rFonts w:ascii="Calibri" w:eastAsia="Times New Roman" w:hAnsi="Calibri" w:cs="Times New Roman"/>
              </w:rPr>
            </w:pPr>
          </w:p>
          <w:p w:rsidR="00F3594D" w:rsidRDefault="00F3594D" w:rsidP="00A501B9">
            <w:pPr>
              <w:spacing w:after="0" w:line="240" w:lineRule="auto"/>
              <w:rPr>
                <w:rFonts w:ascii="Calibri" w:eastAsia="Times New Roman" w:hAnsi="Calibri" w:cs="Times New Roman"/>
              </w:rPr>
            </w:pPr>
          </w:p>
          <w:p w:rsidR="00F3594D" w:rsidRDefault="00F3594D" w:rsidP="00A501B9">
            <w:pPr>
              <w:spacing w:after="0" w:line="240" w:lineRule="auto"/>
              <w:rPr>
                <w:rFonts w:ascii="Calibri" w:eastAsia="Times New Roman" w:hAnsi="Calibri" w:cs="Times New Roman"/>
              </w:rPr>
            </w:pPr>
          </w:p>
          <w:p w:rsidR="00F3594D" w:rsidRDefault="00F3594D" w:rsidP="00A501B9">
            <w:pPr>
              <w:spacing w:after="0" w:line="240" w:lineRule="auto"/>
              <w:rPr>
                <w:rFonts w:ascii="Calibri" w:eastAsia="Times New Roman" w:hAnsi="Calibri" w:cs="Times New Roman"/>
              </w:rPr>
            </w:pPr>
          </w:p>
          <w:p w:rsidR="00F3594D" w:rsidRDefault="00F3594D" w:rsidP="00A501B9">
            <w:pPr>
              <w:spacing w:after="0" w:line="240" w:lineRule="auto"/>
              <w:rPr>
                <w:rFonts w:ascii="Calibri" w:eastAsia="Times New Roman" w:hAnsi="Calibri" w:cs="Times New Roman"/>
              </w:rPr>
            </w:pPr>
          </w:p>
          <w:p w:rsidR="00F3594D" w:rsidRDefault="00F3594D" w:rsidP="00A501B9">
            <w:pPr>
              <w:spacing w:after="0" w:line="240" w:lineRule="auto"/>
              <w:rPr>
                <w:rFonts w:ascii="Calibri" w:eastAsia="Times New Roman" w:hAnsi="Calibri" w:cs="Times New Roman"/>
              </w:rPr>
            </w:pPr>
          </w:p>
          <w:p w:rsidR="00F3594D" w:rsidRDefault="00F3594D" w:rsidP="00A501B9">
            <w:pPr>
              <w:spacing w:after="0" w:line="240" w:lineRule="auto"/>
              <w:rPr>
                <w:rFonts w:ascii="Calibri" w:eastAsia="Times New Roman" w:hAnsi="Calibri" w:cs="Times New Roman"/>
              </w:rPr>
            </w:pPr>
          </w:p>
          <w:p w:rsidR="00F3594D" w:rsidRDefault="00F3594D" w:rsidP="00A501B9">
            <w:pPr>
              <w:spacing w:after="0" w:line="240" w:lineRule="auto"/>
              <w:rPr>
                <w:rFonts w:ascii="Calibri" w:eastAsia="Times New Roman" w:hAnsi="Calibri" w:cs="Times New Roman"/>
              </w:rPr>
            </w:pPr>
          </w:p>
          <w:p w:rsidR="00F3594D" w:rsidRDefault="00F3594D" w:rsidP="00A501B9">
            <w:pPr>
              <w:spacing w:after="0" w:line="240" w:lineRule="auto"/>
              <w:rPr>
                <w:rFonts w:ascii="Calibri" w:eastAsia="Times New Roman" w:hAnsi="Calibri" w:cs="Times New Roman"/>
              </w:rPr>
            </w:pPr>
          </w:p>
          <w:p w:rsidR="00F3594D" w:rsidRDefault="00F3594D" w:rsidP="00A501B9">
            <w:pPr>
              <w:spacing w:after="0" w:line="240" w:lineRule="auto"/>
              <w:rPr>
                <w:rFonts w:ascii="Calibri" w:eastAsia="Times New Roman" w:hAnsi="Calibri" w:cs="Times New Roman"/>
              </w:rPr>
            </w:pPr>
          </w:p>
          <w:p w:rsidR="00F3594D" w:rsidRDefault="00F3594D" w:rsidP="00A501B9">
            <w:pPr>
              <w:spacing w:after="0" w:line="240" w:lineRule="auto"/>
              <w:rPr>
                <w:rFonts w:ascii="Calibri" w:eastAsia="Times New Roman" w:hAnsi="Calibri" w:cs="Times New Roman"/>
              </w:rPr>
            </w:pPr>
          </w:p>
          <w:p w:rsidR="00F3594D" w:rsidRDefault="00F3594D" w:rsidP="00A501B9">
            <w:pPr>
              <w:spacing w:after="0" w:line="240" w:lineRule="auto"/>
              <w:rPr>
                <w:rFonts w:ascii="Calibri" w:eastAsia="Times New Roman" w:hAnsi="Calibri" w:cs="Times New Roman"/>
              </w:rPr>
            </w:pPr>
          </w:p>
          <w:p w:rsidR="00F3594D" w:rsidRDefault="00F3594D" w:rsidP="00A501B9">
            <w:pPr>
              <w:spacing w:after="0" w:line="240" w:lineRule="auto"/>
              <w:rPr>
                <w:rFonts w:ascii="Calibri" w:eastAsia="Times New Roman" w:hAnsi="Calibri" w:cs="Times New Roman"/>
              </w:rPr>
            </w:pPr>
          </w:p>
          <w:p w:rsidR="00F3594D" w:rsidRDefault="00F3594D" w:rsidP="00A501B9">
            <w:pPr>
              <w:spacing w:after="0" w:line="240" w:lineRule="auto"/>
              <w:rPr>
                <w:rFonts w:ascii="Calibri" w:eastAsia="Times New Roman" w:hAnsi="Calibri" w:cs="Times New Roman"/>
              </w:rPr>
            </w:pPr>
          </w:p>
          <w:p w:rsidR="003554AD" w:rsidRDefault="003554AD" w:rsidP="00A501B9">
            <w:pPr>
              <w:spacing w:after="0" w:line="240" w:lineRule="auto"/>
              <w:rPr>
                <w:rFonts w:ascii="Calibri" w:eastAsia="Times New Roman" w:hAnsi="Calibri" w:cs="Times New Roman"/>
              </w:rPr>
            </w:pPr>
          </w:p>
          <w:p w:rsidR="00A00BB9" w:rsidRPr="00AD3B34" w:rsidRDefault="00F3594D" w:rsidP="00A501B9">
            <w:pPr>
              <w:spacing w:after="0" w:line="240" w:lineRule="auto"/>
              <w:rPr>
                <w:rFonts w:ascii="Calibri" w:eastAsia="Times New Roman" w:hAnsi="Calibri" w:cs="Times New Roman"/>
              </w:rPr>
            </w:pPr>
            <w:r w:rsidRPr="003554AD">
              <w:rPr>
                <w:rFonts w:ascii="Calibri" w:eastAsia="Times New Roman" w:hAnsi="Calibri" w:cs="Times New Roman"/>
                <w:b/>
                <w:u w:val="single"/>
              </w:rPr>
              <w:t>Action Item</w:t>
            </w:r>
            <w:r>
              <w:rPr>
                <w:rFonts w:ascii="Calibri" w:eastAsia="Times New Roman" w:hAnsi="Calibri" w:cs="Times New Roman"/>
              </w:rPr>
              <w:t xml:space="preserve">: Ralph will look into </w:t>
            </w:r>
            <w:r w:rsidR="0049653E">
              <w:rPr>
                <w:rFonts w:ascii="Calibri" w:eastAsia="Times New Roman" w:hAnsi="Calibri" w:cs="Times New Roman"/>
              </w:rPr>
              <w:t xml:space="preserve">it. </w:t>
            </w:r>
          </w:p>
        </w:tc>
        <w:tc>
          <w:tcPr>
            <w:tcW w:w="2301" w:type="dxa"/>
          </w:tcPr>
          <w:p w:rsidR="006D7215" w:rsidRDefault="006D7215" w:rsidP="00146D63">
            <w:pPr>
              <w:spacing w:after="0" w:line="240" w:lineRule="auto"/>
              <w:rPr>
                <w:rFonts w:ascii="Calibri" w:eastAsia="Times New Roman" w:hAnsi="Calibri" w:cs="Times New Roman"/>
              </w:rPr>
            </w:pPr>
          </w:p>
        </w:tc>
      </w:tr>
    </w:tbl>
    <w:p w:rsidR="00533DEC" w:rsidRDefault="00533DEC"/>
    <w:sectPr w:rsidR="00533DEC" w:rsidSect="00F60581">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46D" w:rsidRDefault="00F5546D" w:rsidP="00F60581">
      <w:pPr>
        <w:spacing w:after="0" w:line="240" w:lineRule="auto"/>
      </w:pPr>
      <w:r>
        <w:separator/>
      </w:r>
    </w:p>
  </w:endnote>
  <w:endnote w:type="continuationSeparator" w:id="0">
    <w:p w:rsidR="00F5546D" w:rsidRDefault="00F5546D" w:rsidP="00F60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627336"/>
      <w:docPartObj>
        <w:docPartGallery w:val="Page Numbers (Bottom of Page)"/>
        <w:docPartUnique/>
      </w:docPartObj>
    </w:sdtPr>
    <w:sdtEndPr>
      <w:rPr>
        <w:noProof/>
      </w:rPr>
    </w:sdtEndPr>
    <w:sdtContent>
      <w:p w:rsidR="00F60581" w:rsidRDefault="00F60581" w:rsidP="00F60581">
        <w:pPr>
          <w:pStyle w:val="Footer"/>
          <w:jc w:val="right"/>
        </w:pPr>
        <w:r>
          <w:t xml:space="preserve">Page | </w:t>
        </w:r>
        <w:r>
          <w:fldChar w:fldCharType="begin"/>
        </w:r>
        <w:r>
          <w:instrText xml:space="preserve"> PAGE   \* MERGEFORMAT </w:instrText>
        </w:r>
        <w:r>
          <w:fldChar w:fldCharType="separate"/>
        </w:r>
        <w:r w:rsidR="003554AD">
          <w:rPr>
            <w:noProof/>
          </w:rPr>
          <w:t>1</w:t>
        </w:r>
        <w:r>
          <w:rPr>
            <w:noProof/>
          </w:rPr>
          <w:fldChar w:fldCharType="end"/>
        </w:r>
      </w:p>
    </w:sdtContent>
  </w:sdt>
  <w:p w:rsidR="00F60581" w:rsidRDefault="00F60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46D" w:rsidRDefault="00F5546D" w:rsidP="00F60581">
      <w:pPr>
        <w:spacing w:after="0" w:line="240" w:lineRule="auto"/>
      </w:pPr>
      <w:r>
        <w:separator/>
      </w:r>
    </w:p>
  </w:footnote>
  <w:footnote w:type="continuationSeparator" w:id="0">
    <w:p w:rsidR="00F5546D" w:rsidRDefault="00F5546D" w:rsidP="00F60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498B"/>
    <w:multiLevelType w:val="hybridMultilevel"/>
    <w:tmpl w:val="E870BA00"/>
    <w:lvl w:ilvl="0" w:tplc="76D428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64133"/>
    <w:multiLevelType w:val="hybridMultilevel"/>
    <w:tmpl w:val="2018B7EC"/>
    <w:lvl w:ilvl="0" w:tplc="185827F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86A77"/>
    <w:multiLevelType w:val="hybridMultilevel"/>
    <w:tmpl w:val="55F61E80"/>
    <w:lvl w:ilvl="0" w:tplc="01EE5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02D68"/>
    <w:multiLevelType w:val="hybridMultilevel"/>
    <w:tmpl w:val="0F3CAF2E"/>
    <w:lvl w:ilvl="0" w:tplc="F67480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0300A1"/>
    <w:multiLevelType w:val="hybridMultilevel"/>
    <w:tmpl w:val="B6CADC48"/>
    <w:lvl w:ilvl="0" w:tplc="185827F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3C0807"/>
    <w:multiLevelType w:val="hybridMultilevel"/>
    <w:tmpl w:val="2F124836"/>
    <w:lvl w:ilvl="0" w:tplc="185827F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6178A1"/>
    <w:multiLevelType w:val="hybridMultilevel"/>
    <w:tmpl w:val="F03CEB32"/>
    <w:lvl w:ilvl="0" w:tplc="185827F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D633EB"/>
    <w:multiLevelType w:val="hybridMultilevel"/>
    <w:tmpl w:val="D01C68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73500CCB"/>
    <w:multiLevelType w:val="hybridMultilevel"/>
    <w:tmpl w:val="290E595A"/>
    <w:lvl w:ilvl="0" w:tplc="185827F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507369"/>
    <w:multiLevelType w:val="hybridMultilevel"/>
    <w:tmpl w:val="EE1EB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8547D1"/>
    <w:multiLevelType w:val="hybridMultilevel"/>
    <w:tmpl w:val="6030A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8"/>
  </w:num>
  <w:num w:numId="5">
    <w:abstractNumId w:val="1"/>
  </w:num>
  <w:num w:numId="6">
    <w:abstractNumId w:val="6"/>
  </w:num>
  <w:num w:numId="7">
    <w:abstractNumId w:val="5"/>
  </w:num>
  <w:num w:numId="8">
    <w:abstractNumId w:val="4"/>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81"/>
    <w:rsid w:val="00004114"/>
    <w:rsid w:val="000256CA"/>
    <w:rsid w:val="00045F99"/>
    <w:rsid w:val="000568F3"/>
    <w:rsid w:val="000766AF"/>
    <w:rsid w:val="00093379"/>
    <w:rsid w:val="000B150C"/>
    <w:rsid w:val="000D7E93"/>
    <w:rsid w:val="00102477"/>
    <w:rsid w:val="00175D60"/>
    <w:rsid w:val="00181D19"/>
    <w:rsid w:val="001932F8"/>
    <w:rsid w:val="001C2FEE"/>
    <w:rsid w:val="001D169D"/>
    <w:rsid w:val="001F23B6"/>
    <w:rsid w:val="002427E7"/>
    <w:rsid w:val="0026036D"/>
    <w:rsid w:val="0027099F"/>
    <w:rsid w:val="002B3982"/>
    <w:rsid w:val="003060D4"/>
    <w:rsid w:val="003341A2"/>
    <w:rsid w:val="00350507"/>
    <w:rsid w:val="0035149D"/>
    <w:rsid w:val="003554AD"/>
    <w:rsid w:val="00391562"/>
    <w:rsid w:val="003B072B"/>
    <w:rsid w:val="003B117E"/>
    <w:rsid w:val="004104AB"/>
    <w:rsid w:val="00412A6B"/>
    <w:rsid w:val="00412AE7"/>
    <w:rsid w:val="004166E0"/>
    <w:rsid w:val="00425FEE"/>
    <w:rsid w:val="00456861"/>
    <w:rsid w:val="0049653E"/>
    <w:rsid w:val="004C62D0"/>
    <w:rsid w:val="004F1D09"/>
    <w:rsid w:val="00522F4C"/>
    <w:rsid w:val="00533DEC"/>
    <w:rsid w:val="00591708"/>
    <w:rsid w:val="005A22EB"/>
    <w:rsid w:val="005D15A5"/>
    <w:rsid w:val="00644161"/>
    <w:rsid w:val="006525F9"/>
    <w:rsid w:val="00653EC7"/>
    <w:rsid w:val="006A21B4"/>
    <w:rsid w:val="006B148B"/>
    <w:rsid w:val="006B2277"/>
    <w:rsid w:val="006B5838"/>
    <w:rsid w:val="006D70A5"/>
    <w:rsid w:val="006D7215"/>
    <w:rsid w:val="006F4194"/>
    <w:rsid w:val="007160B0"/>
    <w:rsid w:val="00721385"/>
    <w:rsid w:val="007707C6"/>
    <w:rsid w:val="00797048"/>
    <w:rsid w:val="007B4D91"/>
    <w:rsid w:val="007B6BFD"/>
    <w:rsid w:val="007D0AC2"/>
    <w:rsid w:val="007E7F0E"/>
    <w:rsid w:val="0080651C"/>
    <w:rsid w:val="00810606"/>
    <w:rsid w:val="00814F2A"/>
    <w:rsid w:val="00836674"/>
    <w:rsid w:val="008424BE"/>
    <w:rsid w:val="0084538E"/>
    <w:rsid w:val="00854D45"/>
    <w:rsid w:val="00855400"/>
    <w:rsid w:val="00861CD5"/>
    <w:rsid w:val="00867E06"/>
    <w:rsid w:val="00873B3B"/>
    <w:rsid w:val="008B1992"/>
    <w:rsid w:val="008B5986"/>
    <w:rsid w:val="008D6A33"/>
    <w:rsid w:val="00931D8B"/>
    <w:rsid w:val="00955CCC"/>
    <w:rsid w:val="00990DD5"/>
    <w:rsid w:val="009952B6"/>
    <w:rsid w:val="00A00BB9"/>
    <w:rsid w:val="00A03912"/>
    <w:rsid w:val="00A06522"/>
    <w:rsid w:val="00A15781"/>
    <w:rsid w:val="00A32AF1"/>
    <w:rsid w:val="00A418C1"/>
    <w:rsid w:val="00A47585"/>
    <w:rsid w:val="00A501B9"/>
    <w:rsid w:val="00A642E6"/>
    <w:rsid w:val="00AA31C8"/>
    <w:rsid w:val="00AC6DF9"/>
    <w:rsid w:val="00AE644C"/>
    <w:rsid w:val="00B05AB6"/>
    <w:rsid w:val="00B30B23"/>
    <w:rsid w:val="00B36B56"/>
    <w:rsid w:val="00B52A91"/>
    <w:rsid w:val="00B76097"/>
    <w:rsid w:val="00B9117F"/>
    <w:rsid w:val="00BB6024"/>
    <w:rsid w:val="00C023D0"/>
    <w:rsid w:val="00C042F4"/>
    <w:rsid w:val="00C41C7F"/>
    <w:rsid w:val="00C45698"/>
    <w:rsid w:val="00C60758"/>
    <w:rsid w:val="00C72C64"/>
    <w:rsid w:val="00C7460C"/>
    <w:rsid w:val="00D02032"/>
    <w:rsid w:val="00D41E52"/>
    <w:rsid w:val="00D424A8"/>
    <w:rsid w:val="00D55C62"/>
    <w:rsid w:val="00D75BDA"/>
    <w:rsid w:val="00D7681C"/>
    <w:rsid w:val="00D83B44"/>
    <w:rsid w:val="00D867BF"/>
    <w:rsid w:val="00D96646"/>
    <w:rsid w:val="00DC563A"/>
    <w:rsid w:val="00DC7A4A"/>
    <w:rsid w:val="00DE0E01"/>
    <w:rsid w:val="00E21ED6"/>
    <w:rsid w:val="00E82569"/>
    <w:rsid w:val="00EA27FF"/>
    <w:rsid w:val="00EA3335"/>
    <w:rsid w:val="00EB355B"/>
    <w:rsid w:val="00ED063E"/>
    <w:rsid w:val="00F3594D"/>
    <w:rsid w:val="00F51790"/>
    <w:rsid w:val="00F5546D"/>
    <w:rsid w:val="00F60581"/>
    <w:rsid w:val="00F644F4"/>
    <w:rsid w:val="00F74F2C"/>
    <w:rsid w:val="00F938CF"/>
    <w:rsid w:val="00FA4E9D"/>
    <w:rsid w:val="00FE1CDD"/>
    <w:rsid w:val="00FF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581"/>
  </w:style>
  <w:style w:type="paragraph" w:styleId="ListParagraph">
    <w:name w:val="List Paragraph"/>
    <w:basedOn w:val="Normal"/>
    <w:uiPriority w:val="34"/>
    <w:qFormat/>
    <w:rsid w:val="00F60581"/>
    <w:pPr>
      <w:ind w:left="720"/>
      <w:contextualSpacing/>
    </w:pPr>
  </w:style>
  <w:style w:type="paragraph" w:styleId="Footer">
    <w:name w:val="footer"/>
    <w:basedOn w:val="Normal"/>
    <w:link w:val="FooterChar"/>
    <w:uiPriority w:val="99"/>
    <w:unhideWhenUsed/>
    <w:rsid w:val="00F60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581"/>
  </w:style>
  <w:style w:type="paragraph" w:styleId="BalloonText">
    <w:name w:val="Balloon Text"/>
    <w:basedOn w:val="Normal"/>
    <w:link w:val="BalloonTextChar"/>
    <w:uiPriority w:val="99"/>
    <w:semiHidden/>
    <w:unhideWhenUsed/>
    <w:rsid w:val="00C60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7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581"/>
  </w:style>
  <w:style w:type="paragraph" w:styleId="ListParagraph">
    <w:name w:val="List Paragraph"/>
    <w:basedOn w:val="Normal"/>
    <w:uiPriority w:val="34"/>
    <w:qFormat/>
    <w:rsid w:val="00F60581"/>
    <w:pPr>
      <w:ind w:left="720"/>
      <w:contextualSpacing/>
    </w:pPr>
  </w:style>
  <w:style w:type="paragraph" w:styleId="Footer">
    <w:name w:val="footer"/>
    <w:basedOn w:val="Normal"/>
    <w:link w:val="FooterChar"/>
    <w:uiPriority w:val="99"/>
    <w:unhideWhenUsed/>
    <w:rsid w:val="00F60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581"/>
  </w:style>
  <w:style w:type="paragraph" w:styleId="BalloonText">
    <w:name w:val="Balloon Text"/>
    <w:basedOn w:val="Normal"/>
    <w:link w:val="BalloonTextChar"/>
    <w:uiPriority w:val="99"/>
    <w:semiHidden/>
    <w:unhideWhenUsed/>
    <w:rsid w:val="00C60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7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Louie</dc:creator>
  <cp:lastModifiedBy>Joanna Louie</cp:lastModifiedBy>
  <cp:revision>2</cp:revision>
  <cp:lastPrinted>2016-02-02T21:59:00Z</cp:lastPrinted>
  <dcterms:created xsi:type="dcterms:W3CDTF">2016-02-04T20:35:00Z</dcterms:created>
  <dcterms:modified xsi:type="dcterms:W3CDTF">2016-02-04T20:35:00Z</dcterms:modified>
</cp:coreProperties>
</file>