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9E2" w:rsidRPr="009619E2" w:rsidRDefault="009619E2" w:rsidP="009619E2">
      <w:pPr>
        <w:spacing w:after="0"/>
        <w:jc w:val="center"/>
        <w:rPr>
          <w:rFonts w:ascii="Times New Roman" w:hAnsi="Times New Roman" w:cs="Times New Roman"/>
          <w:b/>
        </w:rPr>
      </w:pPr>
      <w:r w:rsidRPr="009619E2">
        <w:rPr>
          <w:rFonts w:ascii="Times New Roman" w:hAnsi="Times New Roman" w:cs="Times New Roman"/>
          <w:b/>
        </w:rPr>
        <w:t>BCC Education Committee for Quality Programs and Services</w:t>
      </w:r>
    </w:p>
    <w:p w:rsidR="009619E2" w:rsidRPr="009619E2" w:rsidRDefault="009619E2" w:rsidP="009619E2">
      <w:pPr>
        <w:spacing w:after="0"/>
        <w:rPr>
          <w:rFonts w:ascii="Times New Roman" w:hAnsi="Times New Roman" w:cs="Times New Roman"/>
        </w:rPr>
      </w:pPr>
    </w:p>
    <w:p w:rsidR="009619E2" w:rsidRDefault="006545C0" w:rsidP="009619E2">
      <w:pPr>
        <w:spacing w:after="0"/>
        <w:rPr>
          <w:rFonts w:ascii="Times New Roman" w:hAnsi="Times New Roman" w:cs="Times New Roman"/>
        </w:rPr>
      </w:pPr>
      <w:r>
        <w:rPr>
          <w:rFonts w:ascii="Times New Roman" w:hAnsi="Times New Roman" w:cs="Times New Roman"/>
        </w:rPr>
        <w:t>Meeting Date:</w:t>
      </w:r>
      <w:r>
        <w:rPr>
          <w:rFonts w:ascii="Times New Roman" w:hAnsi="Times New Roman" w:cs="Times New Roman"/>
        </w:rPr>
        <w:tab/>
        <w:t>Thursday, 10/09</w:t>
      </w:r>
      <w:r w:rsidR="009619E2" w:rsidRPr="009619E2">
        <w:rPr>
          <w:rFonts w:ascii="Times New Roman" w:hAnsi="Times New Roman" w:cs="Times New Roman"/>
        </w:rPr>
        <w:t>/2014</w:t>
      </w:r>
    </w:p>
    <w:p w:rsidR="009619E2" w:rsidRDefault="009619E2" w:rsidP="009619E2">
      <w:pPr>
        <w:spacing w:after="0"/>
        <w:rPr>
          <w:rFonts w:ascii="Times New Roman" w:hAnsi="Times New Roman" w:cs="Times New Roman"/>
        </w:rPr>
      </w:pPr>
    </w:p>
    <w:p w:rsidR="009619E2" w:rsidRDefault="009619E2" w:rsidP="009619E2">
      <w:pPr>
        <w:spacing w:after="0"/>
        <w:rPr>
          <w:rFonts w:ascii="Times New Roman" w:hAnsi="Times New Roman" w:cs="Times New Roman"/>
        </w:rPr>
      </w:pPr>
    </w:p>
    <w:p w:rsidR="009619E2" w:rsidRPr="009619E2" w:rsidRDefault="009619E2" w:rsidP="009619E2">
      <w:pPr>
        <w:spacing w:after="0"/>
        <w:rPr>
          <w:rFonts w:ascii="Times New Roman" w:hAnsi="Times New Roman" w:cs="Times New Roman"/>
          <w:u w:val="single"/>
        </w:rPr>
      </w:pPr>
      <w:r w:rsidRPr="009619E2">
        <w:rPr>
          <w:rFonts w:ascii="Times New Roman" w:hAnsi="Times New Roman" w:cs="Times New Roman"/>
          <w:u w:val="single"/>
        </w:rPr>
        <w:t>Members Attended:</w:t>
      </w:r>
      <w:r w:rsidRPr="009619E2">
        <w:rPr>
          <w:rFonts w:ascii="Times New Roman" w:hAnsi="Times New Roman" w:cs="Times New Roman"/>
        </w:rPr>
        <w:tab/>
      </w:r>
      <w:r w:rsidRPr="009619E2">
        <w:rPr>
          <w:rFonts w:ascii="Times New Roman" w:hAnsi="Times New Roman" w:cs="Times New Roman"/>
        </w:rPr>
        <w:tab/>
      </w:r>
      <w:r w:rsidRPr="009619E2">
        <w:rPr>
          <w:rFonts w:ascii="Times New Roman" w:hAnsi="Times New Roman" w:cs="Times New Roman"/>
        </w:rPr>
        <w:tab/>
      </w:r>
      <w:r w:rsidRPr="009619E2">
        <w:rPr>
          <w:rFonts w:ascii="Times New Roman" w:hAnsi="Times New Roman" w:cs="Times New Roman"/>
        </w:rPr>
        <w:tab/>
      </w:r>
      <w:r w:rsidRPr="009619E2">
        <w:rPr>
          <w:rFonts w:ascii="Times New Roman" w:hAnsi="Times New Roman" w:cs="Times New Roman"/>
        </w:rPr>
        <w:tab/>
      </w:r>
      <w:r w:rsidRPr="009619E2">
        <w:rPr>
          <w:rFonts w:ascii="Times New Roman" w:hAnsi="Times New Roman" w:cs="Times New Roman"/>
        </w:rPr>
        <w:tab/>
      </w:r>
      <w:r w:rsidRPr="009619E2">
        <w:rPr>
          <w:rFonts w:ascii="Times New Roman" w:hAnsi="Times New Roman" w:cs="Times New Roman"/>
        </w:rPr>
        <w:tab/>
      </w:r>
      <w:r w:rsidRPr="009619E2">
        <w:rPr>
          <w:rFonts w:ascii="Times New Roman" w:hAnsi="Times New Roman" w:cs="Times New Roman"/>
          <w:u w:val="single"/>
        </w:rPr>
        <w:t>Members Absent:</w:t>
      </w:r>
    </w:p>
    <w:p w:rsidR="009619E2" w:rsidRPr="009619E2" w:rsidRDefault="009619E2" w:rsidP="009619E2">
      <w:pPr>
        <w:spacing w:after="0"/>
        <w:rPr>
          <w:rFonts w:ascii="Times New Roman" w:hAnsi="Times New Roman" w:cs="Times New Roman"/>
        </w:rPr>
        <w:sectPr w:rsidR="009619E2" w:rsidRPr="009619E2" w:rsidSect="001D1EF4">
          <w:pgSz w:w="15840" w:h="12240" w:orient="landscape"/>
          <w:pgMar w:top="1440" w:right="1440" w:bottom="1440" w:left="1440" w:header="720" w:footer="720" w:gutter="0"/>
          <w:cols w:space="720"/>
          <w:docGrid w:linePitch="360"/>
        </w:sectPr>
      </w:pPr>
    </w:p>
    <w:p w:rsidR="009619E2" w:rsidRPr="009619E2" w:rsidRDefault="009619E2" w:rsidP="009619E2">
      <w:pPr>
        <w:spacing w:after="0"/>
        <w:rPr>
          <w:rFonts w:ascii="Times New Roman" w:hAnsi="Times New Roman" w:cs="Times New Roman"/>
        </w:rPr>
      </w:pPr>
      <w:proofErr w:type="gramStart"/>
      <w:r w:rsidRPr="009619E2">
        <w:rPr>
          <w:rFonts w:ascii="Times New Roman" w:hAnsi="Times New Roman" w:cs="Times New Roman"/>
        </w:rPr>
        <w:lastRenderedPageBreak/>
        <w:t>o</w:t>
      </w:r>
      <w:proofErr w:type="gramEnd"/>
      <w:r w:rsidRPr="009619E2">
        <w:rPr>
          <w:rFonts w:ascii="Times New Roman" w:hAnsi="Times New Roman" w:cs="Times New Roman"/>
        </w:rPr>
        <w:tab/>
        <w:t>Brenda Johnson, Dean</w:t>
      </w:r>
      <w:r w:rsidRPr="009619E2">
        <w:rPr>
          <w:rFonts w:ascii="Times New Roman" w:hAnsi="Times New Roman" w:cs="Times New Roman"/>
        </w:rPr>
        <w:br/>
      </w:r>
      <w:proofErr w:type="spellStart"/>
      <w:r w:rsidRPr="009619E2">
        <w:rPr>
          <w:rFonts w:ascii="Times New Roman" w:hAnsi="Times New Roman" w:cs="Times New Roman"/>
        </w:rPr>
        <w:t>o</w:t>
      </w:r>
      <w:proofErr w:type="spellEnd"/>
      <w:r w:rsidRPr="009619E2">
        <w:rPr>
          <w:rFonts w:ascii="Times New Roman" w:hAnsi="Times New Roman" w:cs="Times New Roman"/>
        </w:rPr>
        <w:tab/>
        <w:t xml:space="preserve">Carlos Cortez, Dean </w:t>
      </w:r>
    </w:p>
    <w:p w:rsidR="009619E2" w:rsidRPr="009619E2" w:rsidRDefault="009619E2" w:rsidP="009619E2">
      <w:pPr>
        <w:spacing w:after="0"/>
        <w:rPr>
          <w:rFonts w:ascii="Times New Roman" w:hAnsi="Times New Roman" w:cs="Times New Roman"/>
        </w:rPr>
      </w:pPr>
      <w:proofErr w:type="gramStart"/>
      <w:r w:rsidRPr="009619E2">
        <w:rPr>
          <w:rFonts w:ascii="Times New Roman" w:hAnsi="Times New Roman" w:cs="Times New Roman"/>
        </w:rPr>
        <w:t>o</w:t>
      </w:r>
      <w:proofErr w:type="gramEnd"/>
      <w:r w:rsidRPr="009619E2">
        <w:rPr>
          <w:rFonts w:ascii="Times New Roman" w:hAnsi="Times New Roman" w:cs="Times New Roman"/>
        </w:rPr>
        <w:tab/>
        <w:t>Katherine Bergman, Director of Special Projects-</w:t>
      </w:r>
    </w:p>
    <w:p w:rsidR="009619E2" w:rsidRPr="009619E2" w:rsidRDefault="009619E2" w:rsidP="009619E2">
      <w:pPr>
        <w:spacing w:after="0"/>
        <w:ind w:left="720" w:hanging="720"/>
        <w:rPr>
          <w:rFonts w:ascii="Times New Roman" w:hAnsi="Times New Roman" w:cs="Times New Roman"/>
        </w:rPr>
      </w:pPr>
      <w:proofErr w:type="gramStart"/>
      <w:r w:rsidRPr="009619E2">
        <w:rPr>
          <w:rFonts w:ascii="Times New Roman" w:hAnsi="Times New Roman" w:cs="Times New Roman"/>
        </w:rPr>
        <w:t>o</w:t>
      </w:r>
      <w:proofErr w:type="gramEnd"/>
      <w:r w:rsidRPr="009619E2">
        <w:rPr>
          <w:rFonts w:ascii="Times New Roman" w:hAnsi="Times New Roman" w:cs="Times New Roman"/>
        </w:rPr>
        <w:tab/>
        <w:t>Jenny Lowood, Planning for Institutional Effectiveness (PIE) Chair or designee-</w:t>
      </w:r>
    </w:p>
    <w:p w:rsidR="009619E2" w:rsidRPr="009619E2" w:rsidRDefault="009619E2" w:rsidP="009619E2">
      <w:pPr>
        <w:spacing w:after="0"/>
        <w:ind w:left="720" w:hanging="720"/>
        <w:rPr>
          <w:rFonts w:ascii="Times New Roman" w:hAnsi="Times New Roman" w:cs="Times New Roman"/>
        </w:rPr>
      </w:pPr>
      <w:proofErr w:type="gramStart"/>
      <w:r w:rsidRPr="009619E2">
        <w:rPr>
          <w:rFonts w:ascii="Times New Roman" w:hAnsi="Times New Roman" w:cs="Times New Roman"/>
        </w:rPr>
        <w:t>o</w:t>
      </w:r>
      <w:proofErr w:type="gramEnd"/>
      <w:r w:rsidRPr="009619E2">
        <w:rPr>
          <w:rFonts w:ascii="Times New Roman" w:hAnsi="Times New Roman" w:cs="Times New Roman"/>
        </w:rPr>
        <w:tab/>
        <w:t xml:space="preserve">Paula Coil, Transfer and Career Information Center Coordinator                </w:t>
      </w:r>
    </w:p>
    <w:p w:rsidR="009619E2" w:rsidRPr="009619E2" w:rsidRDefault="009619E2" w:rsidP="009619E2">
      <w:pPr>
        <w:spacing w:after="0"/>
        <w:rPr>
          <w:rFonts w:ascii="Times New Roman" w:hAnsi="Times New Roman" w:cs="Times New Roman"/>
        </w:rPr>
      </w:pPr>
      <w:proofErr w:type="gramStart"/>
      <w:r w:rsidRPr="009619E2">
        <w:rPr>
          <w:rFonts w:ascii="Times New Roman" w:hAnsi="Times New Roman" w:cs="Times New Roman"/>
        </w:rPr>
        <w:t>o</w:t>
      </w:r>
      <w:proofErr w:type="gramEnd"/>
      <w:r w:rsidRPr="009619E2">
        <w:rPr>
          <w:rFonts w:ascii="Times New Roman" w:hAnsi="Times New Roman" w:cs="Times New Roman"/>
        </w:rPr>
        <w:tab/>
        <w:t xml:space="preserve">Cleavon Smith, Academic Senate President or designee- </w:t>
      </w:r>
    </w:p>
    <w:p w:rsidR="009619E2" w:rsidRPr="009619E2" w:rsidRDefault="009619E2" w:rsidP="009619E2">
      <w:pPr>
        <w:spacing w:after="0"/>
        <w:rPr>
          <w:rFonts w:ascii="Times New Roman" w:hAnsi="Times New Roman" w:cs="Times New Roman"/>
        </w:rPr>
      </w:pPr>
      <w:proofErr w:type="gramStart"/>
      <w:r w:rsidRPr="009619E2">
        <w:rPr>
          <w:rFonts w:ascii="Times New Roman" w:hAnsi="Times New Roman" w:cs="Times New Roman"/>
        </w:rPr>
        <w:t>o</w:t>
      </w:r>
      <w:proofErr w:type="gramEnd"/>
      <w:r w:rsidRPr="009619E2">
        <w:rPr>
          <w:rFonts w:ascii="Times New Roman" w:hAnsi="Times New Roman" w:cs="Times New Roman"/>
        </w:rPr>
        <w:tab/>
        <w:t>Allene Young, Counseling Faculty chair or designee</w:t>
      </w:r>
    </w:p>
    <w:p w:rsidR="009619E2" w:rsidRPr="009619E2" w:rsidRDefault="009619E2" w:rsidP="009619E2">
      <w:pPr>
        <w:spacing w:after="0"/>
        <w:rPr>
          <w:rFonts w:ascii="Times New Roman" w:hAnsi="Times New Roman" w:cs="Times New Roman"/>
        </w:rPr>
      </w:pPr>
      <w:proofErr w:type="gramStart"/>
      <w:r w:rsidRPr="009619E2">
        <w:rPr>
          <w:rFonts w:ascii="Times New Roman" w:hAnsi="Times New Roman" w:cs="Times New Roman"/>
        </w:rPr>
        <w:t>o</w:t>
      </w:r>
      <w:proofErr w:type="gramEnd"/>
      <w:r w:rsidRPr="009619E2">
        <w:rPr>
          <w:rFonts w:ascii="Times New Roman" w:hAnsi="Times New Roman" w:cs="Times New Roman"/>
        </w:rPr>
        <w:tab/>
        <w:t>Fatima Shah, EOPS/CARE Coordinator</w:t>
      </w:r>
      <w:r>
        <w:rPr>
          <w:rFonts w:ascii="Times New Roman" w:hAnsi="Times New Roman" w:cs="Times New Roman"/>
        </w:rPr>
        <w:br/>
      </w:r>
      <w:proofErr w:type="spellStart"/>
      <w:r w:rsidRPr="009619E2">
        <w:rPr>
          <w:rFonts w:ascii="Times New Roman" w:hAnsi="Times New Roman" w:cs="Times New Roman"/>
        </w:rPr>
        <w:t>o</w:t>
      </w:r>
      <w:proofErr w:type="spellEnd"/>
      <w:r w:rsidRPr="009619E2">
        <w:rPr>
          <w:rFonts w:ascii="Times New Roman" w:hAnsi="Times New Roman" w:cs="Times New Roman"/>
        </w:rPr>
        <w:tab/>
        <w:t xml:space="preserve">Windy Franklin, DSPS Coordinator </w:t>
      </w:r>
      <w:r w:rsidRPr="009619E2">
        <w:rPr>
          <w:rFonts w:ascii="Times New Roman" w:hAnsi="Times New Roman" w:cs="Times New Roman"/>
        </w:rPr>
        <w:tab/>
        <w:t xml:space="preserve"> </w:t>
      </w:r>
    </w:p>
    <w:p w:rsidR="009619E2" w:rsidRPr="009619E2" w:rsidRDefault="009619E2" w:rsidP="009619E2">
      <w:pPr>
        <w:spacing w:after="0"/>
        <w:rPr>
          <w:rFonts w:ascii="Times New Roman" w:hAnsi="Times New Roman" w:cs="Times New Roman"/>
        </w:rPr>
      </w:pPr>
      <w:proofErr w:type="gramStart"/>
      <w:r w:rsidRPr="009619E2">
        <w:rPr>
          <w:rFonts w:ascii="Times New Roman" w:hAnsi="Times New Roman" w:cs="Times New Roman"/>
        </w:rPr>
        <w:t>o</w:t>
      </w:r>
      <w:proofErr w:type="gramEnd"/>
      <w:r w:rsidRPr="009619E2">
        <w:rPr>
          <w:rFonts w:ascii="Times New Roman" w:hAnsi="Times New Roman" w:cs="Times New Roman"/>
        </w:rPr>
        <w:tab/>
        <w:t>Roberto Gonzalez, Classified Senate President or designee-</w:t>
      </w:r>
    </w:p>
    <w:p w:rsidR="009619E2" w:rsidRDefault="009619E2" w:rsidP="00EB6F08">
      <w:pPr>
        <w:spacing w:after="0"/>
        <w:rPr>
          <w:rFonts w:ascii="Times New Roman" w:hAnsi="Times New Roman" w:cs="Times New Roman"/>
        </w:rPr>
      </w:pPr>
    </w:p>
    <w:p w:rsidR="009619E2" w:rsidRPr="009619E2" w:rsidRDefault="009619E2" w:rsidP="00441539">
      <w:pPr>
        <w:spacing w:after="0"/>
        <w:rPr>
          <w:rFonts w:ascii="Times New Roman" w:hAnsi="Times New Roman" w:cs="Times New Roman"/>
        </w:rPr>
      </w:pPr>
      <w:proofErr w:type="gramStart"/>
      <w:r w:rsidRPr="009619E2">
        <w:rPr>
          <w:rFonts w:ascii="Times New Roman" w:hAnsi="Times New Roman" w:cs="Times New Roman"/>
        </w:rPr>
        <w:lastRenderedPageBreak/>
        <w:t>o</w:t>
      </w:r>
      <w:proofErr w:type="gramEnd"/>
      <w:r w:rsidRPr="009619E2">
        <w:rPr>
          <w:rFonts w:ascii="Times New Roman" w:hAnsi="Times New Roman" w:cs="Times New Roman"/>
        </w:rPr>
        <w:tab/>
        <w:t>Antonio Barreiro, Dean</w:t>
      </w:r>
      <w:r>
        <w:rPr>
          <w:rFonts w:ascii="Times New Roman" w:hAnsi="Times New Roman" w:cs="Times New Roman"/>
        </w:rPr>
        <w:br/>
      </w:r>
      <w:proofErr w:type="spellStart"/>
      <w:r w:rsidRPr="009619E2">
        <w:rPr>
          <w:rFonts w:ascii="Times New Roman" w:hAnsi="Times New Roman" w:cs="Times New Roman"/>
        </w:rPr>
        <w:t>o</w:t>
      </w:r>
      <w:proofErr w:type="spellEnd"/>
      <w:r w:rsidRPr="009619E2">
        <w:rPr>
          <w:rFonts w:ascii="Times New Roman" w:hAnsi="Times New Roman" w:cs="Times New Roman"/>
        </w:rPr>
        <w:tab/>
        <w:t xml:space="preserve">Gabe </w:t>
      </w:r>
      <w:proofErr w:type="spellStart"/>
      <w:r w:rsidRPr="009619E2">
        <w:rPr>
          <w:rFonts w:ascii="Times New Roman" w:hAnsi="Times New Roman" w:cs="Times New Roman"/>
        </w:rPr>
        <w:t>Winer</w:t>
      </w:r>
      <w:proofErr w:type="spellEnd"/>
      <w:r w:rsidRPr="009619E2">
        <w:rPr>
          <w:rFonts w:ascii="Times New Roman" w:hAnsi="Times New Roman" w:cs="Times New Roman"/>
        </w:rPr>
        <w:t xml:space="preserve">, Professional Development Chair &amp; Teaching </w:t>
      </w:r>
      <w:r w:rsidR="00441539">
        <w:rPr>
          <w:rFonts w:ascii="Times New Roman" w:hAnsi="Times New Roman" w:cs="Times New Roman"/>
        </w:rPr>
        <w:br/>
      </w:r>
      <w:r w:rsidR="00441539">
        <w:rPr>
          <w:rFonts w:ascii="Times New Roman" w:hAnsi="Times New Roman" w:cs="Times New Roman"/>
        </w:rPr>
        <w:tab/>
      </w:r>
      <w:r w:rsidRPr="009619E2">
        <w:rPr>
          <w:rFonts w:ascii="Times New Roman" w:hAnsi="Times New Roman" w:cs="Times New Roman"/>
        </w:rPr>
        <w:t>and learning Center Coordinator</w:t>
      </w:r>
    </w:p>
    <w:p w:rsidR="009619E2" w:rsidRDefault="009619E2" w:rsidP="009619E2">
      <w:pPr>
        <w:spacing w:after="0"/>
        <w:rPr>
          <w:rFonts w:ascii="Times New Roman" w:hAnsi="Times New Roman" w:cs="Times New Roman"/>
        </w:rPr>
      </w:pPr>
      <w:proofErr w:type="gramStart"/>
      <w:r w:rsidRPr="009619E2">
        <w:rPr>
          <w:rFonts w:ascii="Times New Roman" w:hAnsi="Times New Roman" w:cs="Times New Roman"/>
        </w:rPr>
        <w:t>o</w:t>
      </w:r>
      <w:proofErr w:type="gramEnd"/>
      <w:r w:rsidRPr="009619E2">
        <w:rPr>
          <w:rFonts w:ascii="Times New Roman" w:hAnsi="Times New Roman" w:cs="Times New Roman"/>
        </w:rPr>
        <w:tab/>
        <w:t>Gail Pendleton, Assessment and Orientation Coordinator-</w:t>
      </w:r>
    </w:p>
    <w:p w:rsidR="009619E2" w:rsidRPr="009619E2" w:rsidRDefault="009619E2" w:rsidP="009619E2">
      <w:pPr>
        <w:spacing w:after="0"/>
        <w:rPr>
          <w:rFonts w:ascii="Times New Roman" w:hAnsi="Times New Roman" w:cs="Times New Roman"/>
        </w:rPr>
      </w:pPr>
      <w:proofErr w:type="gramStart"/>
      <w:r w:rsidRPr="009619E2">
        <w:rPr>
          <w:rFonts w:ascii="Times New Roman" w:hAnsi="Times New Roman" w:cs="Times New Roman"/>
        </w:rPr>
        <w:t>o</w:t>
      </w:r>
      <w:proofErr w:type="gramEnd"/>
      <w:r w:rsidRPr="009619E2">
        <w:rPr>
          <w:rFonts w:ascii="Times New Roman" w:hAnsi="Times New Roman" w:cs="Times New Roman"/>
        </w:rPr>
        <w:tab/>
        <w:t>Dylan Eret, Curriculum Committee Chair or designee</w:t>
      </w:r>
    </w:p>
    <w:p w:rsidR="009619E2" w:rsidRPr="009619E2" w:rsidRDefault="009619E2" w:rsidP="009619E2">
      <w:pPr>
        <w:spacing w:after="0"/>
        <w:rPr>
          <w:rFonts w:ascii="Times New Roman" w:hAnsi="Times New Roman" w:cs="Times New Roman"/>
        </w:rPr>
      </w:pPr>
      <w:proofErr w:type="gramStart"/>
      <w:r w:rsidRPr="009619E2">
        <w:rPr>
          <w:rFonts w:ascii="Times New Roman" w:hAnsi="Times New Roman" w:cs="Times New Roman"/>
        </w:rPr>
        <w:t>o</w:t>
      </w:r>
      <w:proofErr w:type="gramEnd"/>
      <w:r w:rsidRPr="009619E2">
        <w:rPr>
          <w:rFonts w:ascii="Times New Roman" w:hAnsi="Times New Roman" w:cs="Times New Roman"/>
        </w:rPr>
        <w:tab/>
        <w:t>Danny McCarty, Associated Students President or designee</w:t>
      </w:r>
    </w:p>
    <w:p w:rsidR="009619E2" w:rsidRPr="009619E2" w:rsidRDefault="009619E2" w:rsidP="009619E2">
      <w:pPr>
        <w:spacing w:after="0"/>
        <w:ind w:left="720" w:hanging="720"/>
        <w:rPr>
          <w:rFonts w:ascii="Times New Roman" w:hAnsi="Times New Roman" w:cs="Times New Roman"/>
        </w:rPr>
      </w:pPr>
      <w:proofErr w:type="gramStart"/>
      <w:r w:rsidRPr="009619E2">
        <w:rPr>
          <w:rFonts w:ascii="Times New Roman" w:hAnsi="Times New Roman" w:cs="Times New Roman"/>
        </w:rPr>
        <w:t>o</w:t>
      </w:r>
      <w:proofErr w:type="gramEnd"/>
      <w:r w:rsidRPr="009619E2">
        <w:rPr>
          <w:rFonts w:ascii="Times New Roman" w:hAnsi="Times New Roman" w:cs="Times New Roman"/>
        </w:rPr>
        <w:tab/>
        <w:t xml:space="preserve">Siraj Omar/Barbara Des Rochers, Department Chair or designee </w:t>
      </w:r>
    </w:p>
    <w:p w:rsidR="009619E2" w:rsidRPr="009619E2" w:rsidRDefault="009619E2" w:rsidP="009619E2">
      <w:pPr>
        <w:spacing w:after="0"/>
        <w:rPr>
          <w:rFonts w:ascii="Times New Roman" w:hAnsi="Times New Roman" w:cs="Times New Roman"/>
        </w:rPr>
      </w:pPr>
      <w:proofErr w:type="gramStart"/>
      <w:r w:rsidRPr="009619E2">
        <w:rPr>
          <w:rFonts w:ascii="Times New Roman" w:hAnsi="Times New Roman" w:cs="Times New Roman"/>
        </w:rPr>
        <w:t>o</w:t>
      </w:r>
      <w:proofErr w:type="gramEnd"/>
      <w:r w:rsidRPr="009619E2">
        <w:rPr>
          <w:rFonts w:ascii="Times New Roman" w:hAnsi="Times New Roman" w:cs="Times New Roman"/>
        </w:rPr>
        <w:tab/>
        <w:t>James Aganon, Learning Community designee</w:t>
      </w:r>
      <w:r w:rsidRPr="009619E2">
        <w:rPr>
          <w:rFonts w:ascii="Times New Roman" w:hAnsi="Times New Roman" w:cs="Times New Roman"/>
        </w:rPr>
        <w:br/>
        <w:t>o</w:t>
      </w:r>
      <w:r w:rsidRPr="009619E2">
        <w:rPr>
          <w:rFonts w:ascii="Times New Roman" w:hAnsi="Times New Roman" w:cs="Times New Roman"/>
        </w:rPr>
        <w:tab/>
        <w:t>Joseph Bielanski, Articulation Officer-</w:t>
      </w:r>
      <w:r>
        <w:rPr>
          <w:rFonts w:ascii="Times New Roman" w:hAnsi="Times New Roman" w:cs="Times New Roman"/>
        </w:rPr>
        <w:br/>
      </w:r>
      <w:r w:rsidRPr="009619E2">
        <w:rPr>
          <w:rFonts w:ascii="Times New Roman" w:hAnsi="Times New Roman" w:cs="Times New Roman"/>
        </w:rPr>
        <w:t>o</w:t>
      </w:r>
      <w:r w:rsidRPr="009619E2">
        <w:rPr>
          <w:rFonts w:ascii="Times New Roman" w:hAnsi="Times New Roman" w:cs="Times New Roman"/>
        </w:rPr>
        <w:tab/>
        <w:t xml:space="preserve">Joshua Boatright, Library Faculty Chair or designee- </w:t>
      </w:r>
    </w:p>
    <w:p w:rsidR="009619E2" w:rsidRPr="009619E2" w:rsidRDefault="009619E2" w:rsidP="009619E2">
      <w:pPr>
        <w:spacing w:after="0"/>
        <w:rPr>
          <w:rFonts w:ascii="Times New Roman" w:hAnsi="Times New Roman" w:cs="Times New Roman"/>
        </w:rPr>
        <w:sectPr w:rsidR="009619E2" w:rsidRPr="009619E2" w:rsidSect="001D1EF4">
          <w:type w:val="continuous"/>
          <w:pgSz w:w="15840" w:h="12240" w:orient="landscape"/>
          <w:pgMar w:top="1440" w:right="1440" w:bottom="1440" w:left="1440" w:header="720" w:footer="720" w:gutter="0"/>
          <w:cols w:num="2" w:space="720"/>
          <w:docGrid w:linePitch="360"/>
        </w:sectPr>
      </w:pPr>
      <w:proofErr w:type="gramStart"/>
      <w:r w:rsidRPr="009619E2">
        <w:rPr>
          <w:rFonts w:ascii="Times New Roman" w:hAnsi="Times New Roman" w:cs="Times New Roman"/>
        </w:rPr>
        <w:t>o</w:t>
      </w:r>
      <w:proofErr w:type="gramEnd"/>
      <w:r w:rsidRPr="009619E2">
        <w:rPr>
          <w:rFonts w:ascii="Times New Roman" w:hAnsi="Times New Roman" w:cs="Times New Roman"/>
        </w:rPr>
        <w:tab/>
        <w:t xml:space="preserve">Maricela Becerra, </w:t>
      </w:r>
      <w:r w:rsidR="00EB6F08">
        <w:rPr>
          <w:rFonts w:ascii="Times New Roman" w:hAnsi="Times New Roman" w:cs="Times New Roman"/>
        </w:rPr>
        <w:t>Learning Disabilities Specialist</w:t>
      </w:r>
    </w:p>
    <w:p w:rsidR="009619E2" w:rsidRPr="009619E2" w:rsidRDefault="00EB6F08" w:rsidP="009619E2">
      <w:pPr>
        <w:spacing w:after="0"/>
        <w:rPr>
          <w:rFonts w:ascii="Times New Roman" w:hAnsi="Times New Roman" w:cs="Times New Roman"/>
        </w:rPr>
      </w:pPr>
      <w:r w:rsidRPr="009619E2">
        <w:rPr>
          <w:rFonts w:ascii="Times New Roman" w:hAnsi="Times New Roman" w:cs="Times New Roman"/>
          <w:u w:val="single"/>
        </w:rPr>
        <w:lastRenderedPageBreak/>
        <w:t>Guests:</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Hermia Yam</w:t>
      </w:r>
      <w:r w:rsidR="00900CE1">
        <w:rPr>
          <w:rFonts w:ascii="Times New Roman" w:hAnsi="Times New Roman" w:cs="Times New Roman"/>
        </w:rPr>
        <w:br/>
      </w:r>
      <w:r w:rsidR="00900CE1">
        <w:rPr>
          <w:rFonts w:ascii="Times New Roman" w:hAnsi="Times New Roman" w:cs="Times New Roman"/>
        </w:rPr>
        <w:tab/>
      </w:r>
      <w:r w:rsidR="00900CE1">
        <w:rPr>
          <w:rFonts w:ascii="Times New Roman" w:hAnsi="Times New Roman" w:cs="Times New Roman"/>
        </w:rPr>
        <w:tab/>
        <w:t xml:space="preserve">Jennifer Lenahan </w:t>
      </w:r>
    </w:p>
    <w:p w:rsidR="009619E2" w:rsidRPr="009619E2" w:rsidRDefault="009619E2" w:rsidP="009619E2">
      <w:pPr>
        <w:spacing w:after="0"/>
        <w:rPr>
          <w:rFonts w:ascii="Times New Roman" w:hAnsi="Times New Roman" w:cs="Times New Roman"/>
        </w:rPr>
      </w:pPr>
    </w:p>
    <w:tbl>
      <w:tblPr>
        <w:tblW w:w="134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8"/>
        <w:gridCol w:w="6096"/>
        <w:gridCol w:w="2329"/>
        <w:gridCol w:w="2331"/>
      </w:tblGrid>
      <w:tr w:rsidR="009619E2" w:rsidRPr="009619E2" w:rsidTr="00A160C1">
        <w:tc>
          <w:tcPr>
            <w:tcW w:w="2728" w:type="dxa"/>
            <w:tcBorders>
              <w:top w:val="single" w:sz="4" w:space="0" w:color="auto"/>
              <w:left w:val="single" w:sz="4" w:space="0" w:color="auto"/>
              <w:bottom w:val="single" w:sz="4" w:space="0" w:color="auto"/>
              <w:right w:val="single" w:sz="4" w:space="0" w:color="auto"/>
            </w:tcBorders>
            <w:hideMark/>
          </w:tcPr>
          <w:p w:rsidR="009619E2" w:rsidRPr="009619E2" w:rsidRDefault="009619E2" w:rsidP="009619E2">
            <w:pPr>
              <w:spacing w:after="0"/>
              <w:jc w:val="center"/>
              <w:rPr>
                <w:rFonts w:ascii="Times New Roman" w:hAnsi="Times New Roman" w:cs="Times New Roman"/>
                <w:b/>
                <w:bCs/>
                <w:color w:val="000000" w:themeColor="text1"/>
              </w:rPr>
            </w:pPr>
            <w:r w:rsidRPr="009619E2">
              <w:rPr>
                <w:rFonts w:ascii="Times New Roman" w:hAnsi="Times New Roman" w:cs="Times New Roman"/>
                <w:b/>
                <w:bCs/>
                <w:color w:val="000000" w:themeColor="text1"/>
              </w:rPr>
              <w:t>Agenda Item</w:t>
            </w:r>
          </w:p>
        </w:tc>
        <w:tc>
          <w:tcPr>
            <w:tcW w:w="6096" w:type="dxa"/>
            <w:tcBorders>
              <w:top w:val="single" w:sz="4" w:space="0" w:color="auto"/>
              <w:left w:val="single" w:sz="4" w:space="0" w:color="auto"/>
              <w:bottom w:val="single" w:sz="4" w:space="0" w:color="auto"/>
              <w:right w:val="single" w:sz="4" w:space="0" w:color="auto"/>
            </w:tcBorders>
            <w:hideMark/>
          </w:tcPr>
          <w:p w:rsidR="009619E2" w:rsidRPr="009619E2" w:rsidRDefault="009619E2" w:rsidP="009619E2">
            <w:pPr>
              <w:spacing w:after="0"/>
              <w:jc w:val="center"/>
              <w:rPr>
                <w:rFonts w:ascii="Times New Roman" w:hAnsi="Times New Roman" w:cs="Times New Roman"/>
                <w:b/>
                <w:bCs/>
                <w:color w:val="000000" w:themeColor="text1"/>
              </w:rPr>
            </w:pPr>
            <w:r w:rsidRPr="009619E2">
              <w:rPr>
                <w:rFonts w:ascii="Times New Roman" w:hAnsi="Times New Roman" w:cs="Times New Roman"/>
                <w:b/>
                <w:bCs/>
                <w:color w:val="000000" w:themeColor="text1"/>
              </w:rPr>
              <w:t>Discussion</w:t>
            </w:r>
          </w:p>
        </w:tc>
        <w:tc>
          <w:tcPr>
            <w:tcW w:w="2329" w:type="dxa"/>
            <w:tcBorders>
              <w:top w:val="single" w:sz="4" w:space="0" w:color="auto"/>
              <w:left w:val="single" w:sz="4" w:space="0" w:color="auto"/>
              <w:bottom w:val="single" w:sz="4" w:space="0" w:color="auto"/>
              <w:right w:val="single" w:sz="4" w:space="0" w:color="auto"/>
            </w:tcBorders>
            <w:hideMark/>
          </w:tcPr>
          <w:p w:rsidR="009619E2" w:rsidRPr="009619E2" w:rsidRDefault="009619E2" w:rsidP="009619E2">
            <w:pPr>
              <w:spacing w:after="0"/>
              <w:jc w:val="center"/>
              <w:rPr>
                <w:rFonts w:ascii="Times New Roman" w:hAnsi="Times New Roman" w:cs="Times New Roman"/>
                <w:b/>
                <w:bCs/>
                <w:color w:val="000000" w:themeColor="text1"/>
              </w:rPr>
            </w:pPr>
            <w:r w:rsidRPr="009619E2">
              <w:rPr>
                <w:rFonts w:ascii="Times New Roman" w:hAnsi="Times New Roman" w:cs="Times New Roman"/>
                <w:b/>
                <w:bCs/>
                <w:color w:val="000000" w:themeColor="text1"/>
              </w:rPr>
              <w:t>Follow-up Action</w:t>
            </w:r>
          </w:p>
        </w:tc>
        <w:tc>
          <w:tcPr>
            <w:tcW w:w="2331" w:type="dxa"/>
            <w:tcBorders>
              <w:top w:val="single" w:sz="4" w:space="0" w:color="auto"/>
              <w:left w:val="single" w:sz="4" w:space="0" w:color="auto"/>
              <w:bottom w:val="single" w:sz="4" w:space="0" w:color="auto"/>
              <w:right w:val="single" w:sz="4" w:space="0" w:color="auto"/>
            </w:tcBorders>
            <w:hideMark/>
          </w:tcPr>
          <w:p w:rsidR="009619E2" w:rsidRPr="009619E2" w:rsidRDefault="009619E2" w:rsidP="009619E2">
            <w:pPr>
              <w:spacing w:after="0"/>
              <w:jc w:val="center"/>
              <w:rPr>
                <w:rFonts w:ascii="Times New Roman" w:hAnsi="Times New Roman" w:cs="Times New Roman"/>
                <w:b/>
                <w:bCs/>
                <w:color w:val="000000" w:themeColor="text1"/>
              </w:rPr>
            </w:pPr>
            <w:r w:rsidRPr="009619E2">
              <w:rPr>
                <w:rFonts w:ascii="Times New Roman" w:hAnsi="Times New Roman" w:cs="Times New Roman"/>
                <w:b/>
                <w:bCs/>
                <w:color w:val="000000" w:themeColor="text1"/>
              </w:rPr>
              <w:t>Decisions</w:t>
            </w:r>
          </w:p>
          <w:p w:rsidR="009619E2" w:rsidRPr="009619E2" w:rsidRDefault="009619E2" w:rsidP="009619E2">
            <w:pPr>
              <w:spacing w:after="0"/>
              <w:jc w:val="center"/>
              <w:rPr>
                <w:rFonts w:ascii="Times New Roman" w:hAnsi="Times New Roman" w:cs="Times New Roman"/>
                <w:b/>
                <w:bCs/>
                <w:color w:val="000000" w:themeColor="text1"/>
              </w:rPr>
            </w:pPr>
            <w:r w:rsidRPr="009619E2">
              <w:rPr>
                <w:rFonts w:ascii="Times New Roman" w:hAnsi="Times New Roman" w:cs="Times New Roman"/>
                <w:b/>
                <w:bCs/>
                <w:color w:val="000000" w:themeColor="text1"/>
              </w:rPr>
              <w:t>(Shared Agreement/Resolved or Unresolved?)</w:t>
            </w:r>
          </w:p>
        </w:tc>
      </w:tr>
      <w:tr w:rsidR="009619E2" w:rsidRPr="009619E2" w:rsidTr="00A160C1">
        <w:tc>
          <w:tcPr>
            <w:tcW w:w="2728" w:type="dxa"/>
            <w:tcBorders>
              <w:top w:val="single" w:sz="4" w:space="0" w:color="auto"/>
              <w:left w:val="single" w:sz="4" w:space="0" w:color="auto"/>
              <w:bottom w:val="single" w:sz="4" w:space="0" w:color="auto"/>
              <w:right w:val="single" w:sz="4" w:space="0" w:color="auto"/>
            </w:tcBorders>
          </w:tcPr>
          <w:p w:rsidR="009619E2" w:rsidRPr="00900CE1" w:rsidRDefault="00900CE1" w:rsidP="00900CE1">
            <w:pPr>
              <w:pStyle w:val="ListParagraph"/>
              <w:numPr>
                <w:ilvl w:val="0"/>
                <w:numId w:val="3"/>
              </w:numPr>
              <w:spacing w:after="0"/>
              <w:ind w:hanging="1008"/>
              <w:rPr>
                <w:color w:val="000000" w:themeColor="text1"/>
              </w:rPr>
            </w:pPr>
            <w:r w:rsidRPr="00900CE1">
              <w:rPr>
                <w:rFonts w:ascii="Times New Roman" w:hAnsi="Times New Roman" w:cs="Times New Roman"/>
                <w:color w:val="000000" w:themeColor="text1"/>
              </w:rPr>
              <w:t>Review and approve meeting minutes</w:t>
            </w:r>
          </w:p>
        </w:tc>
        <w:tc>
          <w:tcPr>
            <w:tcW w:w="6096" w:type="dxa"/>
            <w:tcBorders>
              <w:top w:val="single" w:sz="4" w:space="0" w:color="auto"/>
              <w:left w:val="single" w:sz="4" w:space="0" w:color="auto"/>
              <w:bottom w:val="single" w:sz="4" w:space="0" w:color="auto"/>
              <w:right w:val="single" w:sz="4" w:space="0" w:color="auto"/>
            </w:tcBorders>
            <w:hideMark/>
          </w:tcPr>
          <w:p w:rsidR="009619E2" w:rsidRPr="009619E2" w:rsidRDefault="00F81B1E" w:rsidP="00F81B1E">
            <w:pPr>
              <w:rPr>
                <w:color w:val="000000" w:themeColor="text1"/>
              </w:rPr>
            </w:pPr>
            <w:r>
              <w:rPr>
                <w:color w:val="000000" w:themeColor="text1"/>
              </w:rPr>
              <w:t xml:space="preserve">Members did not have sufficient time to review prior to meeting. </w:t>
            </w:r>
          </w:p>
        </w:tc>
        <w:tc>
          <w:tcPr>
            <w:tcW w:w="2329" w:type="dxa"/>
            <w:tcBorders>
              <w:top w:val="single" w:sz="4" w:space="0" w:color="auto"/>
              <w:left w:val="single" w:sz="4" w:space="0" w:color="auto"/>
              <w:bottom w:val="single" w:sz="4" w:space="0" w:color="auto"/>
              <w:right w:val="single" w:sz="4" w:space="0" w:color="auto"/>
            </w:tcBorders>
          </w:tcPr>
          <w:p w:rsidR="009619E2" w:rsidRPr="009619E2" w:rsidRDefault="00C712DB" w:rsidP="009619E2">
            <w:pPr>
              <w:rPr>
                <w:color w:val="000000" w:themeColor="text1"/>
              </w:rPr>
            </w:pPr>
            <w:r>
              <w:rPr>
                <w:color w:val="000000" w:themeColor="text1"/>
              </w:rPr>
              <w:t>Item moved to next meeting agenda.</w:t>
            </w:r>
          </w:p>
        </w:tc>
        <w:tc>
          <w:tcPr>
            <w:tcW w:w="2331" w:type="dxa"/>
            <w:tcBorders>
              <w:top w:val="single" w:sz="4" w:space="0" w:color="auto"/>
              <w:left w:val="single" w:sz="4" w:space="0" w:color="auto"/>
              <w:bottom w:val="single" w:sz="4" w:space="0" w:color="auto"/>
              <w:right w:val="single" w:sz="4" w:space="0" w:color="auto"/>
            </w:tcBorders>
          </w:tcPr>
          <w:p w:rsidR="009619E2" w:rsidRPr="009619E2" w:rsidRDefault="009619E2" w:rsidP="009619E2">
            <w:pPr>
              <w:rPr>
                <w:color w:val="000000" w:themeColor="text1"/>
              </w:rPr>
            </w:pPr>
          </w:p>
        </w:tc>
      </w:tr>
      <w:tr w:rsidR="009619E2" w:rsidRPr="009619E2" w:rsidTr="00A160C1">
        <w:tc>
          <w:tcPr>
            <w:tcW w:w="2728" w:type="dxa"/>
            <w:tcBorders>
              <w:top w:val="single" w:sz="4" w:space="0" w:color="auto"/>
              <w:left w:val="single" w:sz="4" w:space="0" w:color="auto"/>
              <w:bottom w:val="single" w:sz="4" w:space="0" w:color="auto"/>
              <w:right w:val="single" w:sz="4" w:space="0" w:color="auto"/>
            </w:tcBorders>
          </w:tcPr>
          <w:p w:rsidR="00900CE1" w:rsidRPr="00900CE1" w:rsidRDefault="00900CE1" w:rsidP="00900CE1">
            <w:pPr>
              <w:pStyle w:val="ListParagraph"/>
              <w:numPr>
                <w:ilvl w:val="0"/>
                <w:numId w:val="3"/>
              </w:numPr>
              <w:spacing w:after="0"/>
              <w:ind w:hanging="1008"/>
              <w:rPr>
                <w:rFonts w:ascii="Times New Roman" w:hAnsi="Times New Roman" w:cs="Times New Roman"/>
                <w:color w:val="000000" w:themeColor="text1"/>
              </w:rPr>
            </w:pPr>
            <w:r>
              <w:rPr>
                <w:rFonts w:ascii="Times New Roman" w:hAnsi="Times New Roman" w:cs="Times New Roman"/>
                <w:color w:val="000000" w:themeColor="text1"/>
              </w:rPr>
              <w:t xml:space="preserve">Review and discuss draft </w:t>
            </w:r>
            <w:r>
              <w:rPr>
                <w:rFonts w:ascii="Times New Roman" w:hAnsi="Times New Roman" w:cs="Times New Roman"/>
                <w:color w:val="000000" w:themeColor="text1"/>
              </w:rPr>
              <w:lastRenderedPageBreak/>
              <w:t xml:space="preserve">BCC SSSP Plan </w:t>
            </w:r>
          </w:p>
        </w:tc>
        <w:tc>
          <w:tcPr>
            <w:tcW w:w="6096" w:type="dxa"/>
            <w:tcBorders>
              <w:top w:val="single" w:sz="4" w:space="0" w:color="auto"/>
              <w:left w:val="single" w:sz="4" w:space="0" w:color="auto"/>
              <w:bottom w:val="single" w:sz="4" w:space="0" w:color="auto"/>
              <w:right w:val="single" w:sz="4" w:space="0" w:color="auto"/>
            </w:tcBorders>
          </w:tcPr>
          <w:p w:rsidR="009619E2" w:rsidRDefault="00DF3212" w:rsidP="009619E2">
            <w:pPr>
              <w:rPr>
                <w:color w:val="000000" w:themeColor="text1"/>
              </w:rPr>
            </w:pPr>
            <w:r>
              <w:rPr>
                <w:color w:val="000000" w:themeColor="text1"/>
              </w:rPr>
              <w:lastRenderedPageBreak/>
              <w:t xml:space="preserve">2 documents distributed: (1) Student Success and Support </w:t>
            </w:r>
            <w:r>
              <w:rPr>
                <w:color w:val="000000" w:themeColor="text1"/>
              </w:rPr>
              <w:lastRenderedPageBreak/>
              <w:t xml:space="preserve">Program Plan (Credit Students) (2) Draft BCC SSSP Program and Budget Plan </w:t>
            </w:r>
          </w:p>
          <w:p w:rsidR="00994300" w:rsidRDefault="00994300" w:rsidP="009619E2">
            <w:pPr>
              <w:rPr>
                <w:color w:val="000000" w:themeColor="text1"/>
              </w:rPr>
            </w:pPr>
            <w:r>
              <w:rPr>
                <w:color w:val="000000" w:themeColor="text1"/>
              </w:rPr>
              <w:t>Funding for the Student Success and Support Program (SSSP) is targeted to fully implement core services:</w:t>
            </w:r>
            <w:r>
              <w:rPr>
                <w:color w:val="000000" w:themeColor="text1"/>
              </w:rPr>
              <w:br/>
              <w:t>(1) orientation pg. 5</w:t>
            </w:r>
            <w:r>
              <w:rPr>
                <w:color w:val="000000" w:themeColor="text1"/>
              </w:rPr>
              <w:br/>
              <w:t>(2) assessment pg. 10</w:t>
            </w:r>
            <w:r>
              <w:rPr>
                <w:color w:val="000000" w:themeColor="text1"/>
              </w:rPr>
              <w:br/>
              <w:t>(3) counseling &amp; advising pg. 16</w:t>
            </w:r>
            <w:r>
              <w:rPr>
                <w:color w:val="000000" w:themeColor="text1"/>
              </w:rPr>
              <w:br/>
              <w:t>(4) follow-up for at-risk students pg. 23</w:t>
            </w:r>
          </w:p>
          <w:p w:rsidR="009619E2" w:rsidRDefault="006F1077" w:rsidP="009619E2">
            <w:pPr>
              <w:rPr>
                <w:color w:val="000000" w:themeColor="text1"/>
              </w:rPr>
            </w:pPr>
            <w:r>
              <w:rPr>
                <w:color w:val="000000" w:themeColor="text1"/>
              </w:rPr>
              <w:t xml:space="preserve">May’s activity is to have everyone get into 1 of the groups listed above and review the documents, provide feedback (summary of suggestions). </w:t>
            </w:r>
            <w:r w:rsidR="003A5E0E">
              <w:rPr>
                <w:color w:val="000000" w:themeColor="text1"/>
              </w:rPr>
              <w:t xml:space="preserve">Groups will report back on how we can complete the goals. </w:t>
            </w:r>
          </w:p>
          <w:p w:rsidR="004C45EA" w:rsidRPr="009619E2" w:rsidRDefault="004C45EA" w:rsidP="00E44059">
            <w:pPr>
              <w:rPr>
                <w:color w:val="000000" w:themeColor="text1"/>
              </w:rPr>
            </w:pPr>
            <w:r>
              <w:rPr>
                <w:color w:val="000000" w:themeColor="text1"/>
              </w:rPr>
              <w:t>*</w:t>
            </w:r>
            <w:r w:rsidR="00E44059">
              <w:rPr>
                <w:color w:val="000000" w:themeColor="text1"/>
              </w:rPr>
              <w:t>Draft of SSSP Plan</w:t>
            </w:r>
            <w:r>
              <w:rPr>
                <w:color w:val="000000" w:themeColor="text1"/>
              </w:rPr>
              <w:t xml:space="preserve"> due to District next Friday, 10/17</w:t>
            </w:r>
          </w:p>
        </w:tc>
        <w:tc>
          <w:tcPr>
            <w:tcW w:w="2329" w:type="dxa"/>
            <w:tcBorders>
              <w:top w:val="single" w:sz="4" w:space="0" w:color="auto"/>
              <w:left w:val="single" w:sz="4" w:space="0" w:color="auto"/>
              <w:bottom w:val="single" w:sz="4" w:space="0" w:color="auto"/>
              <w:right w:val="single" w:sz="4" w:space="0" w:color="auto"/>
            </w:tcBorders>
          </w:tcPr>
          <w:p w:rsidR="009619E2" w:rsidRPr="009619E2" w:rsidRDefault="009619E2" w:rsidP="009619E2">
            <w:pPr>
              <w:rPr>
                <w:color w:val="000000" w:themeColor="text1"/>
              </w:rPr>
            </w:pPr>
            <w:r w:rsidRPr="009619E2">
              <w:rPr>
                <w:color w:val="000000" w:themeColor="text1"/>
              </w:rPr>
              <w:lastRenderedPageBreak/>
              <w:t xml:space="preserve"> </w:t>
            </w:r>
          </w:p>
        </w:tc>
        <w:tc>
          <w:tcPr>
            <w:tcW w:w="2331" w:type="dxa"/>
            <w:tcBorders>
              <w:top w:val="single" w:sz="4" w:space="0" w:color="auto"/>
              <w:left w:val="single" w:sz="4" w:space="0" w:color="auto"/>
              <w:bottom w:val="single" w:sz="4" w:space="0" w:color="auto"/>
              <w:right w:val="single" w:sz="4" w:space="0" w:color="auto"/>
            </w:tcBorders>
          </w:tcPr>
          <w:p w:rsidR="009619E2" w:rsidRPr="009619E2" w:rsidRDefault="009619E2" w:rsidP="009619E2">
            <w:pPr>
              <w:rPr>
                <w:color w:val="000000" w:themeColor="text1"/>
              </w:rPr>
            </w:pPr>
          </w:p>
        </w:tc>
      </w:tr>
      <w:tr w:rsidR="009619E2" w:rsidRPr="009619E2" w:rsidTr="00A160C1">
        <w:tc>
          <w:tcPr>
            <w:tcW w:w="2728" w:type="dxa"/>
            <w:tcBorders>
              <w:top w:val="single" w:sz="4" w:space="0" w:color="auto"/>
              <w:left w:val="single" w:sz="4" w:space="0" w:color="auto"/>
              <w:bottom w:val="single" w:sz="4" w:space="0" w:color="auto"/>
              <w:right w:val="single" w:sz="4" w:space="0" w:color="auto"/>
            </w:tcBorders>
          </w:tcPr>
          <w:p w:rsidR="009619E2" w:rsidRPr="00900CE1" w:rsidRDefault="00900CE1" w:rsidP="00900CE1">
            <w:pPr>
              <w:pStyle w:val="ListParagraph"/>
              <w:numPr>
                <w:ilvl w:val="0"/>
                <w:numId w:val="3"/>
              </w:numPr>
              <w:spacing w:after="0"/>
              <w:ind w:hanging="1008"/>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Summary of Suggestions from each of the four groups, including 3-minute of group report </w:t>
            </w:r>
          </w:p>
        </w:tc>
        <w:tc>
          <w:tcPr>
            <w:tcW w:w="6096" w:type="dxa"/>
            <w:tcBorders>
              <w:top w:val="single" w:sz="4" w:space="0" w:color="auto"/>
              <w:left w:val="single" w:sz="4" w:space="0" w:color="auto"/>
              <w:bottom w:val="single" w:sz="4" w:space="0" w:color="auto"/>
              <w:right w:val="single" w:sz="4" w:space="0" w:color="auto"/>
            </w:tcBorders>
          </w:tcPr>
          <w:p w:rsidR="00192EC5" w:rsidRDefault="00192EC5" w:rsidP="00192EC5">
            <w:pPr>
              <w:rPr>
                <w:color w:val="000000" w:themeColor="text1"/>
              </w:rPr>
            </w:pPr>
            <w:r>
              <w:rPr>
                <w:color w:val="000000" w:themeColor="text1"/>
              </w:rPr>
              <w:t xml:space="preserve">Group #1: Orientation (Paula and Jennifer Lenahan) - </w:t>
            </w:r>
            <w:r>
              <w:rPr>
                <w:color w:val="000000" w:themeColor="text1"/>
              </w:rPr>
              <w:br/>
              <w:t>Q: Some goals have dates and some do not. Do we need dates?</w:t>
            </w:r>
            <w:r>
              <w:rPr>
                <w:color w:val="000000" w:themeColor="text1"/>
              </w:rPr>
              <w:br/>
              <w:t xml:space="preserve">A: Dates are not necessary for all goals. </w:t>
            </w:r>
            <w:r>
              <w:rPr>
                <w:color w:val="000000" w:themeColor="text1"/>
              </w:rPr>
              <w:br/>
              <w:t xml:space="preserve">Q: Goals by 6/30/2015 #1 states “at least 80%” and #2 and #3 states “all 100%, is that a requirement? </w:t>
            </w:r>
            <w:r>
              <w:rPr>
                <w:color w:val="000000" w:themeColor="text1"/>
              </w:rPr>
              <w:br/>
              <w:t>A: Yes.</w:t>
            </w:r>
            <w:r w:rsidR="00EB1A72">
              <w:rPr>
                <w:color w:val="000000" w:themeColor="text1"/>
              </w:rPr>
              <w:br/>
              <w:t xml:space="preserve">Q: Also, the numbering seems to be off. On page 8 and page 9, it goes from 4 back to 1 and then jumps to 5. </w:t>
            </w:r>
            <w:r w:rsidR="00E7542B">
              <w:rPr>
                <w:color w:val="000000" w:themeColor="text1"/>
              </w:rPr>
              <w:br/>
            </w:r>
          </w:p>
          <w:p w:rsidR="00CE1D90" w:rsidRDefault="00192EC5" w:rsidP="00192EC5">
            <w:pPr>
              <w:rPr>
                <w:color w:val="000000" w:themeColor="text1"/>
              </w:rPr>
            </w:pPr>
            <w:r>
              <w:rPr>
                <w:color w:val="000000" w:themeColor="text1"/>
              </w:rPr>
              <w:t xml:space="preserve">Group #2: Assessment </w:t>
            </w:r>
            <w:proofErr w:type="gramStart"/>
            <w:r>
              <w:rPr>
                <w:color w:val="000000" w:themeColor="text1"/>
              </w:rPr>
              <w:t>( Katherine</w:t>
            </w:r>
            <w:proofErr w:type="gramEnd"/>
            <w:r>
              <w:rPr>
                <w:color w:val="000000" w:themeColor="text1"/>
              </w:rPr>
              <w:t xml:space="preserve">, Hermia, Windy) </w:t>
            </w:r>
            <w:r w:rsidR="00E7542B">
              <w:rPr>
                <w:color w:val="000000" w:themeColor="text1"/>
              </w:rPr>
              <w:t>–</w:t>
            </w:r>
            <w:r w:rsidR="00166FD4">
              <w:rPr>
                <w:color w:val="000000" w:themeColor="text1"/>
              </w:rPr>
              <w:br/>
            </w:r>
            <w:r w:rsidR="00D92612">
              <w:rPr>
                <w:color w:val="000000" w:themeColor="text1"/>
              </w:rPr>
              <w:t>pg. 10 placement assessment methods (made suggestions based on the training Hermia attended)</w:t>
            </w:r>
            <w:r w:rsidR="00D92612">
              <w:rPr>
                <w:color w:val="000000" w:themeColor="text1"/>
              </w:rPr>
              <w:br/>
              <w:t>pg. 11 multiple measures, Q: what is the cut off for the GPA?</w:t>
            </w:r>
            <w:r w:rsidR="00D92612">
              <w:rPr>
                <w:color w:val="000000" w:themeColor="text1"/>
              </w:rPr>
              <w:br/>
            </w:r>
            <w:r w:rsidR="00D92612">
              <w:rPr>
                <w:color w:val="000000" w:themeColor="text1"/>
              </w:rPr>
              <w:lastRenderedPageBreak/>
              <w:t xml:space="preserve">Katherine says the cut off GPA is 3.3. But we need to make sure what it is and that it is formalized.  </w:t>
            </w:r>
            <w:r w:rsidR="00DE42D8">
              <w:rPr>
                <w:color w:val="000000" w:themeColor="text1"/>
              </w:rPr>
              <w:br/>
              <w:t xml:space="preserve">Clarification needed for the last 2 years for English and Math? </w:t>
            </w:r>
            <w:r w:rsidR="00DE42D8">
              <w:rPr>
                <w:color w:val="000000" w:themeColor="text1"/>
              </w:rPr>
              <w:br/>
              <w:t>pg. 12 description of the placement assessment- Hermia was able to take out the Ability to Benefit (ATB) test</w:t>
            </w:r>
            <w:r w:rsidR="00DE42D8">
              <w:rPr>
                <w:color w:val="000000" w:themeColor="text1"/>
              </w:rPr>
              <w:br/>
              <w:t xml:space="preserve">pg. 14 looking at timeline and possibility for students to sign up early for assessment. Not true, ALL students must take assessment. Students with special testing accommodations need to work with counselors to get that taken care of. </w:t>
            </w:r>
            <w:r w:rsidR="00DE42D8">
              <w:rPr>
                <w:color w:val="000000" w:themeColor="text1"/>
              </w:rPr>
              <w:br/>
              <w:t xml:space="preserve">pg. 15 </w:t>
            </w:r>
            <w:r w:rsidR="0018799A">
              <w:rPr>
                <w:color w:val="000000" w:themeColor="text1"/>
              </w:rPr>
              <w:t>use</w:t>
            </w:r>
            <w:r w:rsidR="00DE42D8">
              <w:rPr>
                <w:color w:val="000000" w:themeColor="text1"/>
              </w:rPr>
              <w:t xml:space="preserve"> of the EAP- counselors have used it as part o</w:t>
            </w:r>
            <w:r w:rsidR="0018799A">
              <w:rPr>
                <w:color w:val="000000" w:themeColor="text1"/>
              </w:rPr>
              <w:t xml:space="preserve">f the multiple measures as well. Hermia will make notes. </w:t>
            </w:r>
            <w:r w:rsidR="00D2132E">
              <w:rPr>
                <w:color w:val="000000" w:themeColor="text1"/>
              </w:rPr>
              <w:br/>
            </w:r>
          </w:p>
          <w:p w:rsidR="00E7542B" w:rsidRDefault="00E7542B" w:rsidP="00192EC5">
            <w:pPr>
              <w:rPr>
                <w:color w:val="000000" w:themeColor="text1"/>
              </w:rPr>
            </w:pPr>
            <w:r>
              <w:rPr>
                <w:color w:val="000000" w:themeColor="text1"/>
              </w:rPr>
              <w:t>Group #3: Counseling &amp; Advising</w:t>
            </w:r>
            <w:r w:rsidR="00CE1D90">
              <w:rPr>
                <w:color w:val="000000" w:themeColor="text1"/>
              </w:rPr>
              <w:t xml:space="preserve"> (Jenny Lowood, Carlos, Alley, May) - </w:t>
            </w:r>
            <w:r w:rsidR="00CE1D90">
              <w:rPr>
                <w:color w:val="000000" w:themeColor="text1"/>
              </w:rPr>
              <w:br/>
              <w:t>- focused on activities &amp; faculty advising- want to move forward and get things going on this</w:t>
            </w:r>
            <w:r w:rsidR="00CE1D90">
              <w:rPr>
                <w:color w:val="000000" w:themeColor="text1"/>
              </w:rPr>
              <w:br/>
              <w:t>- list of ADTs to focus on first</w:t>
            </w:r>
            <w:r w:rsidR="00CE1D90">
              <w:rPr>
                <w:color w:val="000000" w:themeColor="text1"/>
              </w:rPr>
              <w:br/>
              <w:t xml:space="preserve">- suggestion to bring on </w:t>
            </w:r>
            <w:r w:rsidR="00166FD4">
              <w:rPr>
                <w:color w:val="000000" w:themeColor="text1"/>
              </w:rPr>
              <w:t xml:space="preserve">Tamara </w:t>
            </w:r>
            <w:r w:rsidR="00CE1D90">
              <w:rPr>
                <w:color w:val="000000" w:themeColor="text1"/>
              </w:rPr>
              <w:t>Harris-Coleman, one goal to meet first with these people</w:t>
            </w:r>
            <w:r w:rsidR="00CE1D90">
              <w:rPr>
                <w:color w:val="000000" w:themeColor="text1"/>
              </w:rPr>
              <w:br/>
              <w:t>- create docs delineating advising counseling and area of advising (when to refer and to who</w:t>
            </w:r>
            <w:r w:rsidR="00433D4D">
              <w:rPr>
                <w:color w:val="000000" w:themeColor="text1"/>
              </w:rPr>
              <w:t>m</w:t>
            </w:r>
            <w:r w:rsidR="00CE1D90">
              <w:rPr>
                <w:color w:val="000000" w:themeColor="text1"/>
              </w:rPr>
              <w:t>)</w:t>
            </w:r>
            <w:r w:rsidR="00CE1D90">
              <w:rPr>
                <w:color w:val="000000" w:themeColor="text1"/>
              </w:rPr>
              <w:br/>
              <w:t>- w</w:t>
            </w:r>
            <w:r w:rsidR="00A16335">
              <w:rPr>
                <w:color w:val="000000" w:themeColor="text1"/>
              </w:rPr>
              <w:t>ants list of academic advising and activities</w:t>
            </w:r>
            <w:r w:rsidR="00CE1D90">
              <w:rPr>
                <w:color w:val="000000" w:themeColor="text1"/>
              </w:rPr>
              <w:br/>
              <w:t>- creating advising</w:t>
            </w:r>
            <w:r w:rsidR="00ED680F">
              <w:rPr>
                <w:color w:val="000000" w:themeColor="text1"/>
              </w:rPr>
              <w:t xml:space="preserve"> sheet</w:t>
            </w:r>
            <w:r w:rsidR="00CE1D90">
              <w:rPr>
                <w:color w:val="000000" w:themeColor="text1"/>
              </w:rPr>
              <w:br/>
              <w:t>- FAQs for each discipline</w:t>
            </w:r>
            <w:r w:rsidR="00CE1D90">
              <w:rPr>
                <w:color w:val="000000" w:themeColor="text1"/>
              </w:rPr>
              <w:br/>
              <w:t>- update sub sites as well</w:t>
            </w:r>
            <w:r w:rsidR="00CE1D90">
              <w:rPr>
                <w:color w:val="000000" w:themeColor="text1"/>
              </w:rPr>
              <w:br/>
              <w:t xml:space="preserve">- create podcasts for each of the disciplines on websites so it be can for events </w:t>
            </w:r>
            <w:r w:rsidR="00CE1D90">
              <w:rPr>
                <w:color w:val="000000" w:themeColor="text1"/>
              </w:rPr>
              <w:br/>
            </w:r>
          </w:p>
          <w:p w:rsidR="00E7542B" w:rsidRPr="009619E2" w:rsidRDefault="00E7542B" w:rsidP="00192EC5">
            <w:pPr>
              <w:rPr>
                <w:color w:val="000000" w:themeColor="text1"/>
              </w:rPr>
            </w:pPr>
            <w:r>
              <w:rPr>
                <w:color w:val="000000" w:themeColor="text1"/>
              </w:rPr>
              <w:lastRenderedPageBreak/>
              <w:t xml:space="preserve">Group #4: follow-up for at-risk students (Brenda, Fatima, Roberto, </w:t>
            </w:r>
            <w:proofErr w:type="gramStart"/>
            <w:r>
              <w:rPr>
                <w:color w:val="000000" w:themeColor="text1"/>
              </w:rPr>
              <w:t>Cleavon</w:t>
            </w:r>
            <w:proofErr w:type="gramEnd"/>
            <w:r>
              <w:rPr>
                <w:color w:val="000000" w:themeColor="text1"/>
              </w:rPr>
              <w:t>) -</w:t>
            </w:r>
            <w:r>
              <w:rPr>
                <w:color w:val="000000" w:themeColor="text1"/>
              </w:rPr>
              <w:br/>
              <w:t>Q: early indicators?</w:t>
            </w:r>
            <w:r>
              <w:rPr>
                <w:color w:val="000000" w:themeColor="text1"/>
              </w:rPr>
              <w:br/>
              <w:t xml:space="preserve">Suggestion </w:t>
            </w:r>
            <w:r w:rsidR="005355AB">
              <w:rPr>
                <w:color w:val="000000" w:themeColor="text1"/>
              </w:rPr>
              <w:t xml:space="preserve">to use “AIS” (academic indicator success) like used in Berkeley Unified District </w:t>
            </w:r>
          </w:p>
        </w:tc>
        <w:tc>
          <w:tcPr>
            <w:tcW w:w="2329" w:type="dxa"/>
            <w:tcBorders>
              <w:top w:val="single" w:sz="4" w:space="0" w:color="auto"/>
              <w:left w:val="single" w:sz="4" w:space="0" w:color="auto"/>
              <w:bottom w:val="single" w:sz="4" w:space="0" w:color="auto"/>
              <w:right w:val="single" w:sz="4" w:space="0" w:color="auto"/>
            </w:tcBorders>
          </w:tcPr>
          <w:p w:rsidR="009619E2" w:rsidRPr="009619E2" w:rsidRDefault="009619E2" w:rsidP="009619E2">
            <w:pPr>
              <w:rPr>
                <w:color w:val="000000" w:themeColor="text1"/>
              </w:rPr>
            </w:pPr>
            <w:bookmarkStart w:id="0" w:name="_GoBack"/>
            <w:bookmarkEnd w:id="0"/>
          </w:p>
        </w:tc>
        <w:tc>
          <w:tcPr>
            <w:tcW w:w="2331" w:type="dxa"/>
            <w:tcBorders>
              <w:top w:val="single" w:sz="4" w:space="0" w:color="auto"/>
              <w:left w:val="single" w:sz="4" w:space="0" w:color="auto"/>
              <w:bottom w:val="single" w:sz="4" w:space="0" w:color="auto"/>
              <w:right w:val="single" w:sz="4" w:space="0" w:color="auto"/>
            </w:tcBorders>
          </w:tcPr>
          <w:p w:rsidR="009619E2" w:rsidRPr="009619E2" w:rsidRDefault="009619E2" w:rsidP="009619E2">
            <w:pPr>
              <w:rPr>
                <w:color w:val="000000" w:themeColor="text1"/>
              </w:rPr>
            </w:pPr>
          </w:p>
        </w:tc>
      </w:tr>
    </w:tbl>
    <w:p w:rsidR="002E1423" w:rsidRDefault="002E1423"/>
    <w:sectPr w:rsidR="002E1423" w:rsidSect="009619E2">
      <w:type w:val="continuous"/>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68F5"/>
    <w:multiLevelType w:val="hybridMultilevel"/>
    <w:tmpl w:val="38FCA0A0"/>
    <w:lvl w:ilvl="0" w:tplc="330CB1B0">
      <w:start w:val="1"/>
      <w:numFmt w:val="upp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E55554"/>
    <w:multiLevelType w:val="hybridMultilevel"/>
    <w:tmpl w:val="9BFC79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3325A32"/>
    <w:multiLevelType w:val="hybridMultilevel"/>
    <w:tmpl w:val="77265240"/>
    <w:lvl w:ilvl="0" w:tplc="EC04F8FE">
      <w:start w:val="1"/>
      <w:numFmt w:val="upperRoman"/>
      <w:lvlText w:val="%1."/>
      <w:lvlJc w:val="left"/>
      <w:pPr>
        <w:ind w:left="720" w:hanging="72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9E2"/>
    <w:rsid w:val="00166FD4"/>
    <w:rsid w:val="0018799A"/>
    <w:rsid w:val="00192EC5"/>
    <w:rsid w:val="002E1423"/>
    <w:rsid w:val="003A5E0E"/>
    <w:rsid w:val="00433D4D"/>
    <w:rsid w:val="00441539"/>
    <w:rsid w:val="004C45EA"/>
    <w:rsid w:val="005355AB"/>
    <w:rsid w:val="006545C0"/>
    <w:rsid w:val="006F1077"/>
    <w:rsid w:val="00900CE1"/>
    <w:rsid w:val="009619E2"/>
    <w:rsid w:val="00994300"/>
    <w:rsid w:val="00A160C1"/>
    <w:rsid w:val="00A16335"/>
    <w:rsid w:val="00AD12D7"/>
    <w:rsid w:val="00C712DB"/>
    <w:rsid w:val="00CE1D90"/>
    <w:rsid w:val="00D2132E"/>
    <w:rsid w:val="00D85D18"/>
    <w:rsid w:val="00D92612"/>
    <w:rsid w:val="00DE42D8"/>
    <w:rsid w:val="00DF3212"/>
    <w:rsid w:val="00E44059"/>
    <w:rsid w:val="00E7542B"/>
    <w:rsid w:val="00EB1A72"/>
    <w:rsid w:val="00EB6F08"/>
    <w:rsid w:val="00ED680F"/>
    <w:rsid w:val="00F81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1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9E2"/>
    <w:rPr>
      <w:rFonts w:ascii="Tahoma" w:hAnsi="Tahoma" w:cs="Tahoma"/>
      <w:sz w:val="16"/>
      <w:szCs w:val="16"/>
    </w:rPr>
  </w:style>
  <w:style w:type="paragraph" w:styleId="ListParagraph">
    <w:name w:val="List Paragraph"/>
    <w:basedOn w:val="Normal"/>
    <w:uiPriority w:val="34"/>
    <w:qFormat/>
    <w:rsid w:val="00900C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1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9E2"/>
    <w:rPr>
      <w:rFonts w:ascii="Tahoma" w:hAnsi="Tahoma" w:cs="Tahoma"/>
      <w:sz w:val="16"/>
      <w:szCs w:val="16"/>
    </w:rPr>
  </w:style>
  <w:style w:type="paragraph" w:styleId="ListParagraph">
    <w:name w:val="List Paragraph"/>
    <w:basedOn w:val="Normal"/>
    <w:uiPriority w:val="34"/>
    <w:qFormat/>
    <w:rsid w:val="00900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4</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Louie</dc:creator>
  <cp:lastModifiedBy>Joanna Louie</cp:lastModifiedBy>
  <cp:revision>30</cp:revision>
  <dcterms:created xsi:type="dcterms:W3CDTF">2014-10-14T19:11:00Z</dcterms:created>
  <dcterms:modified xsi:type="dcterms:W3CDTF">2014-10-15T17:19:00Z</dcterms:modified>
</cp:coreProperties>
</file>