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BCC Education Committee for Quality Programs and Services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vf8hnj19f3h" w:id="0"/>
      <w:bookmarkEnd w:id="0"/>
      <w:r w:rsidDel="00000000" w:rsidR="00000000" w:rsidRPr="00000000">
        <w:rPr>
          <w:sz w:val="20"/>
          <w:szCs w:val="20"/>
          <w:rtl w:val="0"/>
        </w:rPr>
        <w:t xml:space="preserve">Meeting Date:</w:t>
        <w:tab/>
        <w:t xml:space="preserve">Thursday, September 24, 2015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al6kp3hh9ixv" w:id="1"/>
      <w:bookmarkEnd w:id="1"/>
      <w:r w:rsidDel="00000000" w:rsidR="00000000" w:rsidRPr="00000000">
        <w:rPr>
          <w:sz w:val="20"/>
          <w:szCs w:val="20"/>
          <w:u w:val="single"/>
          <w:rtl w:val="0"/>
        </w:rPr>
        <w:t xml:space="preserve">Attended – marked with “X”, Partial Attendance“P”: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2"/>
      <w:bookmarkEnd w:id="2"/>
      <w:r w:rsidDel="00000000" w:rsidR="00000000" w:rsidRPr="00000000">
        <w:rPr>
          <w:sz w:val="20"/>
          <w:szCs w:val="20"/>
          <w:rtl w:val="0"/>
        </w:rPr>
        <w:t xml:space="preserve">Co-Chairs: Tram Vo-Kumamoto, VPI, May Chen VPIE, Diana Bajrami VPSS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Brenda Johnson, Dean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Katherine Bergman, Director of Special Projects-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Vacant, Professional Development Chair </w:t>
      </w:r>
    </w:p>
    <w:p w:rsidR="00000000" w:rsidDel="00000000" w:rsidP="00000000" w:rsidRDefault="00000000" w:rsidRPr="00000000">
      <w:pPr>
        <w:spacing w:after="0" w:lineRule="auto"/>
        <w:ind w:left="144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Heather Dodge and Meredith Paige Teaching and learning Center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Lowood, Planning for Institutional Effectiveness (PIE) Chair or designee-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Jasmine Bomanjee Transfer and Career Information Center Coordinator             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Cleavon Smith, Academic Senate President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Maricela Becerra, Learning Disabilities Specialist</w:t>
        <w:br w:type="textWrapping"/>
        <w:t xml:space="preserve">-</w:t>
        <w:tab/>
        <w:t xml:space="preserve">Allene Young, Counseling Faculty chair or designee</w:t>
        <w:br w:type="textWrapping"/>
        <w:t xml:space="preserve">-</w:t>
        <w:tab/>
        <w:t xml:space="preserve">Joshua Boatright, Library Faculty Chair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Ramona Butler, EOPS/CARE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Antonio Barreiro,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Adan Olmedo, Skyler Barton and Christina Taing Learning Community designee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 Curriculum Committee Chair or designee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</w:t>
        <w:tab/>
        <w:t xml:space="preserve">Windy Franklin, DSPS Coordinator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Joseph Bielanski, Articulation Officer-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Brianna  Rogers,, Associated Students President or designee 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Karen Shields, Classified Senate President or designee- Roberto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Theresa Rowland,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Gail Pendleton, Assessment and Orientation Coordinator-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Guest(s):</w:t>
      </w:r>
      <w:r w:rsidDel="00000000" w:rsidR="00000000" w:rsidRPr="00000000">
        <w:rPr>
          <w:sz w:val="20"/>
          <w:szCs w:val="20"/>
          <w:rtl w:val="0"/>
        </w:rPr>
        <w:t xml:space="preserve"> Susan Truong, Hermia Yam</w:t>
      </w:r>
    </w:p>
    <w:tbl>
      <w:tblPr>
        <w:tblStyle w:val="Table1"/>
        <w:bidi w:val="0"/>
        <w:tblW w:w="13680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5850"/>
        <w:gridCol w:w="2610"/>
        <w:gridCol w:w="2250"/>
        <w:tblGridChange w:id="0">
          <w:tblGrid>
            <w:gridCol w:w="2970"/>
            <w:gridCol w:w="5850"/>
            <w:gridCol w:w="2610"/>
            <w:gridCol w:w="22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Follow-up 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Decisions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(Shared Agreement/Resolved or Unresolved?)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Minutes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9.10.2015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Approved Minutes with changes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 Bielanski was marked present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Adan Olmedo’s last name was corrected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co-chairs to the attendance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-Recommendations to update charge in Shared Governance document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Discussion on co-chair representation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Co-Chairs to the attendance list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Forward Shared Governance doc to round table.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 for additional members including  SSSP coordinator or designee to membership; Susan Truong moved, May 2nd All in Favor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Recommended VPSS or designee and Faculty Senate President or designee be added as Co-Chairs; All in Favor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Joint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Majors showcase &amp; Faculty Advising- Counseling &amp; Majors Collaboration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$1,000 or $2,000 stipend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will be attached to a pathway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Faculty will reach out and connect to groups of students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Live Week!- Counseling &amp; English department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 30-Dec 4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workshops for students(e.g.  Financial Aid,SEP, Career session, Pathways, DSPS)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 review job description with Chairs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 put out job announcement.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Jenny and Susan will meet and provide feedback next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Items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Integrated Planning Agenda and Timelines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SSSP, Equity Plan, BSI, Perkins, Program Review</w:t>
            </w:r>
          </w:p>
          <w:p w:rsidR="00000000" w:rsidDel="00000000" w:rsidP="00000000" w:rsidRDefault="00000000" w:rsidRPr="00000000">
            <w:pPr>
              <w:numPr>
                <w:ilvl w:val="2"/>
                <w:numId w:val="2"/>
              </w:numPr>
              <w:spacing w:after="0" w:before="0" w:line="240" w:lineRule="auto"/>
              <w:ind w:left="216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Chen presented timeline chart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before="0" w:line="240" w:lineRule="auto"/>
              <w:ind w:left="144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BSI Plan review</w:t>
            </w:r>
          </w:p>
          <w:p w:rsidR="00000000" w:rsidDel="00000000" w:rsidP="00000000" w:rsidRDefault="00000000" w:rsidRPr="00000000">
            <w:pPr>
              <w:numPr>
                <w:ilvl w:val="2"/>
                <w:numId w:val="2"/>
              </w:numPr>
              <w:spacing w:after="0" w:before="0" w:line="240" w:lineRule="auto"/>
              <w:ind w:left="216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Katherine Bergman presented BSI plan </w:t>
            </w:r>
          </w:p>
          <w:p w:rsidR="00000000" w:rsidDel="00000000" w:rsidP="00000000" w:rsidRDefault="00000000" w:rsidRPr="00000000">
            <w:pPr>
              <w:numPr>
                <w:ilvl w:val="3"/>
                <w:numId w:val="2"/>
              </w:numPr>
              <w:spacing w:after="0" w:before="0" w:line="240" w:lineRule="auto"/>
              <w:ind w:left="288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Challenges data queries and evaluation at campus level</w:t>
            </w:r>
          </w:p>
          <w:p w:rsidR="00000000" w:rsidDel="00000000" w:rsidP="00000000" w:rsidRDefault="00000000" w:rsidRPr="00000000">
            <w:pPr>
              <w:numPr>
                <w:ilvl w:val="3"/>
                <w:numId w:val="2"/>
              </w:numPr>
              <w:spacing w:after="0" w:before="0" w:line="240" w:lineRule="auto"/>
              <w:ind w:left="288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Upon her departure grant allocation will go from 12 to 6 and will sit in cost center 853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and Jenny to work on a matrix to show collegewide alignment and bring it back to the committee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Lisa to put timeline and presentation on the website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2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72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