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AB0E" w14:textId="7A4DC8AF" w:rsidR="0BB952F4" w:rsidRDefault="1F8D9332" w:rsidP="50A67133">
      <w:pPr>
        <w:rPr>
          <w:rFonts w:eastAsiaTheme="minorEastAsia"/>
          <w:b/>
          <w:bCs/>
          <w:sz w:val="24"/>
          <w:szCs w:val="24"/>
        </w:rPr>
      </w:pPr>
      <w:r w:rsidRPr="50A67133">
        <w:rPr>
          <w:rFonts w:eastAsiaTheme="minorEastAsia"/>
          <w:b/>
          <w:bCs/>
          <w:sz w:val="24"/>
          <w:szCs w:val="24"/>
        </w:rPr>
        <w:t>Proposal</w:t>
      </w:r>
    </w:p>
    <w:p w14:paraId="2AA78F66" w14:textId="65E66581" w:rsidR="0BB952F4" w:rsidRDefault="67D499B6" w:rsidP="0EE1B11D">
      <w:r w:rsidRPr="50A67133">
        <w:rPr>
          <w:rFonts w:eastAsiaTheme="minorEastAsia"/>
          <w:sz w:val="24"/>
          <w:szCs w:val="24"/>
        </w:rPr>
        <w:t xml:space="preserve">Faculty use CurriQunet to create new course outlines and update course outlines. </w:t>
      </w:r>
      <w:r w:rsidR="1F8D9332" w:rsidRPr="50A67133">
        <w:rPr>
          <w:rFonts w:eastAsiaTheme="minorEastAsia"/>
          <w:sz w:val="24"/>
          <w:szCs w:val="24"/>
        </w:rPr>
        <w:t>We should revise the textbooks area in CurriQunet to bring more attention to Open Educational Resources and Zero Textbook Cost options.</w:t>
      </w:r>
    </w:p>
    <w:p w14:paraId="39C7A682" w14:textId="38EAE52B" w:rsidR="0BB952F4" w:rsidRDefault="53C07A2E" w:rsidP="0EE1B11D">
      <w:r w:rsidRPr="50A67133">
        <w:rPr>
          <w:rFonts w:eastAsiaTheme="minorEastAsia"/>
          <w:sz w:val="24"/>
          <w:szCs w:val="24"/>
        </w:rPr>
        <w:t xml:space="preserve">This is </w:t>
      </w:r>
      <w:r w:rsidR="44CE9B3A" w:rsidRPr="50A67133">
        <w:rPr>
          <w:rFonts w:eastAsiaTheme="minorEastAsia"/>
          <w:sz w:val="24"/>
          <w:szCs w:val="24"/>
        </w:rPr>
        <w:t xml:space="preserve">the field in CurriQunet </w:t>
      </w:r>
      <w:r w:rsidRPr="50A67133">
        <w:rPr>
          <w:rFonts w:eastAsiaTheme="minorEastAsia"/>
          <w:sz w:val="24"/>
          <w:szCs w:val="24"/>
        </w:rPr>
        <w:t>where faculty input examples of textbooks used for their courses:</w:t>
      </w:r>
      <w:r w:rsidR="1F8D9332" w:rsidRPr="50A67133">
        <w:rPr>
          <w:rFonts w:eastAsiaTheme="minorEastAsia"/>
          <w:sz w:val="24"/>
          <w:szCs w:val="24"/>
        </w:rPr>
        <w:t xml:space="preserve"> </w:t>
      </w:r>
      <w:r w:rsidR="68250CEF">
        <w:rPr>
          <w:noProof/>
        </w:rPr>
        <w:drawing>
          <wp:inline distT="0" distB="0" distL="0" distR="0" wp14:anchorId="4B1A66C5" wp14:editId="33FD10F0">
            <wp:extent cx="4925786" cy="1724025"/>
            <wp:effectExtent l="0" t="0" r="0" b="0"/>
            <wp:docPr id="498392489" name="Picture 49839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925786" cy="1724025"/>
                    </a:xfrm>
                    <a:prstGeom prst="rect">
                      <a:avLst/>
                    </a:prstGeom>
                  </pic:spPr>
                </pic:pic>
              </a:graphicData>
            </a:graphic>
          </wp:inline>
        </w:drawing>
      </w:r>
    </w:p>
    <w:p w14:paraId="39BAFA7B" w14:textId="3CD22B8D" w:rsidR="0BB952F4" w:rsidRDefault="71339FD6" w:rsidP="50A67133">
      <w:pPr>
        <w:rPr>
          <w:rFonts w:eastAsiaTheme="minorEastAsia"/>
          <w:color w:val="000000" w:themeColor="text1"/>
          <w:sz w:val="24"/>
          <w:szCs w:val="24"/>
        </w:rPr>
      </w:pPr>
      <w:r w:rsidRPr="7EA53402">
        <w:rPr>
          <w:rFonts w:eastAsiaTheme="minorEastAsia"/>
          <w:sz w:val="24"/>
          <w:szCs w:val="24"/>
        </w:rPr>
        <w:t>I propose that Zero Cost Textbook(s)/Open Educational Resource(s) is a separate section in the textbooks area. This makes the ZCT/OER options</w:t>
      </w:r>
      <w:r w:rsidR="6B513B94" w:rsidRPr="7EA53402">
        <w:rPr>
          <w:rFonts w:eastAsiaTheme="minorEastAsia"/>
          <w:sz w:val="24"/>
          <w:szCs w:val="24"/>
        </w:rPr>
        <w:t xml:space="preserve"> for a course</w:t>
      </w:r>
      <w:r w:rsidRPr="7EA53402">
        <w:rPr>
          <w:rFonts w:eastAsiaTheme="minorEastAsia"/>
          <w:sz w:val="24"/>
          <w:szCs w:val="24"/>
        </w:rPr>
        <w:t xml:space="preserve"> </w:t>
      </w:r>
      <w:r w:rsidR="223530CF" w:rsidRPr="7EA53402">
        <w:rPr>
          <w:rFonts w:eastAsiaTheme="minorEastAsia"/>
          <w:sz w:val="24"/>
          <w:szCs w:val="24"/>
        </w:rPr>
        <w:t>clearer</w:t>
      </w:r>
      <w:r w:rsidRPr="7EA53402">
        <w:rPr>
          <w:rFonts w:eastAsiaTheme="minorEastAsia"/>
          <w:sz w:val="24"/>
          <w:szCs w:val="24"/>
        </w:rPr>
        <w:t>. Below are a few definitions to be added to CurriQunet:</w:t>
      </w:r>
    </w:p>
    <w:p w14:paraId="7A53A876" w14:textId="25A44351" w:rsidR="7EA53402" w:rsidRDefault="7EA53402" w:rsidP="7EA53402">
      <w:pPr>
        <w:rPr>
          <w:rFonts w:eastAsiaTheme="minorEastAsia"/>
          <w:color w:val="000000" w:themeColor="text1"/>
          <w:sz w:val="24"/>
          <w:szCs w:val="24"/>
        </w:rPr>
      </w:pPr>
      <w:r w:rsidRPr="7EA53402">
        <w:rPr>
          <w:rFonts w:ascii="Calibri" w:eastAsia="Calibri" w:hAnsi="Calibri" w:cs="Calibri"/>
          <w:sz w:val="24"/>
          <w:szCs w:val="24"/>
        </w:rPr>
        <w:t>Open Educational Resources (OER) are learning, teaching and research materials in any format that reside in the public domain or are under copyright that have been released under an open license, that permit no-cost access, re-use, re-purpose, adaptation and redistribution by others.</w:t>
      </w:r>
    </w:p>
    <w:p w14:paraId="2142DFB3" w14:textId="3B808F4E" w:rsidR="7EA53402" w:rsidRDefault="7EA53402">
      <w:r w:rsidRPr="7EA53402">
        <w:rPr>
          <w:rFonts w:ascii="Calibri" w:eastAsia="Calibri" w:hAnsi="Calibri" w:cs="Calibri"/>
          <w:sz w:val="24"/>
          <w:szCs w:val="24"/>
        </w:rPr>
        <w:t xml:space="preserve">Zero Textbook Costs </w:t>
      </w:r>
      <w:commentRangeStart w:id="0"/>
      <w:r w:rsidRPr="7EA53402">
        <w:rPr>
          <w:rFonts w:ascii="Calibri" w:eastAsia="Calibri" w:hAnsi="Calibri" w:cs="Calibri"/>
          <w:sz w:val="24"/>
          <w:szCs w:val="24"/>
        </w:rPr>
        <w:t>(</w:t>
      </w:r>
      <w:commentRangeEnd w:id="0"/>
      <w:r>
        <w:commentReference w:id="0"/>
      </w:r>
      <w:r w:rsidRPr="7EA53402">
        <w:rPr>
          <w:rFonts w:ascii="Calibri" w:eastAsia="Calibri" w:hAnsi="Calibri" w:cs="Calibri"/>
          <w:sz w:val="24"/>
          <w:szCs w:val="24"/>
        </w:rPr>
        <w:t>ZTC) means that there is no cost for required textbooks, workbooks, lab manuals, readers, or specialized software like online homework systems. There is a state law (</w:t>
      </w:r>
      <w:hyperlink r:id="rId9">
        <w:r w:rsidRPr="7EA53402">
          <w:rPr>
            <w:rStyle w:val="Hyperlink"/>
            <w:rFonts w:ascii="Calibri" w:eastAsia="Calibri" w:hAnsi="Calibri" w:cs="Calibri"/>
            <w:sz w:val="24"/>
            <w:szCs w:val="24"/>
          </w:rPr>
          <w:t>SB 1359</w:t>
        </w:r>
      </w:hyperlink>
      <w:r w:rsidRPr="7EA53402">
        <w:rPr>
          <w:rFonts w:ascii="Calibri" w:eastAsia="Calibri" w:hAnsi="Calibri" w:cs="Calibri"/>
          <w:sz w:val="24"/>
          <w:szCs w:val="24"/>
        </w:rPr>
        <w:t xml:space="preserve">) that requires California Community Colleges to identify Zero Textbook Costs course sections. </w:t>
      </w:r>
    </w:p>
    <w:p w14:paraId="15CB8379" w14:textId="5F6CD91C" w:rsidR="7EA53402" w:rsidRDefault="7EA53402" w:rsidP="7EA53402">
      <w:pPr>
        <w:rPr>
          <w:rFonts w:ascii="Calibri" w:eastAsia="Calibri" w:hAnsi="Calibri" w:cs="Calibri"/>
          <w:sz w:val="24"/>
          <w:szCs w:val="24"/>
        </w:rPr>
      </w:pPr>
      <w:r w:rsidRPr="00214243">
        <w:rPr>
          <w:rFonts w:ascii="Calibri" w:eastAsia="Calibri" w:hAnsi="Calibri" w:cs="Calibri"/>
          <w:sz w:val="24"/>
          <w:szCs w:val="24"/>
        </w:rPr>
        <w:t xml:space="preserve">Low Cost are materials (such as, but not limited to, textbook, workbooks, lab manuals, online homework, and required printouts) whose total combined cost does not exceed $40 for a course.  </w:t>
      </w:r>
    </w:p>
    <w:p w14:paraId="3C82E93C" w14:textId="70373D30"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The fields can be:</w:t>
      </w:r>
    </w:p>
    <w:p w14:paraId="3A54F9D4" w14:textId="2B9F6FD1"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Zero Cost Textbook(s)/Open Educational Resources</w:t>
      </w:r>
    </w:p>
    <w:tbl>
      <w:tblPr>
        <w:tblStyle w:val="TableGrid"/>
        <w:tblW w:w="9360" w:type="dxa"/>
        <w:tblLayout w:type="fixed"/>
        <w:tblLook w:val="06A0" w:firstRow="1" w:lastRow="0" w:firstColumn="1" w:lastColumn="0" w:noHBand="1" w:noVBand="1"/>
      </w:tblPr>
      <w:tblGrid>
        <w:gridCol w:w="990"/>
        <w:gridCol w:w="705"/>
        <w:gridCol w:w="555"/>
        <w:gridCol w:w="750"/>
        <w:gridCol w:w="615"/>
        <w:gridCol w:w="780"/>
        <w:gridCol w:w="690"/>
        <w:gridCol w:w="1320"/>
        <w:gridCol w:w="660"/>
        <w:gridCol w:w="1329"/>
        <w:gridCol w:w="966"/>
      </w:tblGrid>
      <w:tr w:rsidR="3510A362" w14:paraId="483B537D" w14:textId="77777777" w:rsidTr="00214243">
        <w:tc>
          <w:tcPr>
            <w:tcW w:w="990" w:type="dxa"/>
          </w:tcPr>
          <w:p w14:paraId="30CBC5B3" w14:textId="30E893AC"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Author</w:t>
            </w:r>
          </w:p>
        </w:tc>
        <w:tc>
          <w:tcPr>
            <w:tcW w:w="705" w:type="dxa"/>
          </w:tcPr>
          <w:p w14:paraId="51AB8737" w14:textId="1A086332"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Title</w:t>
            </w:r>
          </w:p>
        </w:tc>
        <w:tc>
          <w:tcPr>
            <w:tcW w:w="555" w:type="dxa"/>
          </w:tcPr>
          <w:p w14:paraId="050A8AAF" w14:textId="57D824AE"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Ed.</w:t>
            </w:r>
          </w:p>
        </w:tc>
        <w:tc>
          <w:tcPr>
            <w:tcW w:w="750" w:type="dxa"/>
          </w:tcPr>
          <w:p w14:paraId="2C12264F" w14:textId="40E273A4"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ISBN</w:t>
            </w:r>
          </w:p>
        </w:tc>
        <w:tc>
          <w:tcPr>
            <w:tcW w:w="615" w:type="dxa"/>
          </w:tcPr>
          <w:p w14:paraId="39F701E3" w14:textId="356C28F5"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City</w:t>
            </w:r>
          </w:p>
        </w:tc>
        <w:tc>
          <w:tcPr>
            <w:tcW w:w="780" w:type="dxa"/>
          </w:tcPr>
          <w:p w14:paraId="574CBE21" w14:textId="6CE0E783"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Publisher</w:t>
            </w:r>
          </w:p>
        </w:tc>
        <w:tc>
          <w:tcPr>
            <w:tcW w:w="690" w:type="dxa"/>
          </w:tcPr>
          <w:p w14:paraId="0FA420E6" w14:textId="288FB768" w:rsidR="3510A362" w:rsidRDefault="3510A362" w:rsidP="3510A362">
            <w:pPr>
              <w:spacing w:line="259" w:lineRule="auto"/>
              <w:rPr>
                <w:rFonts w:eastAsiaTheme="minorEastAsia"/>
                <w:color w:val="000000" w:themeColor="text1"/>
                <w:sz w:val="24"/>
                <w:szCs w:val="24"/>
              </w:rPr>
            </w:pPr>
            <w:r w:rsidRPr="3510A362">
              <w:rPr>
                <w:rFonts w:eastAsiaTheme="minorEastAsia"/>
                <w:color w:val="000000" w:themeColor="text1"/>
                <w:sz w:val="24"/>
                <w:szCs w:val="24"/>
              </w:rPr>
              <w:t>URL</w:t>
            </w:r>
          </w:p>
        </w:tc>
        <w:tc>
          <w:tcPr>
            <w:tcW w:w="1320" w:type="dxa"/>
          </w:tcPr>
          <w:p w14:paraId="1996915A" w14:textId="251208A1"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Repository</w:t>
            </w:r>
          </w:p>
        </w:tc>
        <w:tc>
          <w:tcPr>
            <w:tcW w:w="660" w:type="dxa"/>
          </w:tcPr>
          <w:p w14:paraId="64453ABE" w14:textId="4DF791A2"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Year</w:t>
            </w:r>
          </w:p>
          <w:p w14:paraId="0179ECA5" w14:textId="62519D17" w:rsidR="3510A362" w:rsidRDefault="3510A362" w:rsidP="3510A362">
            <w:pPr>
              <w:rPr>
                <w:rFonts w:eastAsiaTheme="minorEastAsia"/>
                <w:color w:val="000000" w:themeColor="text1"/>
                <w:sz w:val="24"/>
                <w:szCs w:val="24"/>
              </w:rPr>
            </w:pPr>
          </w:p>
        </w:tc>
        <w:tc>
          <w:tcPr>
            <w:tcW w:w="1329" w:type="dxa"/>
          </w:tcPr>
          <w:p w14:paraId="2EB8DF2C" w14:textId="2CAE8137"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Rationale for Textbooks Older than 5 years</w:t>
            </w:r>
          </w:p>
        </w:tc>
        <w:tc>
          <w:tcPr>
            <w:tcW w:w="966" w:type="dxa"/>
          </w:tcPr>
          <w:p w14:paraId="19F1ABA7" w14:textId="035E6A3C" w:rsidR="3510A362" w:rsidRDefault="3510A362" w:rsidP="3510A362">
            <w:pPr>
              <w:rPr>
                <w:rFonts w:eastAsiaTheme="minorEastAsia"/>
                <w:color w:val="000000" w:themeColor="text1"/>
                <w:sz w:val="24"/>
                <w:szCs w:val="24"/>
              </w:rPr>
            </w:pPr>
            <w:r w:rsidRPr="3510A362">
              <w:rPr>
                <w:rFonts w:eastAsiaTheme="minorEastAsia"/>
                <w:color w:val="000000" w:themeColor="text1"/>
                <w:sz w:val="24"/>
                <w:szCs w:val="24"/>
              </w:rPr>
              <w:t>CC License type</w:t>
            </w:r>
          </w:p>
        </w:tc>
      </w:tr>
    </w:tbl>
    <w:p w14:paraId="68B60A04" w14:textId="33BF5DC4" w:rsidR="3510A362" w:rsidRDefault="3510A362"/>
    <w:p w14:paraId="6C9F9568" w14:textId="3E3ADD3F" w:rsidR="0BB952F4" w:rsidRDefault="3E5AB387" w:rsidP="50A67133">
      <w:pPr>
        <w:rPr>
          <w:rFonts w:eastAsiaTheme="minorEastAsia"/>
          <w:sz w:val="24"/>
          <w:szCs w:val="24"/>
        </w:rPr>
      </w:pPr>
      <w:r w:rsidRPr="3510A362">
        <w:rPr>
          <w:rFonts w:eastAsiaTheme="minorEastAsia"/>
          <w:sz w:val="24"/>
          <w:szCs w:val="24"/>
        </w:rPr>
        <w:lastRenderedPageBreak/>
        <w:t xml:space="preserve">Borrowing language from Chaffey College, the textbook section could include these required </w:t>
      </w:r>
      <w:r w:rsidR="67B6B0F7" w:rsidRPr="3510A362">
        <w:rPr>
          <w:rFonts w:eastAsiaTheme="minorEastAsia"/>
          <w:sz w:val="24"/>
          <w:szCs w:val="24"/>
        </w:rPr>
        <w:t>questions:</w:t>
      </w:r>
    </w:p>
    <w:tbl>
      <w:tblPr>
        <w:tblStyle w:val="TableGrid"/>
        <w:tblW w:w="0" w:type="auto"/>
        <w:tblLayout w:type="fixed"/>
        <w:tblLook w:val="06A0" w:firstRow="1" w:lastRow="0" w:firstColumn="1" w:lastColumn="0" w:noHBand="1" w:noVBand="1"/>
      </w:tblPr>
      <w:tblGrid>
        <w:gridCol w:w="4680"/>
        <w:gridCol w:w="4680"/>
      </w:tblGrid>
      <w:tr w:rsidR="50A67133" w14:paraId="1B2AE9D0" w14:textId="77777777" w:rsidTr="3510A362">
        <w:tc>
          <w:tcPr>
            <w:tcW w:w="4680" w:type="dxa"/>
          </w:tcPr>
          <w:p w14:paraId="4F00114C" w14:textId="11FB07BE" w:rsidR="3E5AB387" w:rsidRDefault="3E5AB387" w:rsidP="50A67133">
            <w:pPr>
              <w:rPr>
                <w:rFonts w:eastAsiaTheme="minorEastAsia"/>
                <w:b/>
                <w:bCs/>
                <w:sz w:val="24"/>
                <w:szCs w:val="24"/>
              </w:rPr>
            </w:pPr>
            <w:r w:rsidRPr="50A67133">
              <w:rPr>
                <w:rFonts w:eastAsiaTheme="minorEastAsia"/>
                <w:b/>
                <w:bCs/>
                <w:sz w:val="24"/>
                <w:szCs w:val="24"/>
              </w:rPr>
              <w:t>Is there a Zero Cost textbook listed for this course? Yes/No</w:t>
            </w:r>
          </w:p>
          <w:p w14:paraId="557B9042" w14:textId="1190DD25" w:rsidR="50A67133" w:rsidRDefault="50A67133" w:rsidP="50A67133">
            <w:pPr>
              <w:rPr>
                <w:rFonts w:eastAsiaTheme="minorEastAsia"/>
                <w:b/>
                <w:bCs/>
                <w:sz w:val="24"/>
                <w:szCs w:val="24"/>
              </w:rPr>
            </w:pPr>
          </w:p>
        </w:tc>
        <w:tc>
          <w:tcPr>
            <w:tcW w:w="4680" w:type="dxa"/>
          </w:tcPr>
          <w:p w14:paraId="1DE3590A" w14:textId="11FB07BE" w:rsidR="3E5AB387" w:rsidRDefault="3E5AB387" w:rsidP="50A67133">
            <w:pPr>
              <w:rPr>
                <w:rFonts w:eastAsiaTheme="minorEastAsia"/>
                <w:b/>
                <w:bCs/>
                <w:sz w:val="24"/>
                <w:szCs w:val="24"/>
              </w:rPr>
            </w:pPr>
            <w:r w:rsidRPr="50A67133">
              <w:rPr>
                <w:rFonts w:eastAsiaTheme="minorEastAsia"/>
                <w:b/>
                <w:bCs/>
                <w:sz w:val="24"/>
                <w:szCs w:val="24"/>
              </w:rPr>
              <w:t>Is there a Zero Cost textbook listed for this course? Yes/No</w:t>
            </w:r>
          </w:p>
          <w:p w14:paraId="54CB6186" w14:textId="648D8FF2" w:rsidR="50A67133" w:rsidRDefault="50A67133" w:rsidP="50A67133">
            <w:pPr>
              <w:rPr>
                <w:rFonts w:eastAsiaTheme="minorEastAsia"/>
                <w:b/>
                <w:bCs/>
                <w:sz w:val="24"/>
                <w:szCs w:val="24"/>
              </w:rPr>
            </w:pPr>
          </w:p>
        </w:tc>
      </w:tr>
      <w:tr w:rsidR="50A67133" w14:paraId="6E8D32FA" w14:textId="77777777" w:rsidTr="3510A362">
        <w:tc>
          <w:tcPr>
            <w:tcW w:w="4680" w:type="dxa"/>
          </w:tcPr>
          <w:p w14:paraId="2F6F9154" w14:textId="60620022" w:rsidR="3E5AB387" w:rsidRDefault="3E5AB387" w:rsidP="50A67133">
            <w:pPr>
              <w:rPr>
                <w:rFonts w:eastAsiaTheme="minorEastAsia"/>
                <w:b/>
                <w:bCs/>
                <w:sz w:val="24"/>
                <w:szCs w:val="24"/>
              </w:rPr>
            </w:pPr>
            <w:r w:rsidRPr="50A67133">
              <w:rPr>
                <w:rFonts w:eastAsiaTheme="minorEastAsia"/>
                <w:b/>
                <w:bCs/>
                <w:sz w:val="24"/>
                <w:szCs w:val="24"/>
              </w:rPr>
              <w:t>Yes</w:t>
            </w:r>
          </w:p>
        </w:tc>
        <w:tc>
          <w:tcPr>
            <w:tcW w:w="4680" w:type="dxa"/>
          </w:tcPr>
          <w:p w14:paraId="761BD554" w14:textId="433803BF" w:rsidR="3E5AB387" w:rsidRDefault="3E5AB387" w:rsidP="50A67133">
            <w:pPr>
              <w:rPr>
                <w:rFonts w:eastAsiaTheme="minorEastAsia"/>
                <w:b/>
                <w:bCs/>
                <w:sz w:val="24"/>
                <w:szCs w:val="24"/>
              </w:rPr>
            </w:pPr>
            <w:r w:rsidRPr="50A67133">
              <w:rPr>
                <w:rFonts w:eastAsiaTheme="minorEastAsia"/>
                <w:b/>
                <w:bCs/>
                <w:sz w:val="24"/>
                <w:szCs w:val="24"/>
              </w:rPr>
              <w:t>No</w:t>
            </w:r>
          </w:p>
        </w:tc>
      </w:tr>
      <w:tr w:rsidR="50A67133" w14:paraId="7E3D7BBB" w14:textId="77777777" w:rsidTr="3510A362">
        <w:tc>
          <w:tcPr>
            <w:tcW w:w="4680" w:type="dxa"/>
          </w:tcPr>
          <w:p w14:paraId="5F08BEBA" w14:textId="7877C8B2" w:rsidR="50A67133" w:rsidRDefault="50A67133" w:rsidP="50A67133">
            <w:pPr>
              <w:rPr>
                <w:rFonts w:eastAsiaTheme="minorEastAsia"/>
                <w:b/>
                <w:bCs/>
                <w:sz w:val="24"/>
                <w:szCs w:val="24"/>
              </w:rPr>
            </w:pPr>
          </w:p>
        </w:tc>
        <w:tc>
          <w:tcPr>
            <w:tcW w:w="4680" w:type="dxa"/>
          </w:tcPr>
          <w:p w14:paraId="72B8B822" w14:textId="39EABF83" w:rsidR="50A67133" w:rsidRDefault="50A67133" w:rsidP="50A67133">
            <w:pPr>
              <w:rPr>
                <w:rFonts w:eastAsiaTheme="minorEastAsia"/>
                <w:sz w:val="24"/>
                <w:szCs w:val="24"/>
              </w:rPr>
            </w:pPr>
          </w:p>
          <w:p w14:paraId="1ECBDE3B" w14:textId="4E4545FE" w:rsidR="3E5AB387" w:rsidRDefault="3E5AB387" w:rsidP="50A67133">
            <w:pPr>
              <w:rPr>
                <w:rFonts w:eastAsiaTheme="minorEastAsia"/>
                <w:sz w:val="24"/>
                <w:szCs w:val="24"/>
              </w:rPr>
            </w:pPr>
            <w:r w:rsidRPr="3510A362">
              <w:rPr>
                <w:rFonts w:eastAsiaTheme="minorEastAsia"/>
                <w:sz w:val="24"/>
                <w:szCs w:val="24"/>
              </w:rPr>
              <w:t>Comment on why a Zero Cost textbook option is not included in the resource list.</w:t>
            </w:r>
          </w:p>
          <w:p w14:paraId="7E734260" w14:textId="2477C257" w:rsidR="50A67133" w:rsidRDefault="50A67133" w:rsidP="50A67133">
            <w:pPr>
              <w:rPr>
                <w:rFonts w:eastAsiaTheme="minorEastAsia"/>
                <w:b/>
                <w:bCs/>
                <w:sz w:val="24"/>
                <w:szCs w:val="24"/>
              </w:rPr>
            </w:pPr>
          </w:p>
        </w:tc>
      </w:tr>
      <w:tr w:rsidR="50A67133" w14:paraId="29B0CA4A" w14:textId="77777777" w:rsidTr="3510A362">
        <w:tc>
          <w:tcPr>
            <w:tcW w:w="4680" w:type="dxa"/>
          </w:tcPr>
          <w:p w14:paraId="15231D87" w14:textId="4A5BCE0A" w:rsidR="3E5AB387" w:rsidRDefault="3E5AB387" w:rsidP="50A67133">
            <w:pPr>
              <w:rPr>
                <w:rFonts w:eastAsiaTheme="minorEastAsia"/>
                <w:sz w:val="24"/>
                <w:szCs w:val="24"/>
              </w:rPr>
            </w:pPr>
            <w:r w:rsidRPr="7CA8599D">
              <w:rPr>
                <w:rFonts w:eastAsiaTheme="minorEastAsia"/>
                <w:sz w:val="24"/>
                <w:szCs w:val="24"/>
              </w:rPr>
              <w:t>Describe any additional strategies the department is using to lower the cost of resources students need when they enroll in this course.</w:t>
            </w:r>
          </w:p>
          <w:p w14:paraId="28F8BE21" w14:textId="7C1E334F" w:rsidR="50A67133" w:rsidRDefault="50A67133" w:rsidP="50A67133">
            <w:pPr>
              <w:rPr>
                <w:rFonts w:eastAsiaTheme="minorEastAsia"/>
                <w:b/>
                <w:bCs/>
                <w:sz w:val="24"/>
                <w:szCs w:val="24"/>
              </w:rPr>
            </w:pPr>
          </w:p>
        </w:tc>
        <w:tc>
          <w:tcPr>
            <w:tcW w:w="4680" w:type="dxa"/>
          </w:tcPr>
          <w:p w14:paraId="0059FB96" w14:textId="2CC6A092" w:rsidR="3E5AB387" w:rsidRDefault="3E5AB387" w:rsidP="50A67133">
            <w:pPr>
              <w:rPr>
                <w:rFonts w:eastAsiaTheme="minorEastAsia"/>
                <w:sz w:val="24"/>
                <w:szCs w:val="24"/>
              </w:rPr>
            </w:pPr>
            <w:r w:rsidRPr="7CA8599D">
              <w:rPr>
                <w:rFonts w:eastAsiaTheme="minorEastAsia"/>
                <w:sz w:val="24"/>
                <w:szCs w:val="24"/>
              </w:rPr>
              <w:t>Describe any additional strategies the department is using to lower the cost of resources students need when they enroll on this course.</w:t>
            </w:r>
          </w:p>
          <w:p w14:paraId="240F00B9" w14:textId="4734CDA5" w:rsidR="50A67133" w:rsidRDefault="50A67133" w:rsidP="50A67133">
            <w:pPr>
              <w:rPr>
                <w:rFonts w:eastAsiaTheme="minorEastAsia"/>
                <w:b/>
                <w:bCs/>
                <w:sz w:val="24"/>
                <w:szCs w:val="24"/>
              </w:rPr>
            </w:pPr>
          </w:p>
        </w:tc>
      </w:tr>
      <w:tr w:rsidR="50A67133" w14:paraId="5D03E85A" w14:textId="77777777" w:rsidTr="3510A362">
        <w:tc>
          <w:tcPr>
            <w:tcW w:w="4680" w:type="dxa"/>
          </w:tcPr>
          <w:p w14:paraId="12B4FB57" w14:textId="14FE5EAA" w:rsidR="42F24AF1" w:rsidRDefault="42F24AF1" w:rsidP="50A67133">
            <w:pPr>
              <w:rPr>
                <w:rFonts w:eastAsiaTheme="minorEastAsia"/>
                <w:sz w:val="24"/>
                <w:szCs w:val="24"/>
              </w:rPr>
            </w:pPr>
            <w:r w:rsidRPr="50A67133">
              <w:rPr>
                <w:rFonts w:eastAsiaTheme="minorEastAsia"/>
                <w:sz w:val="24"/>
                <w:szCs w:val="24"/>
              </w:rPr>
              <w:t>Would you like to be contacted by a librarian at BCC who can help you find additional low-cost or free textbook options? Yes/No</w:t>
            </w:r>
          </w:p>
        </w:tc>
        <w:tc>
          <w:tcPr>
            <w:tcW w:w="4680" w:type="dxa"/>
          </w:tcPr>
          <w:p w14:paraId="2080D464" w14:textId="232B41EE" w:rsidR="42F24AF1" w:rsidRDefault="42F24AF1" w:rsidP="50A67133">
            <w:pPr>
              <w:rPr>
                <w:rFonts w:ascii="Calibri" w:eastAsia="Calibri" w:hAnsi="Calibri" w:cs="Calibri"/>
                <w:color w:val="000000" w:themeColor="text1"/>
                <w:sz w:val="24"/>
                <w:szCs w:val="24"/>
              </w:rPr>
            </w:pPr>
            <w:r w:rsidRPr="50A67133">
              <w:rPr>
                <w:rFonts w:eastAsiaTheme="minorEastAsia"/>
                <w:sz w:val="24"/>
                <w:szCs w:val="24"/>
              </w:rPr>
              <w:t xml:space="preserve">Would you like to be contacted by a librarian at BCC who can help you find low-cost or free textbook options? </w:t>
            </w:r>
            <w:r w:rsidR="5C065385" w:rsidRPr="50A67133">
              <w:rPr>
                <w:rFonts w:ascii="Calibri" w:eastAsia="Calibri" w:hAnsi="Calibri" w:cs="Calibri"/>
                <w:color w:val="000000" w:themeColor="text1"/>
                <w:sz w:val="24"/>
                <w:szCs w:val="24"/>
              </w:rPr>
              <w:t>Yes/No</w:t>
            </w:r>
          </w:p>
          <w:p w14:paraId="511C1025" w14:textId="056C739B" w:rsidR="50A67133" w:rsidRDefault="50A67133" w:rsidP="50A67133">
            <w:pPr>
              <w:rPr>
                <w:rFonts w:eastAsiaTheme="minorEastAsia"/>
                <w:sz w:val="24"/>
                <w:szCs w:val="24"/>
              </w:rPr>
            </w:pPr>
          </w:p>
        </w:tc>
      </w:tr>
    </w:tbl>
    <w:p w14:paraId="5DF801AC" w14:textId="68706AE6" w:rsidR="0BB952F4" w:rsidRDefault="0BB952F4" w:rsidP="50A67133">
      <w:pPr>
        <w:rPr>
          <w:rFonts w:eastAsiaTheme="minorEastAsia"/>
          <w:sz w:val="24"/>
          <w:szCs w:val="24"/>
        </w:rPr>
      </w:pPr>
    </w:p>
    <w:p w14:paraId="372616B1" w14:textId="1E742E83" w:rsidR="0BB952F4" w:rsidRDefault="6C1FEE73" w:rsidP="50A67133">
      <w:pPr>
        <w:rPr>
          <w:rFonts w:eastAsiaTheme="minorEastAsia"/>
          <w:b/>
          <w:bCs/>
          <w:sz w:val="24"/>
          <w:szCs w:val="24"/>
        </w:rPr>
      </w:pPr>
      <w:r w:rsidRPr="50A67133">
        <w:rPr>
          <w:rFonts w:eastAsiaTheme="minorEastAsia"/>
          <w:b/>
          <w:bCs/>
          <w:sz w:val="24"/>
          <w:szCs w:val="24"/>
        </w:rPr>
        <w:t>Low-cost consideration</w:t>
      </w:r>
    </w:p>
    <w:p w14:paraId="59336399" w14:textId="74FF5FF1" w:rsidR="0BB952F4" w:rsidRDefault="6C1FEE73" w:rsidP="3510A362">
      <w:pPr>
        <w:rPr>
          <w:rFonts w:eastAsiaTheme="minorEastAsia"/>
          <w:color w:val="000000" w:themeColor="text1"/>
          <w:sz w:val="24"/>
          <w:szCs w:val="24"/>
        </w:rPr>
      </w:pPr>
      <w:r w:rsidRPr="00214243">
        <w:rPr>
          <w:rFonts w:eastAsiaTheme="minorEastAsia"/>
          <w:sz w:val="24"/>
          <w:szCs w:val="24"/>
        </w:rPr>
        <w:t>The BCC Curriculum Committee and Affordable Educational Materials Committee also supports the addition of a place to indicate that there is a low-cost option</w:t>
      </w:r>
      <w:r w:rsidR="166040E4" w:rsidRPr="00214243">
        <w:rPr>
          <w:rFonts w:eastAsiaTheme="minorEastAsia"/>
          <w:sz w:val="24"/>
          <w:szCs w:val="24"/>
        </w:rPr>
        <w:t xml:space="preserve"> and to include a low-cost icon in the class schedule along with the ZTC icon</w:t>
      </w:r>
      <w:r w:rsidRPr="00214243">
        <w:rPr>
          <w:rFonts w:eastAsiaTheme="minorEastAsia"/>
          <w:sz w:val="24"/>
          <w:szCs w:val="24"/>
        </w:rPr>
        <w:t>.</w:t>
      </w:r>
      <w:r w:rsidR="1FAE5B1C" w:rsidRPr="00214243">
        <w:rPr>
          <w:rFonts w:eastAsiaTheme="minorEastAsia"/>
          <w:sz w:val="24"/>
          <w:szCs w:val="24"/>
        </w:rPr>
        <w:t xml:space="preserve"> We </w:t>
      </w:r>
      <w:r w:rsidR="6BDEE8D8" w:rsidRPr="00214243">
        <w:rPr>
          <w:rFonts w:eastAsiaTheme="minorEastAsia"/>
          <w:sz w:val="24"/>
          <w:szCs w:val="24"/>
        </w:rPr>
        <w:t>must</w:t>
      </w:r>
      <w:r w:rsidR="1FAE5B1C" w:rsidRPr="00214243">
        <w:rPr>
          <w:rFonts w:eastAsiaTheme="minorEastAsia"/>
          <w:sz w:val="24"/>
          <w:szCs w:val="24"/>
        </w:rPr>
        <w:t xml:space="preserve"> decide </w:t>
      </w:r>
      <w:r w:rsidR="4255950B" w:rsidRPr="00214243">
        <w:rPr>
          <w:rFonts w:eastAsiaTheme="minorEastAsia"/>
          <w:sz w:val="24"/>
          <w:szCs w:val="24"/>
        </w:rPr>
        <w:t xml:space="preserve">as a district </w:t>
      </w:r>
      <w:r w:rsidRPr="00214243">
        <w:rPr>
          <w:rFonts w:eastAsiaTheme="minorEastAsia"/>
          <w:color w:val="000000" w:themeColor="text1"/>
          <w:sz w:val="24"/>
          <w:szCs w:val="24"/>
        </w:rPr>
        <w:t>what the threshold will be for a low</w:t>
      </w:r>
      <w:r w:rsidR="2422A858" w:rsidRPr="00214243">
        <w:rPr>
          <w:rFonts w:eastAsiaTheme="minorEastAsia"/>
          <w:color w:val="000000" w:themeColor="text1"/>
          <w:sz w:val="24"/>
          <w:szCs w:val="24"/>
        </w:rPr>
        <w:t>-</w:t>
      </w:r>
      <w:r w:rsidRPr="00214243">
        <w:rPr>
          <w:rFonts w:eastAsiaTheme="minorEastAsia"/>
          <w:color w:val="000000" w:themeColor="text1"/>
          <w:sz w:val="24"/>
          <w:szCs w:val="24"/>
        </w:rPr>
        <w:t xml:space="preserve">cost icon. Many </w:t>
      </w:r>
      <w:r w:rsidR="66EA22D8" w:rsidRPr="00214243">
        <w:rPr>
          <w:rFonts w:eastAsiaTheme="minorEastAsia"/>
          <w:color w:val="000000" w:themeColor="text1"/>
          <w:sz w:val="24"/>
          <w:szCs w:val="24"/>
        </w:rPr>
        <w:t xml:space="preserve">colleges consider low cost to be under $40. Laney is currently drafting a resolution for their Academic Senate where they want to set their threshold at $50. The CCCCO is putting out a survey soon about low-cost thresholds and creating a </w:t>
      </w:r>
      <w:r w:rsidR="415F1B5E" w:rsidRPr="00214243">
        <w:rPr>
          <w:rFonts w:eastAsiaTheme="minorEastAsia"/>
          <w:color w:val="000000" w:themeColor="text1"/>
          <w:sz w:val="24"/>
          <w:szCs w:val="24"/>
        </w:rPr>
        <w:t>low-cost</w:t>
      </w:r>
      <w:r w:rsidR="66EA22D8" w:rsidRPr="00214243">
        <w:rPr>
          <w:rFonts w:eastAsiaTheme="minorEastAsia"/>
          <w:color w:val="000000" w:themeColor="text1"/>
          <w:sz w:val="24"/>
          <w:szCs w:val="24"/>
        </w:rPr>
        <w:t xml:space="preserve"> icon. O</w:t>
      </w:r>
      <w:r w:rsidRPr="00214243">
        <w:rPr>
          <w:rFonts w:eastAsiaTheme="minorEastAsia"/>
          <w:color w:val="000000" w:themeColor="text1"/>
          <w:sz w:val="24"/>
          <w:szCs w:val="24"/>
        </w:rPr>
        <w:t xml:space="preserve">ur science department's </w:t>
      </w:r>
      <w:r w:rsidR="00FA7A3D" w:rsidRPr="00214243">
        <w:rPr>
          <w:rFonts w:eastAsiaTheme="minorEastAsia"/>
          <w:color w:val="000000" w:themeColor="text1"/>
          <w:sz w:val="24"/>
          <w:szCs w:val="24"/>
        </w:rPr>
        <w:t>home-grown</w:t>
      </w:r>
      <w:r w:rsidRPr="00214243">
        <w:rPr>
          <w:rFonts w:eastAsiaTheme="minorEastAsia"/>
          <w:color w:val="000000" w:themeColor="text1"/>
          <w:sz w:val="24"/>
          <w:szCs w:val="24"/>
        </w:rPr>
        <w:t xml:space="preserve"> lab manuals cost around $35 to buy at the bookstore</w:t>
      </w:r>
      <w:r w:rsidR="29286A47" w:rsidRPr="00214243">
        <w:rPr>
          <w:rFonts w:eastAsiaTheme="minorEastAsia"/>
          <w:color w:val="000000" w:themeColor="text1"/>
          <w:sz w:val="24"/>
          <w:szCs w:val="24"/>
        </w:rPr>
        <w:t xml:space="preserve"> so they can be under the low-cost threshold. The bookstore manager, Kiara Allen, tries to keep home-grown materials and readers under $40.</w:t>
      </w:r>
    </w:p>
    <w:p w14:paraId="4013EA28" w14:textId="017FD4AA" w:rsidR="0BB952F4" w:rsidRDefault="0BB952F4" w:rsidP="50A67133">
      <w:pPr>
        <w:rPr>
          <w:rFonts w:eastAsiaTheme="minorEastAsia"/>
          <w:color w:val="000000" w:themeColor="text1"/>
          <w:sz w:val="24"/>
          <w:szCs w:val="24"/>
        </w:rPr>
      </w:pPr>
    </w:p>
    <w:p w14:paraId="5A092239" w14:textId="0DF8DB66" w:rsidR="0BB952F4" w:rsidRDefault="0BB952F4" w:rsidP="50A67133">
      <w:pPr>
        <w:rPr>
          <w:rFonts w:eastAsiaTheme="minorEastAsia"/>
          <w:sz w:val="24"/>
          <w:szCs w:val="24"/>
        </w:rPr>
      </w:pPr>
    </w:p>
    <w:sectPr w:rsidR="0BB952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y Yap" w:date="2022-05-09T14:07:00Z" w:initials="JY">
    <w:p w14:paraId="4ACC7723" w14:textId="529D3FE0" w:rsidR="7EA53402" w:rsidRDefault="7EA53402">
      <w:r>
        <w:t>We may change this to Zero Materials Costs because it's more clear</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CC77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AFBE2CA" w16cex:dateUtc="2022-05-09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C7723" w16cid:durableId="4AFBE2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0"/>
      </oel:ext>
    </int:extLst>
  </int:IntelligenceSettings>
  <int:Manifest>
    <int:WordHash hashCode="1i1vY/YY2VgmL2" id="m1IyMJYy"/>
    <int:ParagraphRange paragraphId="2097144684" textId="700027535" start="127" length="10" invalidationStart="127" invalidationLength="10" id="2dHLGanw"/>
    <int:ParagraphRange paragraphId="794505814" textId="1247530506" start="121" length="2" invalidationStart="121" invalidationLength="2" id="aizcvSvS"/>
    <int:WordHash hashCode="TAFFo8FeEAieIA" id="2nUHP1g2"/>
    <int:WordHash hashCode="yh1j2OWo0CIwuJ" id="eeoqXlaW"/>
    <int:WordHash hashCode="Tq7mqQQfn+134n" id="0kN9v4GI"/>
    <int:ParagraphRange paragraphId="1271535953" textId="1849856336" start="0" length="6" invalidationStart="0" invalidationLength="6" id="fVD6WCgo"/>
    <int:ParagraphRange paragraphId="354622855" textId="1247530506" start="121" length="2" invalidationStart="121" invalidationLength="2" id="epshNToR"/>
  </int:Manifest>
  <int:Observations>
    <int:Content id="m1IyMJYy">
      <int:Rejection type="LegacyProofing"/>
    </int:Content>
    <int:Content id="2dHLGanw">
      <int:Rejection type="LegacyProofing"/>
    </int:Content>
    <int:Content id="aizcvSvS">
      <int:Rejection type="LegacyProofing"/>
    </int:Content>
    <int:Content id="2nUHP1g2">
      <int:Rejection type="AugLoop_Acronyms_AcronymsCritique"/>
    </int:Content>
    <int:Content id="eeoqXlaW">
      <int:Rejection type="AugLoop_Acronyms_AcronymsCritique"/>
    </int:Content>
    <int:Content id="0kN9v4GI">
      <int:Rejection type="AugLoop_Acronyms_AcronymsCritique"/>
    </int:Content>
    <int:Content id="fVD6WCgo">
      <int:Rejection type="LegacyProofing"/>
    </int:Content>
    <int:Content id="epshNToR">
      <int:Rejection type="LegacyProofing"/>
    </int:Content>
  </int:Observations>
</int: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Yap">
    <w15:presenceInfo w15:providerId="AD" w15:userId="S::jyap@peralta.edu::cf604c9e-de36-4f3b-8175-e6ed9c0fd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034AEB"/>
    <w:rsid w:val="00180C08"/>
    <w:rsid w:val="00214243"/>
    <w:rsid w:val="0041D310"/>
    <w:rsid w:val="00FA7A3D"/>
    <w:rsid w:val="01836760"/>
    <w:rsid w:val="01A14654"/>
    <w:rsid w:val="01DDA371"/>
    <w:rsid w:val="0429F3ED"/>
    <w:rsid w:val="08BFAC26"/>
    <w:rsid w:val="0A630BCE"/>
    <w:rsid w:val="0BB952F4"/>
    <w:rsid w:val="0C7848AA"/>
    <w:rsid w:val="0DC7A705"/>
    <w:rsid w:val="0EE1B11D"/>
    <w:rsid w:val="121A1E9A"/>
    <w:rsid w:val="13DDC279"/>
    <w:rsid w:val="157992DA"/>
    <w:rsid w:val="15D5DDE3"/>
    <w:rsid w:val="166040E4"/>
    <w:rsid w:val="18F4FB9B"/>
    <w:rsid w:val="1ABA220F"/>
    <w:rsid w:val="1BA6C4EC"/>
    <w:rsid w:val="1DF2D71D"/>
    <w:rsid w:val="1E034AEB"/>
    <w:rsid w:val="1F8D9332"/>
    <w:rsid w:val="1FAE5B1C"/>
    <w:rsid w:val="210E9DD0"/>
    <w:rsid w:val="223530CF"/>
    <w:rsid w:val="223CDCD4"/>
    <w:rsid w:val="2422A858"/>
    <w:rsid w:val="243708EF"/>
    <w:rsid w:val="24A80871"/>
    <w:rsid w:val="271F3A5B"/>
    <w:rsid w:val="290A7A12"/>
    <w:rsid w:val="29286A47"/>
    <w:rsid w:val="292FB485"/>
    <w:rsid w:val="2E15FD6B"/>
    <w:rsid w:val="2EFBA98E"/>
    <w:rsid w:val="2F01D2D8"/>
    <w:rsid w:val="2FF147AA"/>
    <w:rsid w:val="307E5192"/>
    <w:rsid w:val="309779EF"/>
    <w:rsid w:val="31B9DF94"/>
    <w:rsid w:val="321A21F3"/>
    <w:rsid w:val="3243595E"/>
    <w:rsid w:val="32CA1CE7"/>
    <w:rsid w:val="33A51F4B"/>
    <w:rsid w:val="3510A362"/>
    <w:rsid w:val="362040A4"/>
    <w:rsid w:val="37870A52"/>
    <w:rsid w:val="392CBE1C"/>
    <w:rsid w:val="3C50E98B"/>
    <w:rsid w:val="3DF209CB"/>
    <w:rsid w:val="3E5AB387"/>
    <w:rsid w:val="3EF9726B"/>
    <w:rsid w:val="3F1FE428"/>
    <w:rsid w:val="415F1B5E"/>
    <w:rsid w:val="41A341B3"/>
    <w:rsid w:val="4255950B"/>
    <w:rsid w:val="42F24AF1"/>
    <w:rsid w:val="44CE9B3A"/>
    <w:rsid w:val="459CC151"/>
    <w:rsid w:val="47ED7890"/>
    <w:rsid w:val="48AD9E11"/>
    <w:rsid w:val="4A32721F"/>
    <w:rsid w:val="4BDF1589"/>
    <w:rsid w:val="4CCEEB89"/>
    <w:rsid w:val="4CF6547B"/>
    <w:rsid w:val="4D6A12E1"/>
    <w:rsid w:val="50A67133"/>
    <w:rsid w:val="51FC166A"/>
    <w:rsid w:val="53C07A2E"/>
    <w:rsid w:val="53D2135D"/>
    <w:rsid w:val="54391EC0"/>
    <w:rsid w:val="556CCF72"/>
    <w:rsid w:val="577B647D"/>
    <w:rsid w:val="583B795C"/>
    <w:rsid w:val="595E2142"/>
    <w:rsid w:val="5B23307F"/>
    <w:rsid w:val="5C065385"/>
    <w:rsid w:val="5D5D1B94"/>
    <w:rsid w:val="5E4B5BD7"/>
    <w:rsid w:val="614302AD"/>
    <w:rsid w:val="6182FC99"/>
    <w:rsid w:val="622BB20F"/>
    <w:rsid w:val="62436CF0"/>
    <w:rsid w:val="627291A7"/>
    <w:rsid w:val="6677CA7B"/>
    <w:rsid w:val="66EA22D8"/>
    <w:rsid w:val="67B6B0F7"/>
    <w:rsid w:val="67D499B6"/>
    <w:rsid w:val="68250CEF"/>
    <w:rsid w:val="69845B8B"/>
    <w:rsid w:val="6A5F6631"/>
    <w:rsid w:val="6B513B94"/>
    <w:rsid w:val="6BDEE8D8"/>
    <w:rsid w:val="6C1FEE73"/>
    <w:rsid w:val="6CA42095"/>
    <w:rsid w:val="6FE7F5B8"/>
    <w:rsid w:val="70B2CDA6"/>
    <w:rsid w:val="71339FD6"/>
    <w:rsid w:val="71552367"/>
    <w:rsid w:val="71857AB6"/>
    <w:rsid w:val="73F5C1E8"/>
    <w:rsid w:val="74C70E32"/>
    <w:rsid w:val="75E6AD92"/>
    <w:rsid w:val="7719BD44"/>
    <w:rsid w:val="79BF06AF"/>
    <w:rsid w:val="79D2918B"/>
    <w:rsid w:val="7B4F1045"/>
    <w:rsid w:val="7CA8599D"/>
    <w:rsid w:val="7EA53402"/>
    <w:rsid w:val="7F20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4AEB"/>
  <w15:chartTrackingRefBased/>
  <w15:docId w15:val="{A80BF417-720E-420A-B612-81C91C37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27ff4759a6dd45cf" Type="http://schemas.microsoft.com/office/2019/09/relationships/intelligence" Target="intelligence.xml"/><Relationship Id="rId4" Type="http://schemas.openxmlformats.org/officeDocument/2006/relationships/image" Target="media/image1.png"/><Relationship Id="rId9" Type="http://schemas.openxmlformats.org/officeDocument/2006/relationships/hyperlink" Target="https://leginfo.legislature.ca.gov/faces/billNavClient.xhtml?bill_id=201520160SB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4</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Yap</dc:creator>
  <cp:keywords/>
  <dc:description/>
  <cp:lastModifiedBy>Nancy Cayton</cp:lastModifiedBy>
  <cp:revision>2</cp:revision>
  <dcterms:created xsi:type="dcterms:W3CDTF">2022-09-12T16:06:00Z</dcterms:created>
  <dcterms:modified xsi:type="dcterms:W3CDTF">2022-09-12T16:06:00Z</dcterms:modified>
</cp:coreProperties>
</file>