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2182492C" w:rsidR="009A2238" w:rsidRPr="0068672D" w:rsidRDefault="00224E83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September </w:t>
      </w:r>
      <w:r w:rsidR="00A437D3">
        <w:rPr>
          <w:b/>
          <w:color w:val="000000" w:themeColor="text1"/>
          <w:sz w:val="24"/>
          <w:szCs w:val="24"/>
        </w:rPr>
        <w:t>16</w:t>
      </w:r>
      <w:r w:rsidR="00A203DD"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F25032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1127380C" w14:textId="40A64637" w:rsidR="007972F4" w:rsidRPr="00A437D3" w:rsidRDefault="00373F42" w:rsidP="00D6486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Members </w:t>
      </w:r>
      <w:r w:rsidR="00A14B1C" w:rsidRPr="00A437D3">
        <w:rPr>
          <w:b/>
          <w:color w:val="000000" w:themeColor="text1"/>
          <w:sz w:val="24"/>
          <w:szCs w:val="24"/>
        </w:rPr>
        <w:t>P</w:t>
      </w:r>
      <w:r w:rsidR="003C53E0" w:rsidRPr="00A437D3">
        <w:rPr>
          <w:b/>
          <w:color w:val="000000" w:themeColor="text1"/>
          <w:sz w:val="24"/>
          <w:szCs w:val="24"/>
        </w:rPr>
        <w:t>resent</w:t>
      </w:r>
      <w:r w:rsidR="00A14B1C" w:rsidRPr="00A437D3">
        <w:rPr>
          <w:b/>
          <w:color w:val="000000" w:themeColor="text1"/>
          <w:sz w:val="24"/>
          <w:szCs w:val="24"/>
        </w:rPr>
        <w:t>:</w:t>
      </w:r>
      <w:r w:rsidR="009E3FEE" w:rsidRPr="00A437D3">
        <w:rPr>
          <w:color w:val="000000" w:themeColor="text1"/>
          <w:sz w:val="24"/>
          <w:szCs w:val="24"/>
        </w:rPr>
        <w:t xml:space="preserve"> </w:t>
      </w:r>
      <w:r w:rsidR="00D10D7F" w:rsidRPr="00A437D3">
        <w:rPr>
          <w:color w:val="000000" w:themeColor="text1"/>
          <w:sz w:val="24"/>
          <w:szCs w:val="24"/>
        </w:rPr>
        <w:t xml:space="preserve"> </w:t>
      </w:r>
      <w:r w:rsidR="00A0708C" w:rsidRPr="00A437D3">
        <w:rPr>
          <w:color w:val="000000" w:themeColor="text1"/>
          <w:sz w:val="24"/>
          <w:szCs w:val="24"/>
        </w:rPr>
        <w:t xml:space="preserve">Fabián Banga, </w:t>
      </w:r>
      <w:r w:rsidR="008A718A" w:rsidRPr="00A437D3">
        <w:rPr>
          <w:color w:val="000000" w:themeColor="text1"/>
          <w:sz w:val="24"/>
          <w:szCs w:val="24"/>
        </w:rPr>
        <w:t xml:space="preserve">Chris Bernard, </w:t>
      </w:r>
      <w:r w:rsidR="00A203DD" w:rsidRPr="00A437D3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A437D3">
        <w:rPr>
          <w:color w:val="000000" w:themeColor="text1"/>
          <w:sz w:val="24"/>
          <w:szCs w:val="24"/>
        </w:rPr>
        <w:t>Bielanski</w:t>
      </w:r>
      <w:proofErr w:type="spellEnd"/>
      <w:r w:rsidR="00A203DD" w:rsidRPr="00A437D3">
        <w:rPr>
          <w:color w:val="000000" w:themeColor="text1"/>
          <w:sz w:val="24"/>
          <w:szCs w:val="24"/>
        </w:rPr>
        <w:t>, Jr., Nancy Cayton,</w:t>
      </w:r>
      <w:r w:rsidR="002B6553" w:rsidRPr="00A437D3">
        <w:rPr>
          <w:color w:val="000000" w:themeColor="text1"/>
          <w:sz w:val="24"/>
          <w:szCs w:val="24"/>
        </w:rPr>
        <w:t xml:space="preserve"> </w:t>
      </w:r>
      <w:r w:rsidR="009C03B3" w:rsidRPr="00A437D3">
        <w:rPr>
          <w:color w:val="000000" w:themeColor="text1"/>
          <w:sz w:val="24"/>
          <w:szCs w:val="24"/>
        </w:rPr>
        <w:t>Mary Clarke-Miller,</w:t>
      </w:r>
      <w:r w:rsidR="00847BA6" w:rsidRPr="00A437D3">
        <w:rPr>
          <w:color w:val="000000" w:themeColor="text1"/>
          <w:sz w:val="24"/>
          <w:szCs w:val="24"/>
        </w:rPr>
        <w:t xml:space="preserve"> </w:t>
      </w:r>
      <w:r w:rsidR="002B6553" w:rsidRPr="00A437D3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2B6553" w:rsidRPr="00A437D3">
        <w:rPr>
          <w:color w:val="000000" w:themeColor="text1"/>
          <w:sz w:val="24"/>
          <w:szCs w:val="24"/>
        </w:rPr>
        <w:t>Rochers</w:t>
      </w:r>
      <w:proofErr w:type="spellEnd"/>
      <w:r w:rsidR="002B6553" w:rsidRPr="00A437D3">
        <w:rPr>
          <w:color w:val="000000" w:themeColor="text1"/>
          <w:sz w:val="24"/>
          <w:szCs w:val="24"/>
        </w:rPr>
        <w:t xml:space="preserve">, </w:t>
      </w:r>
      <w:proofErr w:type="spellStart"/>
      <w:r w:rsidR="00A0708C" w:rsidRPr="00A437D3">
        <w:rPr>
          <w:color w:val="000000" w:themeColor="text1"/>
          <w:sz w:val="24"/>
          <w:szCs w:val="24"/>
        </w:rPr>
        <w:t>Kuni</w:t>
      </w:r>
      <w:proofErr w:type="spellEnd"/>
      <w:r w:rsidR="00A0708C" w:rsidRPr="00A437D3">
        <w:rPr>
          <w:color w:val="000000" w:themeColor="text1"/>
          <w:sz w:val="24"/>
          <w:szCs w:val="24"/>
        </w:rPr>
        <w:t xml:space="preserve"> Hay, Ari </w:t>
      </w:r>
      <w:proofErr w:type="spellStart"/>
      <w:r w:rsidR="00A0708C" w:rsidRPr="00A437D3">
        <w:rPr>
          <w:color w:val="000000" w:themeColor="text1"/>
          <w:sz w:val="24"/>
          <w:szCs w:val="24"/>
        </w:rPr>
        <w:t>Krupnick</w:t>
      </w:r>
      <w:proofErr w:type="spellEnd"/>
      <w:r w:rsidR="00A0708C" w:rsidRPr="00A437D3">
        <w:rPr>
          <w:color w:val="000000" w:themeColor="text1"/>
          <w:sz w:val="24"/>
          <w:szCs w:val="24"/>
        </w:rPr>
        <w:t xml:space="preserve">, Cora Leighton, Christopher Lewis, </w:t>
      </w:r>
      <w:r w:rsidR="008A718A" w:rsidRPr="00A437D3">
        <w:rPr>
          <w:color w:val="000000" w:themeColor="text1"/>
          <w:sz w:val="24"/>
          <w:szCs w:val="24"/>
        </w:rPr>
        <w:t xml:space="preserve">Jenny Lowood, </w:t>
      </w:r>
      <w:r w:rsidR="002958FE" w:rsidRPr="00A437D3">
        <w:rPr>
          <w:color w:val="000000" w:themeColor="text1"/>
          <w:sz w:val="24"/>
          <w:szCs w:val="24"/>
        </w:rPr>
        <w:t>Linda McAllister,</w:t>
      </w:r>
      <w:r w:rsidR="00E57E59" w:rsidRPr="00A437D3">
        <w:rPr>
          <w:color w:val="000000" w:themeColor="text1"/>
          <w:sz w:val="24"/>
          <w:szCs w:val="24"/>
        </w:rPr>
        <w:t xml:space="preserve"> </w:t>
      </w:r>
      <w:r w:rsidR="00A0708C" w:rsidRPr="00A437D3">
        <w:rPr>
          <w:color w:val="000000" w:themeColor="text1"/>
          <w:sz w:val="24"/>
          <w:szCs w:val="24"/>
        </w:rPr>
        <w:t xml:space="preserve">Catherine Nichols, </w:t>
      </w:r>
      <w:r w:rsidR="005D4907" w:rsidRPr="00A437D3">
        <w:rPr>
          <w:color w:val="000000" w:themeColor="text1"/>
          <w:sz w:val="24"/>
          <w:szCs w:val="24"/>
        </w:rPr>
        <w:t>Jenny Yap</w:t>
      </w:r>
      <w:r w:rsidR="00A437D3" w:rsidRPr="00A437D3">
        <w:rPr>
          <w:bCs/>
          <w:color w:val="000000" w:themeColor="text1"/>
          <w:sz w:val="24"/>
          <w:szCs w:val="24"/>
        </w:rPr>
        <w:t xml:space="preserve">, Dmitriy </w:t>
      </w:r>
      <w:proofErr w:type="spellStart"/>
      <w:r w:rsidR="00A437D3" w:rsidRPr="00A437D3">
        <w:rPr>
          <w:bCs/>
          <w:color w:val="000000" w:themeColor="text1"/>
          <w:sz w:val="24"/>
          <w:szCs w:val="24"/>
        </w:rPr>
        <w:t>Zhiv</w:t>
      </w:r>
      <w:proofErr w:type="spellEnd"/>
    </w:p>
    <w:p w14:paraId="4CDB910B" w14:textId="6E918B41" w:rsidR="00395773" w:rsidRPr="00A437D3" w:rsidRDefault="00373F42" w:rsidP="00305F5E">
      <w:pPr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Members </w:t>
      </w:r>
      <w:r w:rsidR="003C53E0" w:rsidRPr="00A437D3">
        <w:rPr>
          <w:b/>
          <w:color w:val="000000" w:themeColor="text1"/>
          <w:sz w:val="24"/>
          <w:szCs w:val="24"/>
        </w:rPr>
        <w:t>Absent:</w:t>
      </w:r>
      <w:r w:rsidR="00ED13CE" w:rsidRPr="00A437D3">
        <w:rPr>
          <w:b/>
          <w:color w:val="000000" w:themeColor="text1"/>
          <w:sz w:val="24"/>
          <w:szCs w:val="24"/>
        </w:rPr>
        <w:t xml:space="preserve"> </w:t>
      </w:r>
      <w:r w:rsidR="00A437D3" w:rsidRPr="00A437D3">
        <w:rPr>
          <w:color w:val="000000" w:themeColor="text1"/>
          <w:sz w:val="24"/>
          <w:szCs w:val="24"/>
        </w:rPr>
        <w:t xml:space="preserve">Lisa Cook, </w:t>
      </w:r>
      <w:r w:rsidR="00A0708C" w:rsidRPr="00A437D3">
        <w:rPr>
          <w:bCs/>
          <w:color w:val="000000" w:themeColor="text1"/>
          <w:sz w:val="24"/>
          <w:szCs w:val="24"/>
        </w:rPr>
        <w:t>Pete Dubois</w:t>
      </w:r>
    </w:p>
    <w:p w14:paraId="299E7CEE" w14:textId="60982C7B" w:rsidR="00A437D3" w:rsidRPr="00A437D3" w:rsidRDefault="00A437D3" w:rsidP="00305F5E">
      <w:pPr>
        <w:rPr>
          <w:color w:val="000000" w:themeColor="text1"/>
          <w:sz w:val="24"/>
          <w:szCs w:val="24"/>
        </w:rPr>
      </w:pPr>
      <w:r w:rsidRPr="00A437D3">
        <w:rPr>
          <w:b/>
          <w:color w:val="000000" w:themeColor="text1"/>
          <w:sz w:val="24"/>
          <w:szCs w:val="24"/>
        </w:rPr>
        <w:t>Guest</w:t>
      </w:r>
      <w:r w:rsidR="00373F42">
        <w:rPr>
          <w:b/>
          <w:color w:val="000000" w:themeColor="text1"/>
          <w:sz w:val="24"/>
          <w:szCs w:val="24"/>
        </w:rPr>
        <w:t>s</w:t>
      </w:r>
      <w:r w:rsidRPr="00A437D3">
        <w:rPr>
          <w:b/>
          <w:color w:val="000000" w:themeColor="text1"/>
          <w:sz w:val="24"/>
          <w:szCs w:val="24"/>
        </w:rPr>
        <w:t>:</w:t>
      </w:r>
      <w:r w:rsidRPr="00A437D3">
        <w:rPr>
          <w:bCs/>
          <w:color w:val="000000" w:themeColor="text1"/>
          <w:sz w:val="24"/>
          <w:szCs w:val="24"/>
        </w:rPr>
        <w:t xml:space="preserve"> Joya </w:t>
      </w:r>
      <w:proofErr w:type="spellStart"/>
      <w:r w:rsidRPr="00A437D3">
        <w:rPr>
          <w:bCs/>
          <w:color w:val="000000" w:themeColor="text1"/>
          <w:sz w:val="24"/>
          <w:szCs w:val="24"/>
        </w:rPr>
        <w:t>Chavarin</w:t>
      </w:r>
      <w:proofErr w:type="spellEnd"/>
    </w:p>
    <w:p w14:paraId="40468E92" w14:textId="2B5EBB40" w:rsidR="0033263C" w:rsidRPr="00A437D3" w:rsidRDefault="0033263C" w:rsidP="00B06395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A437D3">
        <w:rPr>
          <w:color w:val="000000" w:themeColor="text1"/>
          <w:sz w:val="24"/>
          <w:szCs w:val="24"/>
        </w:rPr>
        <w:t xml:space="preserve">Meeting took place via Zoom </w:t>
      </w:r>
      <w:r w:rsidRPr="00A437D3">
        <w:rPr>
          <w:i/>
          <w:color w:val="000000" w:themeColor="text1"/>
          <w:sz w:val="24"/>
          <w:szCs w:val="24"/>
        </w:rPr>
        <w:t>#</w:t>
      </w:r>
      <w:r w:rsidR="00F25032" w:rsidRPr="00A437D3">
        <w:rPr>
          <w:rStyle w:val="Emphasis"/>
          <w:i w:val="0"/>
          <w:iCs w:val="0"/>
          <w:color w:val="000000" w:themeColor="text1"/>
          <w:sz w:val="24"/>
          <w:szCs w:val="24"/>
        </w:rPr>
        <w:t>974 2179 7775</w:t>
      </w:r>
    </w:p>
    <w:p w14:paraId="56FD65E6" w14:textId="77777777" w:rsidR="003A6F02" w:rsidRPr="001B08AF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1B08AF" w:rsidRPr="001B08AF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1B08AF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08AF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1B08AF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08AF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1B08AF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08AF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1B08AF" w:rsidRPr="001B08AF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Pr="001B08AF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1B08AF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  <w:p w14:paraId="50679A5D" w14:textId="39311B10" w:rsidR="00501DA7" w:rsidRPr="001B08AF" w:rsidRDefault="00501DA7" w:rsidP="00501DA7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99B1BC" w14:textId="4C05636C" w:rsidR="008365DD" w:rsidRPr="001B08AF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>1</w:t>
            </w:r>
            <w:r w:rsidR="00270209" w:rsidRPr="001B08AF">
              <w:rPr>
                <w:color w:val="000000" w:themeColor="text1"/>
                <w:sz w:val="24"/>
                <w:szCs w:val="24"/>
              </w:rPr>
              <w:t>0:5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2</w:t>
            </w:r>
            <w:r w:rsidR="00CD408C" w:rsidRPr="001B08AF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1B08AF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1B08AF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1B08AF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08AF" w:rsidRPr="001B08AF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669A7A93" w:rsidR="00D46D64" w:rsidRPr="001B08AF" w:rsidRDefault="005E3F12" w:rsidP="00A437D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A437D3" w:rsidRPr="001B08AF">
              <w:rPr>
                <w:iCs/>
                <w:color w:val="000000" w:themeColor="text1"/>
                <w:sz w:val="24"/>
                <w:szCs w:val="24"/>
              </w:rPr>
              <w:t>9/2</w:t>
            </w:r>
            <w:r w:rsidR="00570F8D" w:rsidRPr="001B08AF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270209" w:rsidRPr="001B08AF">
              <w:rPr>
                <w:iCs/>
                <w:color w:val="000000" w:themeColor="text1"/>
                <w:sz w:val="24"/>
                <w:szCs w:val="24"/>
              </w:rPr>
              <w:t>21</w:t>
            </w:r>
            <w:r w:rsidR="00A41C2C" w:rsidRPr="001B08A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B08AF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8370" w:type="dxa"/>
          </w:tcPr>
          <w:p w14:paraId="4DE84DDF" w14:textId="77777777" w:rsidR="00D46D64" w:rsidRPr="001B08AF" w:rsidRDefault="00D46D64" w:rsidP="00270209">
            <w:pPr>
              <w:rPr>
                <w:color w:val="000000" w:themeColor="text1"/>
                <w:sz w:val="24"/>
                <w:szCs w:val="24"/>
              </w:rPr>
            </w:pPr>
          </w:p>
          <w:p w14:paraId="6D03904E" w14:textId="2A594280" w:rsidR="001370EB" w:rsidRPr="001B08AF" w:rsidRDefault="00270209" w:rsidP="00270209">
            <w:pPr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 xml:space="preserve">Moved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 xml:space="preserve">to approve with corrections </w:t>
            </w:r>
            <w:r w:rsidRPr="001B08AF">
              <w:rPr>
                <w:color w:val="000000" w:themeColor="text1"/>
                <w:sz w:val="24"/>
                <w:szCs w:val="24"/>
              </w:rPr>
              <w:t>by</w:t>
            </w:r>
            <w:r w:rsidR="00570F8D" w:rsidRPr="001B08AF">
              <w:rPr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="00D46D64" w:rsidRPr="001B08AF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1B08AF">
              <w:rPr>
                <w:color w:val="000000" w:themeColor="text1"/>
                <w:sz w:val="24"/>
                <w:szCs w:val="24"/>
              </w:rPr>
              <w:t>, seconded by</w:t>
            </w:r>
            <w:r w:rsidR="00D46D64" w:rsidRPr="001B08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J.</w:t>
            </w:r>
            <w:r w:rsidR="00B059C9" w:rsidRPr="001B08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Lowood</w:t>
            </w:r>
            <w:r w:rsidR="00D46D64" w:rsidRPr="001B08AF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12</w:t>
            </w:r>
            <w:r w:rsidRPr="001B08AF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1</w:t>
            </w:r>
            <w:r w:rsidRPr="001B08AF">
              <w:rPr>
                <w:color w:val="000000" w:themeColor="text1"/>
                <w:sz w:val="24"/>
                <w:szCs w:val="24"/>
              </w:rPr>
              <w:t xml:space="preserve"> abstention.</w:t>
            </w:r>
          </w:p>
          <w:p w14:paraId="3461B1C9" w14:textId="6C6B575E" w:rsidR="00C13A57" w:rsidRPr="001B08AF" w:rsidRDefault="00C13A57" w:rsidP="00A437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108EF459" w:rsidR="00FE3D7C" w:rsidRPr="001B08AF" w:rsidRDefault="00FE3D7C" w:rsidP="0027020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08AF" w:rsidRPr="001B08AF" w14:paraId="67677812" w14:textId="77777777" w:rsidTr="00994677">
        <w:trPr>
          <w:trHeight w:val="64"/>
        </w:trPr>
        <w:tc>
          <w:tcPr>
            <w:tcW w:w="2515" w:type="dxa"/>
          </w:tcPr>
          <w:p w14:paraId="3272738C" w14:textId="4AC856EF" w:rsidR="00270209" w:rsidRPr="001B08AF" w:rsidRDefault="0016598B" w:rsidP="002702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/>
              <w:rPr>
                <w:iCs/>
                <w:color w:val="000000" w:themeColor="text1"/>
                <w:sz w:val="24"/>
                <w:szCs w:val="24"/>
              </w:rPr>
            </w:pPr>
            <w:r w:rsidRPr="001B08AF">
              <w:rPr>
                <w:iCs/>
                <w:color w:val="000000" w:themeColor="text1"/>
                <w:sz w:val="24"/>
                <w:szCs w:val="24"/>
              </w:rPr>
              <w:t xml:space="preserve">Report from </w:t>
            </w:r>
            <w:r w:rsidR="00F731C4" w:rsidRPr="001B08AF">
              <w:rPr>
                <w:iCs/>
                <w:color w:val="000000" w:themeColor="text1"/>
                <w:sz w:val="24"/>
                <w:szCs w:val="24"/>
              </w:rPr>
              <w:t>September</w:t>
            </w:r>
            <w:r w:rsidRPr="001B08AF">
              <w:rPr>
                <w:iCs/>
                <w:color w:val="000000" w:themeColor="text1"/>
                <w:sz w:val="24"/>
                <w:szCs w:val="24"/>
              </w:rPr>
              <w:t xml:space="preserve"> CIPD Meeting</w:t>
            </w:r>
          </w:p>
        </w:tc>
        <w:tc>
          <w:tcPr>
            <w:tcW w:w="8370" w:type="dxa"/>
          </w:tcPr>
          <w:p w14:paraId="6BC79B3F" w14:textId="02BBF7F4" w:rsidR="00570F8D" w:rsidRPr="001B08AF" w:rsidRDefault="0016598B" w:rsidP="00F731C4">
            <w:pPr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>Refer to handout</w:t>
            </w:r>
            <w:r w:rsidR="00694404" w:rsidRPr="001B08AF">
              <w:rPr>
                <w:color w:val="000000" w:themeColor="text1"/>
                <w:sz w:val="24"/>
                <w:szCs w:val="24"/>
              </w:rPr>
              <w:t xml:space="preserve"> for summary</w:t>
            </w:r>
            <w:r w:rsidR="009B06C1" w:rsidRPr="001B08AF">
              <w:rPr>
                <w:color w:val="000000" w:themeColor="text1"/>
                <w:sz w:val="24"/>
                <w:szCs w:val="24"/>
              </w:rPr>
              <w:t xml:space="preserve"> of CIPD meeting</w:t>
            </w:r>
            <w:r w:rsidR="00E8265F" w:rsidRPr="001B08AF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3533" w:type="dxa"/>
          </w:tcPr>
          <w:p w14:paraId="639BB479" w14:textId="3A1F1173" w:rsidR="00270209" w:rsidRPr="001B08AF" w:rsidRDefault="00270209" w:rsidP="008213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56708" w:rsidRPr="00756708" w14:paraId="7D33A686" w14:textId="77777777" w:rsidTr="00994677">
        <w:trPr>
          <w:trHeight w:val="64"/>
        </w:trPr>
        <w:tc>
          <w:tcPr>
            <w:tcW w:w="2515" w:type="dxa"/>
          </w:tcPr>
          <w:p w14:paraId="7D697904" w14:textId="7F812AFE" w:rsidR="00270209" w:rsidRPr="00756708" w:rsidRDefault="00312C35" w:rsidP="0096297C">
            <w:pPr>
              <w:pStyle w:val="ListParagraph"/>
              <w:numPr>
                <w:ilvl w:val="0"/>
                <w:numId w:val="1"/>
              </w:numPr>
              <w:rPr>
                <w:rStyle w:val="Emphasis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56708">
              <w:rPr>
                <w:rStyle w:val="Emphasis"/>
                <w:i w:val="0"/>
                <w:iCs w:val="0"/>
                <w:color w:val="000000" w:themeColor="text1"/>
                <w:sz w:val="24"/>
                <w:szCs w:val="24"/>
              </w:rPr>
              <w:t>Proposal to Faculty Senate about Functioning of CIPD</w:t>
            </w:r>
          </w:p>
          <w:p w14:paraId="38A20B69" w14:textId="7EB54CA7" w:rsidR="00500682" w:rsidRPr="00756708" w:rsidRDefault="00500682" w:rsidP="005006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1D2864B6" w14:textId="37207F50" w:rsidR="00EB59B0" w:rsidRDefault="003D156E" w:rsidP="00A45D2E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In follow up to </w:t>
            </w:r>
            <w:r w:rsidR="009B3F60">
              <w:rPr>
                <w:color w:val="000000" w:themeColor="text1"/>
                <w:sz w:val="24"/>
                <w:szCs w:val="24"/>
              </w:rPr>
              <w:t>a</w:t>
            </w:r>
            <w:r w:rsidR="009B3F60">
              <w:rPr>
                <w:sz w:val="24"/>
                <w:szCs w:val="24"/>
              </w:rPr>
              <w:t xml:space="preserve">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discussion at the last meeting </w:t>
            </w:r>
            <w:r w:rsidR="009B3F60">
              <w:rPr>
                <w:color w:val="000000" w:themeColor="text1"/>
                <w:sz w:val="24"/>
                <w:szCs w:val="24"/>
              </w:rPr>
              <w:t>t</w:t>
            </w:r>
            <w:r w:rsidR="009B3F60">
              <w:rPr>
                <w:sz w:val="24"/>
                <w:szCs w:val="24"/>
              </w:rPr>
              <w:t>o concerns raised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3F60">
              <w:rPr>
                <w:color w:val="000000" w:themeColor="text1"/>
                <w:sz w:val="24"/>
                <w:szCs w:val="24"/>
              </w:rPr>
              <w:t>about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the functioning of CIPD, committee members requested that </w:t>
            </w:r>
            <w:r w:rsidR="00C440CB">
              <w:rPr>
                <w:color w:val="000000" w:themeColor="text1"/>
                <w:sz w:val="24"/>
                <w:szCs w:val="24"/>
              </w:rPr>
              <w:t xml:space="preserve">the committee draft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a resolution to go to the Academic Senate.  A.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suggested that despite some calls for the committee to be abolished, 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>it should remain but with a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narrow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>ed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purpose.  CIPD has a valid role in ensuring that the catalog information of shared courses is standardized.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D483C">
              <w:rPr>
                <w:color w:val="000000" w:themeColor="text1"/>
                <w:sz w:val="24"/>
                <w:szCs w:val="24"/>
              </w:rPr>
              <w:t>However, i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>t should not play a role in settling disagreements about such things as whether one college’s adoption of a course will affect enrollment at another college.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 Enrollment management and scheduling of courses i</w:t>
            </w:r>
            <w:r w:rsidR="004C3E6B">
              <w:rPr>
                <w:color w:val="000000" w:themeColor="text1"/>
                <w:sz w:val="24"/>
                <w:szCs w:val="24"/>
              </w:rPr>
              <w:t>s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the administrators’ purview and concerns about </w:t>
            </w:r>
            <w:r w:rsidR="00EB59B0">
              <w:rPr>
                <w:color w:val="000000" w:themeColor="text1"/>
                <w:sz w:val="24"/>
                <w:szCs w:val="24"/>
              </w:rPr>
              <w:t>such things between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campus</w:t>
            </w:r>
            <w:r w:rsidR="00EB59B0">
              <w:rPr>
                <w:color w:val="000000" w:themeColor="text1"/>
                <w:sz w:val="24"/>
                <w:szCs w:val="24"/>
              </w:rPr>
              <w:t>es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should be resolved within this realm.  Overall, committee members were supportive of CIPD </w:t>
            </w:r>
            <w:r w:rsidR="00EB59B0">
              <w:rPr>
                <w:color w:val="000000" w:themeColor="text1"/>
                <w:sz w:val="24"/>
                <w:szCs w:val="24"/>
              </w:rPr>
              <w:t xml:space="preserve">continuing its role of 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ensuring standardization of </w:t>
            </w:r>
            <w:r w:rsidR="00EB59B0">
              <w:rPr>
                <w:color w:val="000000" w:themeColor="text1"/>
                <w:sz w:val="24"/>
                <w:szCs w:val="24"/>
              </w:rPr>
              <w:t xml:space="preserve">shared 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>courses.</w:t>
            </w:r>
          </w:p>
          <w:p w14:paraId="755D27E0" w14:textId="0274E8A3" w:rsidR="00EB59B0" w:rsidRDefault="00EB59B0" w:rsidP="00A45D2E">
            <w:pPr>
              <w:rPr>
                <w:color w:val="000000" w:themeColor="text1"/>
                <w:sz w:val="24"/>
                <w:szCs w:val="24"/>
              </w:rPr>
            </w:pPr>
          </w:p>
          <w:p w14:paraId="3B9C9103" w14:textId="308A2586" w:rsidR="004412C6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L. McAllister and J.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Chavarin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both noted that the way curriculum is handled now </w:t>
            </w:r>
            <w:r w:rsidR="00B4357B">
              <w:rPr>
                <w:color w:val="000000" w:themeColor="text1"/>
                <w:sz w:val="24"/>
                <w:szCs w:val="24"/>
              </w:rPr>
              <w:t>at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CIPD </w:t>
            </w:r>
            <w:r w:rsidR="00B4357B">
              <w:rPr>
                <w:color w:val="000000" w:themeColor="text1"/>
                <w:sz w:val="24"/>
                <w:szCs w:val="24"/>
              </w:rPr>
              <w:t xml:space="preserve">meetings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does not serve students well.  Any resolution should emphasize the </w:t>
            </w:r>
          </w:p>
        </w:tc>
        <w:tc>
          <w:tcPr>
            <w:tcW w:w="3533" w:type="dxa"/>
          </w:tcPr>
          <w:p w14:paraId="00740014" w14:textId="52694E8B" w:rsidR="00065027" w:rsidRPr="00756708" w:rsidRDefault="00590A33" w:rsidP="009555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will prepare a draft resolution for the next curriculum committee meeting.</w:t>
            </w:r>
          </w:p>
        </w:tc>
      </w:tr>
      <w:tr w:rsidR="00D07E4A" w:rsidRPr="00D07E4A" w14:paraId="755E4F8F" w14:textId="77777777" w:rsidTr="00B21E3D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628B5E59" w14:textId="77777777" w:rsidR="00D07E4A" w:rsidRPr="00D07E4A" w:rsidRDefault="00D07E4A" w:rsidP="00D0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E4A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17AF7857" w14:textId="77777777" w:rsidR="00D07E4A" w:rsidRPr="00D07E4A" w:rsidRDefault="00D07E4A" w:rsidP="00D0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E4A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41A86CAF" w14:textId="77777777" w:rsidR="00D07E4A" w:rsidRPr="00D07E4A" w:rsidRDefault="00D07E4A" w:rsidP="00D0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E4A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31E07" w:rsidRPr="00756708" w14:paraId="17FCFC61" w14:textId="77777777" w:rsidTr="00994677">
        <w:trPr>
          <w:trHeight w:val="64"/>
        </w:trPr>
        <w:tc>
          <w:tcPr>
            <w:tcW w:w="2515" w:type="dxa"/>
          </w:tcPr>
          <w:p w14:paraId="57C02AF3" w14:textId="5AB23A56" w:rsidR="00531E07" w:rsidRPr="00531E07" w:rsidRDefault="00531E07" w:rsidP="00531E07">
            <w:pPr>
              <w:rPr>
                <w:rStyle w:val="Emphasis"/>
                <w:color w:val="000000" w:themeColor="text1"/>
                <w:sz w:val="24"/>
                <w:szCs w:val="24"/>
              </w:rPr>
            </w:pPr>
            <w:r w:rsidRPr="00531E07">
              <w:rPr>
                <w:rStyle w:val="Emphasis"/>
                <w:color w:val="000000" w:themeColor="text1"/>
                <w:sz w:val="24"/>
                <w:szCs w:val="24"/>
              </w:rPr>
              <w:t>IV.</w:t>
            </w:r>
            <w:r w:rsidRPr="00531E07">
              <w:rPr>
                <w:rStyle w:val="Emphasis"/>
                <w:color w:val="000000" w:themeColor="text1"/>
                <w:sz w:val="24"/>
                <w:szCs w:val="24"/>
              </w:rPr>
              <w:tab/>
              <w:t>Proposal to Faculty Senate about Functioning of CIPD continued</w:t>
            </w:r>
          </w:p>
        </w:tc>
        <w:tc>
          <w:tcPr>
            <w:tcW w:w="8370" w:type="dxa"/>
          </w:tcPr>
          <w:p w14:paraId="019E6451" w14:textId="77777777" w:rsidR="00CA0EA7" w:rsidRDefault="00B4357B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need to 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>better serve students.  L. McAllister further noted that in the past it may have made sense for CIPD to try to manage enrollment</w:t>
            </w:r>
            <w:r w:rsidR="00537F00">
              <w:rPr>
                <w:color w:val="000000" w:themeColor="text1"/>
                <w:sz w:val="24"/>
                <w:szCs w:val="24"/>
              </w:rPr>
              <w:t xml:space="preserve"> because there was not a good structure in place across the district to do so.  However, 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 xml:space="preserve">we now have dedicated personnel and resources that are able to manage enrollment, </w:t>
            </w:r>
            <w:r w:rsidR="00537F00">
              <w:rPr>
                <w:color w:val="000000" w:themeColor="text1"/>
                <w:sz w:val="24"/>
                <w:szCs w:val="24"/>
              </w:rPr>
              <w:t>thus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 xml:space="preserve"> this obligation can be removed</w:t>
            </w:r>
            <w:r w:rsidR="00537F00">
              <w:rPr>
                <w:color w:val="000000" w:themeColor="text1"/>
                <w:sz w:val="24"/>
                <w:szCs w:val="24"/>
              </w:rPr>
              <w:t xml:space="preserve"> from CIPD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769695A7" w14:textId="77777777" w:rsidR="00CA0EA7" w:rsidRDefault="00CA0EA7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326FD163" w14:textId="77777777" w:rsidR="00CA64A0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J. Lowood noted that CIPD’s mission doesn’t include making any judgement about whether proposed courses or programs will affect another college’s enrollment.  She cited the </w:t>
            </w:r>
            <w:r w:rsidR="00CA0EA7">
              <w:rPr>
                <w:color w:val="000000" w:themeColor="text1"/>
                <w:sz w:val="24"/>
                <w:szCs w:val="24"/>
              </w:rPr>
              <w:t>requirement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for </w:t>
            </w:r>
            <w:r w:rsidR="00CA0EA7">
              <w:rPr>
                <w:color w:val="000000" w:themeColor="text1"/>
                <w:sz w:val="24"/>
                <w:szCs w:val="24"/>
              </w:rPr>
              <w:t xml:space="preserve">a college to request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permission from another campus </w:t>
            </w:r>
            <w:r w:rsidR="00CA0EA7" w:rsidRPr="00756708">
              <w:rPr>
                <w:color w:val="000000" w:themeColor="text1"/>
                <w:sz w:val="24"/>
                <w:szCs w:val="24"/>
              </w:rPr>
              <w:t xml:space="preserve">in order to </w:t>
            </w:r>
            <w:r w:rsidR="00CA0EA7">
              <w:rPr>
                <w:color w:val="000000" w:themeColor="text1"/>
                <w:sz w:val="24"/>
                <w:szCs w:val="24"/>
              </w:rPr>
              <w:t>“</w:t>
            </w:r>
            <w:r w:rsidR="00CA0EA7" w:rsidRPr="00756708">
              <w:rPr>
                <w:color w:val="000000" w:themeColor="text1"/>
                <w:sz w:val="24"/>
                <w:szCs w:val="24"/>
              </w:rPr>
              <w:t>borrow</w:t>
            </w:r>
            <w:r w:rsidR="00CA0EA7">
              <w:rPr>
                <w:color w:val="000000" w:themeColor="text1"/>
                <w:sz w:val="24"/>
                <w:szCs w:val="24"/>
              </w:rPr>
              <w:t>”</w:t>
            </w:r>
            <w:r w:rsidR="00CA0EA7" w:rsidRPr="00756708">
              <w:rPr>
                <w:color w:val="000000" w:themeColor="text1"/>
                <w:sz w:val="24"/>
                <w:szCs w:val="24"/>
              </w:rPr>
              <w:t xml:space="preserve"> a course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as a good example of overreach of CIPD’s mission.  </w:t>
            </w:r>
          </w:p>
          <w:p w14:paraId="25FEC000" w14:textId="77777777" w:rsidR="00CA64A0" w:rsidRDefault="00CA64A0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147C7AEE" w14:textId="77777777" w:rsidR="00CA64A0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noted that the uniform numbering system was started in order to ensure that students can transfer from PCCD without problems.  For example, we don’t want to return to a system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where, for example,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one campus </w:t>
            </w:r>
            <w:r w:rsidR="00CA64A0">
              <w:rPr>
                <w:color w:val="000000" w:themeColor="text1"/>
                <w:sz w:val="24"/>
                <w:szCs w:val="24"/>
              </w:rPr>
              <w:t>has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ENGL 001A and another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has </w:t>
            </w:r>
            <w:r w:rsidRPr="00756708">
              <w:rPr>
                <w:color w:val="000000" w:themeColor="text1"/>
                <w:sz w:val="24"/>
                <w:szCs w:val="24"/>
              </w:rPr>
              <w:t>ENGL 100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both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are </w:t>
            </w:r>
            <w:r w:rsidRPr="00756708">
              <w:rPr>
                <w:color w:val="000000" w:themeColor="text1"/>
                <w:sz w:val="24"/>
                <w:szCs w:val="24"/>
              </w:rPr>
              <w:t>mean</w:t>
            </w:r>
            <w:r w:rsidR="00CA64A0">
              <w:rPr>
                <w:color w:val="000000" w:themeColor="text1"/>
                <w:sz w:val="24"/>
                <w:szCs w:val="24"/>
              </w:rPr>
              <w:t>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to fulfill the transfer level composition requirement.  He also noted that the Peralta curriculum handbook has not been vetted and approved by the faculty senate.  </w:t>
            </w:r>
          </w:p>
          <w:p w14:paraId="2B447D06" w14:textId="77777777" w:rsidR="00CA64A0" w:rsidRDefault="00CA64A0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5F6AC86A" w14:textId="73F2861D" w:rsidR="00531E07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noted that </w:t>
            </w:r>
            <w:r w:rsidR="00CA64A0">
              <w:rPr>
                <w:color w:val="000000" w:themeColor="text1"/>
                <w:sz w:val="24"/>
                <w:szCs w:val="24"/>
              </w:rPr>
              <w:t>when he reviewed</w:t>
            </w:r>
            <w:r>
              <w:rPr>
                <w:color w:val="000000" w:themeColor="text1"/>
                <w:sz w:val="24"/>
                <w:szCs w:val="24"/>
              </w:rPr>
              <w:t xml:space="preserve"> who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756708">
              <w:rPr>
                <w:color w:val="000000" w:themeColor="text1"/>
                <w:sz w:val="24"/>
                <w:szCs w:val="24"/>
              </w:rPr>
              <w:t>voting member</w:t>
            </w:r>
            <w:r w:rsidR="00CA64A0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of CIPD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are, </w:t>
            </w:r>
            <w:r>
              <w:rPr>
                <w:color w:val="000000" w:themeColor="text1"/>
                <w:sz w:val="24"/>
                <w:szCs w:val="24"/>
              </w:rPr>
              <w:t xml:space="preserve">it is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theoretically </w:t>
            </w:r>
            <w:r>
              <w:rPr>
                <w:color w:val="000000" w:themeColor="text1"/>
                <w:sz w:val="24"/>
                <w:szCs w:val="24"/>
              </w:rPr>
              <w:t xml:space="preserve">possible that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a proposal could pass </w:t>
            </w:r>
            <w:r>
              <w:rPr>
                <w:color w:val="000000" w:themeColor="text1"/>
                <w:sz w:val="24"/>
                <w:szCs w:val="24"/>
              </w:rPr>
              <w:t>without any faculty members approving.  Th</w:t>
            </w:r>
            <w:r w:rsidR="00CA64A0">
              <w:rPr>
                <w:color w:val="000000" w:themeColor="text1"/>
                <w:sz w:val="24"/>
                <w:szCs w:val="24"/>
              </w:rPr>
              <w:t>is</w:t>
            </w:r>
            <w:r>
              <w:rPr>
                <w:color w:val="000000" w:themeColor="text1"/>
                <w:sz w:val="24"/>
                <w:szCs w:val="24"/>
              </w:rPr>
              <w:t xml:space="preserve"> circumstanc</w:t>
            </w:r>
            <w:r w:rsidR="00CA64A0">
              <w:rPr>
                <w:color w:val="000000" w:themeColor="text1"/>
                <w:sz w:val="24"/>
                <w:szCs w:val="24"/>
              </w:rPr>
              <w:t>e is</w:t>
            </w:r>
            <w:r>
              <w:rPr>
                <w:color w:val="000000" w:themeColor="text1"/>
                <w:sz w:val="24"/>
                <w:szCs w:val="24"/>
              </w:rPr>
              <w:t xml:space="preserve"> highly </w:t>
            </w:r>
            <w:r w:rsidR="00CA64A0">
              <w:rPr>
                <w:color w:val="000000" w:themeColor="text1"/>
                <w:sz w:val="24"/>
                <w:szCs w:val="24"/>
              </w:rPr>
              <w:t>to happen</w:t>
            </w:r>
            <w:r>
              <w:rPr>
                <w:color w:val="000000" w:themeColor="text1"/>
                <w:sz w:val="24"/>
                <w:szCs w:val="24"/>
              </w:rPr>
              <w:t>, but it is possible.</w:t>
            </w:r>
          </w:p>
          <w:p w14:paraId="1E9766AC" w14:textId="77777777" w:rsidR="00531E07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314A97FF" w14:textId="77777777" w:rsidR="00531E07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>The next step will be to draft a formal proposal.</w:t>
            </w:r>
          </w:p>
          <w:p w14:paraId="023C7F74" w14:textId="77777777" w:rsidR="00531E07" w:rsidRPr="00756708" w:rsidRDefault="00531E07" w:rsidP="00A45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5F2358B" w14:textId="77777777" w:rsidR="00531E07" w:rsidRDefault="00531E07" w:rsidP="00955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437D3" w:rsidRPr="00A437D3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77777777" w:rsidR="00DF5262" w:rsidRPr="000C1762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>Curriculum Proposals</w:t>
            </w:r>
          </w:p>
          <w:p w14:paraId="648AEBD0" w14:textId="2260985C" w:rsidR="00501DA7" w:rsidRPr="000C1762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FA9D256" w14:textId="061C9565" w:rsidR="00D64464" w:rsidRPr="000C1762" w:rsidRDefault="00593ED4" w:rsidP="0007393E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>This is a list of items that the committee took action on.  F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>or complete details</w:t>
            </w:r>
            <w:r w:rsidR="000C1762" w:rsidRPr="000C1762">
              <w:rPr>
                <w:color w:val="000000" w:themeColor="text1"/>
                <w:sz w:val="24"/>
                <w:szCs w:val="24"/>
              </w:rPr>
              <w:t xml:space="preserve"> on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 each item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 xml:space="preserve">, see spreadsheet of curriculum </w:t>
            </w:r>
            <w:r w:rsidRPr="000C1762">
              <w:rPr>
                <w:color w:val="000000" w:themeColor="text1"/>
                <w:sz w:val="24"/>
                <w:szCs w:val="24"/>
              </w:rPr>
              <w:t>item</w:t>
            </w:r>
            <w:r w:rsidR="000C1762" w:rsidRPr="000C1762">
              <w:rPr>
                <w:color w:val="000000" w:themeColor="text1"/>
                <w:sz w:val="24"/>
                <w:szCs w:val="24"/>
              </w:rPr>
              <w:t>s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>.  The following course proposals were approved:</w:t>
            </w:r>
            <w:r w:rsidR="004946E8"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BIOL 004; ECON</w:t>
            </w:r>
            <w:r w:rsidR="004946E8" w:rsidRPr="000C1762">
              <w:rPr>
                <w:color w:val="000000" w:themeColor="text1"/>
                <w:sz w:val="24"/>
                <w:szCs w:val="24"/>
              </w:rPr>
              <w:t xml:space="preserve"> 049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.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1762"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4780" w:rsidRPr="000C1762">
              <w:rPr>
                <w:color w:val="000000" w:themeColor="text1"/>
                <w:sz w:val="24"/>
                <w:szCs w:val="24"/>
              </w:rPr>
              <w:t>There were no program proposals.</w:t>
            </w:r>
          </w:p>
          <w:p w14:paraId="10F70C8E" w14:textId="77777777" w:rsidR="00D64464" w:rsidRPr="000C1762" w:rsidRDefault="00D64464" w:rsidP="00D64464">
            <w:pPr>
              <w:rPr>
                <w:color w:val="000000" w:themeColor="text1"/>
                <w:sz w:val="24"/>
                <w:szCs w:val="24"/>
              </w:rPr>
            </w:pPr>
          </w:p>
          <w:p w14:paraId="6982CC5A" w14:textId="0AB1E20F" w:rsidR="00594780" w:rsidRPr="000C1762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 xml:space="preserve">Moved by 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L. McAllister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, seconded by </w:t>
            </w:r>
            <w:r w:rsidR="007E5E33" w:rsidRPr="000C1762">
              <w:rPr>
                <w:color w:val="000000" w:themeColor="text1"/>
                <w:sz w:val="24"/>
                <w:szCs w:val="24"/>
              </w:rPr>
              <w:t xml:space="preserve">B. Des </w:t>
            </w:r>
            <w:proofErr w:type="spellStart"/>
            <w:r w:rsidR="007E5E33" w:rsidRPr="000C1762">
              <w:rPr>
                <w:color w:val="000000" w:themeColor="text1"/>
                <w:sz w:val="24"/>
                <w:szCs w:val="24"/>
              </w:rPr>
              <w:t>Rochers</w:t>
            </w:r>
            <w:proofErr w:type="spellEnd"/>
          </w:p>
          <w:p w14:paraId="59E68D6F" w14:textId="7F876C56" w:rsidR="00594780" w:rsidRPr="000C1762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 xml:space="preserve">Approved: </w:t>
            </w:r>
            <w:r w:rsidR="000B7D6B" w:rsidRPr="000C1762">
              <w:rPr>
                <w:color w:val="000000" w:themeColor="text1"/>
                <w:sz w:val="24"/>
                <w:szCs w:val="24"/>
              </w:rPr>
              <w:t>1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3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  <w:p w14:paraId="408577F5" w14:textId="77777777" w:rsidR="00DF5262" w:rsidRPr="000C1762" w:rsidRDefault="00DF5262" w:rsidP="00A15A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3900A1C" w14:textId="1D6B51E8" w:rsidR="00DF5262" w:rsidRPr="000C1762" w:rsidRDefault="0016598B" w:rsidP="00501DA7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>A</w:t>
            </w:r>
            <w:r w:rsidR="0007393E" w:rsidRPr="000C1762">
              <w:rPr>
                <w:color w:val="000000" w:themeColor="text1"/>
                <w:sz w:val="24"/>
                <w:szCs w:val="24"/>
              </w:rPr>
              <w:t xml:space="preserve">pproved 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items will be on the 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October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4CE8" w:rsidRPr="000C1762">
              <w:rPr>
                <w:color w:val="000000" w:themeColor="text1"/>
                <w:sz w:val="24"/>
                <w:szCs w:val="24"/>
              </w:rPr>
              <w:t>CIPD agenda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.</w:t>
            </w:r>
          </w:p>
          <w:p w14:paraId="5B57D356" w14:textId="6B291D4B" w:rsidR="007D6FD5" w:rsidRPr="000C1762" w:rsidRDefault="007D6FD5" w:rsidP="00501D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6484" w:rsidRPr="00D16484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D16484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D16484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E68AC0C" w14:textId="6EA74DDF" w:rsidR="00BB3E85" w:rsidRPr="00D16484" w:rsidRDefault="00BB3E85" w:rsidP="00D47F6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>L</w:t>
            </w:r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. McAllister asked for an update on the status of the curriculum plans and whether Social Sciences should be moving forward </w:t>
            </w:r>
            <w:r w:rsidR="00AB50C0" w:rsidRPr="00D16484">
              <w:rPr>
                <w:color w:val="000000" w:themeColor="text1"/>
                <w:sz w:val="24"/>
                <w:szCs w:val="24"/>
              </w:rPr>
              <w:t xml:space="preserve">with the items </w:t>
            </w:r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on their plan.  A. </w:t>
            </w:r>
            <w:proofErr w:type="spellStart"/>
            <w:r w:rsidR="000C1762" w:rsidRPr="00D16484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 responded that he has questions for some of the departments and is slowing contacting each one.  Social Science should move ahead</w:t>
            </w:r>
            <w:r w:rsidR="00BA2EAF" w:rsidRPr="00D16484">
              <w:rPr>
                <w:color w:val="000000" w:themeColor="text1"/>
                <w:sz w:val="24"/>
                <w:szCs w:val="24"/>
              </w:rPr>
              <w:t>; i</w:t>
            </w:r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f the faculty have questions or need clarification, they should contact him.  He further stated that he is </w:t>
            </w:r>
          </w:p>
        </w:tc>
        <w:tc>
          <w:tcPr>
            <w:tcW w:w="3533" w:type="dxa"/>
          </w:tcPr>
          <w:p w14:paraId="509D2B57" w14:textId="2B8BC150" w:rsidR="006E6476" w:rsidRPr="00D16484" w:rsidRDefault="000C1762" w:rsidP="003105CB">
            <w:pPr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D16484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D16484">
              <w:rPr>
                <w:color w:val="000000" w:themeColor="text1"/>
                <w:sz w:val="24"/>
                <w:szCs w:val="24"/>
              </w:rPr>
              <w:t xml:space="preserve"> will follow up with all departments on their curriculum plans.</w:t>
            </w:r>
          </w:p>
        </w:tc>
      </w:tr>
      <w:tr w:rsidR="00D16484" w:rsidRPr="00D16484" w14:paraId="501EA465" w14:textId="77777777" w:rsidTr="00B21E3D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3D2E0E1D" w14:textId="77777777" w:rsidR="00AF3C7B" w:rsidRPr="00D16484" w:rsidRDefault="00AF3C7B" w:rsidP="00AF3C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6484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2AE03259" w14:textId="77777777" w:rsidR="00AF3C7B" w:rsidRPr="00D16484" w:rsidRDefault="00AF3C7B" w:rsidP="00AF3C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6484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5F84291" w14:textId="77777777" w:rsidR="00AF3C7B" w:rsidRPr="00D16484" w:rsidRDefault="00AF3C7B" w:rsidP="00AF3C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6484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AF3C7B" w:rsidRPr="00D16484" w14:paraId="62C3DD9A" w14:textId="77777777" w:rsidTr="00994677">
        <w:trPr>
          <w:trHeight w:val="74"/>
        </w:trPr>
        <w:tc>
          <w:tcPr>
            <w:tcW w:w="2515" w:type="dxa"/>
          </w:tcPr>
          <w:p w14:paraId="3003122F" w14:textId="77777777" w:rsidR="00AF3C7B" w:rsidRPr="00D16484" w:rsidRDefault="00AF3C7B" w:rsidP="00AF3C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2793B9A" w14:textId="77777777" w:rsidR="00AF3C7B" w:rsidRDefault="00AF3C7B" w:rsidP="00AF0AB5">
            <w:pPr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>considering how to change the curriculum plan process in the future to make it more collaborative with departments and deans.  Anyone who worked on a curriculum is welcome give their suggestions.</w:t>
            </w:r>
          </w:p>
          <w:p w14:paraId="00DD73B6" w14:textId="79015079" w:rsidR="00645B22" w:rsidRPr="00D16484" w:rsidRDefault="00645B22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AACD067" w14:textId="77777777" w:rsidR="00AF3C7B" w:rsidRPr="00D16484" w:rsidRDefault="00AF3C7B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3C7B" w:rsidRPr="00EF356B" w14:paraId="2CFEF8AA" w14:textId="77777777" w:rsidTr="00994677">
        <w:trPr>
          <w:trHeight w:val="74"/>
        </w:trPr>
        <w:tc>
          <w:tcPr>
            <w:tcW w:w="2515" w:type="dxa"/>
          </w:tcPr>
          <w:p w14:paraId="0DA16D9B" w14:textId="77777777" w:rsidR="00AF3C7B" w:rsidRPr="00EF356B" w:rsidRDefault="00AF3C7B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F356B">
              <w:rPr>
                <w:color w:val="000000" w:themeColor="text1"/>
                <w:sz w:val="24"/>
                <w:szCs w:val="24"/>
              </w:rPr>
              <w:t>Adjourn</w:t>
            </w:r>
          </w:p>
          <w:p w14:paraId="4D478C00" w14:textId="77777777" w:rsidR="00AF3C7B" w:rsidRPr="00AF3C7B" w:rsidRDefault="00AF3C7B" w:rsidP="00AF3C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CD2CC78" w14:textId="02F383CC" w:rsidR="00AF3C7B" w:rsidRPr="00EF356B" w:rsidRDefault="00AF3C7B" w:rsidP="00AF0AB5">
            <w:pPr>
              <w:rPr>
                <w:color w:val="000000" w:themeColor="text1"/>
                <w:sz w:val="24"/>
                <w:szCs w:val="24"/>
              </w:rPr>
            </w:pPr>
            <w:r w:rsidRPr="00EF356B">
              <w:rPr>
                <w:color w:val="000000" w:themeColor="text1"/>
                <w:sz w:val="24"/>
                <w:szCs w:val="24"/>
              </w:rPr>
              <w:t>12:03 p.m.</w:t>
            </w:r>
          </w:p>
        </w:tc>
        <w:tc>
          <w:tcPr>
            <w:tcW w:w="3533" w:type="dxa"/>
          </w:tcPr>
          <w:p w14:paraId="4DFAE3B8" w14:textId="77777777" w:rsidR="00AF3C7B" w:rsidRPr="00EF356B" w:rsidRDefault="00AF3C7B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570908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570908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91D4" w14:textId="77777777" w:rsidR="00460AA8" w:rsidRDefault="00460AA8">
      <w:r>
        <w:separator/>
      </w:r>
    </w:p>
  </w:endnote>
  <w:endnote w:type="continuationSeparator" w:id="0">
    <w:p w14:paraId="4AC4C228" w14:textId="77777777" w:rsidR="00460AA8" w:rsidRDefault="0046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F32E" w14:textId="77777777" w:rsidR="00460AA8" w:rsidRDefault="00460AA8">
      <w:r>
        <w:separator/>
      </w:r>
    </w:p>
  </w:footnote>
  <w:footnote w:type="continuationSeparator" w:id="0">
    <w:p w14:paraId="7EED8920" w14:textId="77777777" w:rsidR="00460AA8" w:rsidRDefault="0046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EFB"/>
    <w:multiLevelType w:val="hybridMultilevel"/>
    <w:tmpl w:val="097E7BC2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0C9"/>
    <w:multiLevelType w:val="hybridMultilevel"/>
    <w:tmpl w:val="6D3AD9A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5"/>
  </w:num>
  <w:num w:numId="8">
    <w:abstractNumId w:val="23"/>
  </w:num>
  <w:num w:numId="9">
    <w:abstractNumId w:val="2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0"/>
  </w:num>
  <w:num w:numId="15">
    <w:abstractNumId w:val="26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8"/>
  </w:num>
  <w:num w:numId="21">
    <w:abstractNumId w:val="5"/>
  </w:num>
  <w:num w:numId="22">
    <w:abstractNumId w:val="27"/>
  </w:num>
  <w:num w:numId="23">
    <w:abstractNumId w:val="11"/>
  </w:num>
  <w:num w:numId="24">
    <w:abstractNumId w:val="24"/>
  </w:num>
  <w:num w:numId="25">
    <w:abstractNumId w:val="18"/>
  </w:num>
  <w:num w:numId="26">
    <w:abstractNumId w:val="17"/>
  </w:num>
  <w:num w:numId="27">
    <w:abstractNumId w:val="7"/>
  </w:num>
  <w:num w:numId="28">
    <w:abstractNumId w:val="16"/>
  </w:num>
  <w:num w:numId="29">
    <w:abstractNumId w:val="12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53F7"/>
    <w:rsid w:val="0001543D"/>
    <w:rsid w:val="00015B15"/>
    <w:rsid w:val="00016921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4FF4"/>
    <w:rsid w:val="00065027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934"/>
    <w:rsid w:val="00095B1E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6DD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5DFE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1E0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3F25"/>
    <w:rsid w:val="00164041"/>
    <w:rsid w:val="001641D6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63A4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7798"/>
    <w:rsid w:val="001F0077"/>
    <w:rsid w:val="001F0781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3CCE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209"/>
    <w:rsid w:val="00270FF2"/>
    <w:rsid w:val="00272F62"/>
    <w:rsid w:val="002731D2"/>
    <w:rsid w:val="00274B90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6553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06FC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474"/>
    <w:rsid w:val="00303677"/>
    <w:rsid w:val="00303712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C35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22D2"/>
    <w:rsid w:val="00323599"/>
    <w:rsid w:val="00323680"/>
    <w:rsid w:val="00323ED6"/>
    <w:rsid w:val="003241FF"/>
    <w:rsid w:val="00325C8C"/>
    <w:rsid w:val="003264C2"/>
    <w:rsid w:val="00327007"/>
    <w:rsid w:val="0032755A"/>
    <w:rsid w:val="003309E5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1AE3"/>
    <w:rsid w:val="00371D6A"/>
    <w:rsid w:val="00373A19"/>
    <w:rsid w:val="00373F42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50FE"/>
    <w:rsid w:val="003D6B36"/>
    <w:rsid w:val="003D6E68"/>
    <w:rsid w:val="003D7E78"/>
    <w:rsid w:val="003E0559"/>
    <w:rsid w:val="003E1D00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227"/>
    <w:rsid w:val="003F7E0A"/>
    <w:rsid w:val="0040087D"/>
    <w:rsid w:val="00400A4C"/>
    <w:rsid w:val="00400B6A"/>
    <w:rsid w:val="00400F76"/>
    <w:rsid w:val="004014AA"/>
    <w:rsid w:val="00401EE8"/>
    <w:rsid w:val="00403B61"/>
    <w:rsid w:val="004044C5"/>
    <w:rsid w:val="0040521A"/>
    <w:rsid w:val="004056C2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37548"/>
    <w:rsid w:val="00440351"/>
    <w:rsid w:val="00440F72"/>
    <w:rsid w:val="004412C6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B79AF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6635"/>
    <w:rsid w:val="004C6852"/>
    <w:rsid w:val="004C688A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6334"/>
    <w:rsid w:val="004F692B"/>
    <w:rsid w:val="004F6E35"/>
    <w:rsid w:val="004F78EF"/>
    <w:rsid w:val="00500682"/>
    <w:rsid w:val="00500D31"/>
    <w:rsid w:val="005015EC"/>
    <w:rsid w:val="00501735"/>
    <w:rsid w:val="00501DA7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37F00"/>
    <w:rsid w:val="005406B2"/>
    <w:rsid w:val="00540BA7"/>
    <w:rsid w:val="00541020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3B4"/>
    <w:rsid w:val="005B3D29"/>
    <w:rsid w:val="005B3DD8"/>
    <w:rsid w:val="005B40E0"/>
    <w:rsid w:val="005B4737"/>
    <w:rsid w:val="005B480B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3741"/>
    <w:rsid w:val="005C4F8E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2973"/>
    <w:rsid w:val="0060329D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87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5B22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9A5"/>
    <w:rsid w:val="0066766B"/>
    <w:rsid w:val="00670386"/>
    <w:rsid w:val="00672062"/>
    <w:rsid w:val="006724D8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0EF2"/>
    <w:rsid w:val="00691561"/>
    <w:rsid w:val="006915BF"/>
    <w:rsid w:val="0069180C"/>
    <w:rsid w:val="006924DA"/>
    <w:rsid w:val="00692533"/>
    <w:rsid w:val="00692B65"/>
    <w:rsid w:val="00692E4D"/>
    <w:rsid w:val="00694404"/>
    <w:rsid w:val="00694644"/>
    <w:rsid w:val="0069465E"/>
    <w:rsid w:val="00694D60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54B"/>
    <w:rsid w:val="006B3B81"/>
    <w:rsid w:val="006B3B98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0BE2"/>
    <w:rsid w:val="006D2462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0B50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21EA"/>
    <w:rsid w:val="00772AC7"/>
    <w:rsid w:val="0077306E"/>
    <w:rsid w:val="00773085"/>
    <w:rsid w:val="0077310A"/>
    <w:rsid w:val="00773249"/>
    <w:rsid w:val="007732B4"/>
    <w:rsid w:val="007732C3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328C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FD5"/>
    <w:rsid w:val="007D7333"/>
    <w:rsid w:val="007D7429"/>
    <w:rsid w:val="007D745C"/>
    <w:rsid w:val="007D79E5"/>
    <w:rsid w:val="007E0011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3BE9"/>
    <w:rsid w:val="007E4793"/>
    <w:rsid w:val="007E5DC6"/>
    <w:rsid w:val="007E5E33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3C1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5E16"/>
    <w:rsid w:val="008C6157"/>
    <w:rsid w:val="008C6CD3"/>
    <w:rsid w:val="008C6CE3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6D3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5F3"/>
    <w:rsid w:val="00950B65"/>
    <w:rsid w:val="00950B6A"/>
    <w:rsid w:val="00950BBF"/>
    <w:rsid w:val="00951C07"/>
    <w:rsid w:val="00951EC2"/>
    <w:rsid w:val="009529C7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16DF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2701"/>
    <w:rsid w:val="009F3149"/>
    <w:rsid w:val="009F3600"/>
    <w:rsid w:val="009F3C70"/>
    <w:rsid w:val="009F44F7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AD9"/>
    <w:rsid w:val="00A15E32"/>
    <w:rsid w:val="00A16169"/>
    <w:rsid w:val="00A16329"/>
    <w:rsid w:val="00A16CF1"/>
    <w:rsid w:val="00A171EB"/>
    <w:rsid w:val="00A176AE"/>
    <w:rsid w:val="00A17EC3"/>
    <w:rsid w:val="00A202D2"/>
    <w:rsid w:val="00A203DD"/>
    <w:rsid w:val="00A208F6"/>
    <w:rsid w:val="00A20EA0"/>
    <w:rsid w:val="00A20F80"/>
    <w:rsid w:val="00A21567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7D3"/>
    <w:rsid w:val="00A43D33"/>
    <w:rsid w:val="00A43F5B"/>
    <w:rsid w:val="00A44C4B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57F67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34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A11"/>
    <w:rsid w:val="00AB2EE6"/>
    <w:rsid w:val="00AB3E62"/>
    <w:rsid w:val="00AB3FAF"/>
    <w:rsid w:val="00AB44F2"/>
    <w:rsid w:val="00AB50C0"/>
    <w:rsid w:val="00AB5C74"/>
    <w:rsid w:val="00AB642D"/>
    <w:rsid w:val="00AB6ADE"/>
    <w:rsid w:val="00AC0E9D"/>
    <w:rsid w:val="00AC1044"/>
    <w:rsid w:val="00AC193C"/>
    <w:rsid w:val="00AC19B1"/>
    <w:rsid w:val="00AC269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1CF"/>
    <w:rsid w:val="00B4357B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B4D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2EAF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426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4EE"/>
    <w:rsid w:val="00C27344"/>
    <w:rsid w:val="00C27FCD"/>
    <w:rsid w:val="00C32257"/>
    <w:rsid w:val="00C323B7"/>
    <w:rsid w:val="00C324AF"/>
    <w:rsid w:val="00C327DE"/>
    <w:rsid w:val="00C32FE6"/>
    <w:rsid w:val="00C3365E"/>
    <w:rsid w:val="00C33A14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0CB"/>
    <w:rsid w:val="00C4419D"/>
    <w:rsid w:val="00C44A55"/>
    <w:rsid w:val="00C45AEA"/>
    <w:rsid w:val="00C50191"/>
    <w:rsid w:val="00C503AD"/>
    <w:rsid w:val="00C50C07"/>
    <w:rsid w:val="00C510B0"/>
    <w:rsid w:val="00C51106"/>
    <w:rsid w:val="00C513A8"/>
    <w:rsid w:val="00C5191C"/>
    <w:rsid w:val="00C5279E"/>
    <w:rsid w:val="00C53A4D"/>
    <w:rsid w:val="00C53BEB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2E60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0EA7"/>
    <w:rsid w:val="00CA17FB"/>
    <w:rsid w:val="00CA1B9A"/>
    <w:rsid w:val="00CA3AE1"/>
    <w:rsid w:val="00CA4A8F"/>
    <w:rsid w:val="00CA4C6A"/>
    <w:rsid w:val="00CA5823"/>
    <w:rsid w:val="00CA59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B7F12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9ED"/>
    <w:rsid w:val="00CC7BFC"/>
    <w:rsid w:val="00CD14EF"/>
    <w:rsid w:val="00CD15B1"/>
    <w:rsid w:val="00CD170C"/>
    <w:rsid w:val="00CD1ED4"/>
    <w:rsid w:val="00CD2235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6D9A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177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07E4A"/>
    <w:rsid w:val="00D10D7F"/>
    <w:rsid w:val="00D1411B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6B2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77F51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08DE"/>
    <w:rsid w:val="00DD10D0"/>
    <w:rsid w:val="00DD17E2"/>
    <w:rsid w:val="00DD1921"/>
    <w:rsid w:val="00DD1BC9"/>
    <w:rsid w:val="00DD2397"/>
    <w:rsid w:val="00DD24FD"/>
    <w:rsid w:val="00DD27F6"/>
    <w:rsid w:val="00DD3C83"/>
    <w:rsid w:val="00DD483C"/>
    <w:rsid w:val="00DD4E59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657D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15E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503A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8DB"/>
    <w:rsid w:val="00E87BEB"/>
    <w:rsid w:val="00E900CA"/>
    <w:rsid w:val="00E90B37"/>
    <w:rsid w:val="00E93531"/>
    <w:rsid w:val="00E93A6F"/>
    <w:rsid w:val="00E93F71"/>
    <w:rsid w:val="00E94412"/>
    <w:rsid w:val="00E9489C"/>
    <w:rsid w:val="00E950EB"/>
    <w:rsid w:val="00E9653D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1E"/>
    <w:rsid w:val="00EA37C0"/>
    <w:rsid w:val="00EA41B7"/>
    <w:rsid w:val="00EA5929"/>
    <w:rsid w:val="00EA5B1A"/>
    <w:rsid w:val="00EA5FB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9B0"/>
    <w:rsid w:val="00EB5EBE"/>
    <w:rsid w:val="00EB62FE"/>
    <w:rsid w:val="00EB6A07"/>
    <w:rsid w:val="00EB6A86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A9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900"/>
    <w:rsid w:val="00F22E5A"/>
    <w:rsid w:val="00F2333A"/>
    <w:rsid w:val="00F24B66"/>
    <w:rsid w:val="00F24C72"/>
    <w:rsid w:val="00F24D29"/>
    <w:rsid w:val="00F25032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F5"/>
    <w:rsid w:val="00F367C4"/>
    <w:rsid w:val="00F37E15"/>
    <w:rsid w:val="00F4050F"/>
    <w:rsid w:val="00F40B36"/>
    <w:rsid w:val="00F42579"/>
    <w:rsid w:val="00F43857"/>
    <w:rsid w:val="00F45CB7"/>
    <w:rsid w:val="00F45FD5"/>
    <w:rsid w:val="00F4604F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1C4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</cp:revision>
  <cp:lastPrinted>2019-09-11T23:26:00Z</cp:lastPrinted>
  <dcterms:created xsi:type="dcterms:W3CDTF">2021-09-21T16:18:00Z</dcterms:created>
  <dcterms:modified xsi:type="dcterms:W3CDTF">2021-09-21T16:18:00Z</dcterms:modified>
</cp:coreProperties>
</file>