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0D60DA0E" w:rsidR="00BD1C99" w:rsidRPr="00853B20" w:rsidRDefault="006A0332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April 1</w:t>
      </w:r>
      <w:r w:rsidR="00E315A3">
        <w:rPr>
          <w:color w:val="000000" w:themeColor="text1"/>
        </w:rPr>
        <w:t>5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DA8EDE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6A0332" w:rsidRPr="006A0332">
        <w:rPr>
          <w:color w:val="000000" w:themeColor="text1"/>
        </w:rPr>
        <w:t>970 1516 3347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53CD7F42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(L. McAllister</w:t>
      </w:r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0784B434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E315A3">
        <w:rPr>
          <w:rStyle w:val="Emphasis"/>
          <w:i w:val="0"/>
          <w:color w:val="000000" w:themeColor="text1"/>
        </w:rPr>
        <w:t>3/4</w:t>
      </w:r>
      <w:r w:rsidR="001E4B2C">
        <w:rPr>
          <w:rStyle w:val="Emphasis"/>
          <w:i w:val="0"/>
          <w:color w:val="000000" w:themeColor="text1"/>
        </w:rPr>
        <w:t>/21</w:t>
      </w:r>
      <w:r w:rsidR="00956A1F" w:rsidRPr="00853B20">
        <w:rPr>
          <w:rStyle w:val="Emphasis"/>
          <w:i w:val="0"/>
          <w:color w:val="000000" w:themeColor="text1"/>
        </w:rPr>
        <w:t xml:space="preserve"> </w:t>
      </w:r>
      <w:r w:rsidR="006A0332">
        <w:rPr>
          <w:rStyle w:val="Emphasis"/>
          <w:i w:val="0"/>
          <w:color w:val="000000" w:themeColor="text1"/>
        </w:rPr>
        <w:t xml:space="preserve">&amp; 3/25/21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>(</w:t>
      </w:r>
      <w:r w:rsidR="007B0C23">
        <w:rPr>
          <w:rStyle w:val="Emphasis"/>
          <w:i w:val="0"/>
          <w:color w:val="000000" w:themeColor="text1"/>
        </w:rPr>
        <w:t>L. McAllister</w:t>
      </w:r>
      <w:r w:rsidR="000F175B" w:rsidRPr="00853B20">
        <w:rPr>
          <w:rStyle w:val="Emphasis"/>
          <w:i w:val="0"/>
          <w:color w:val="000000" w:themeColor="text1"/>
        </w:rPr>
        <w:t>)</w:t>
      </w:r>
    </w:p>
    <w:p w14:paraId="49C3E4A9" w14:textId="5738517F" w:rsidR="002F07B1" w:rsidRPr="002F07B1" w:rsidRDefault="002F07B1" w:rsidP="008D5648">
      <w:pPr>
        <w:numPr>
          <w:ilvl w:val="0"/>
          <w:numId w:val="4"/>
        </w:numPr>
        <w:spacing w:after="120"/>
        <w:rPr>
          <w:iCs/>
          <w:color w:val="000000" w:themeColor="text1"/>
        </w:rPr>
      </w:pPr>
      <w:r w:rsidRPr="002F07B1">
        <w:rPr>
          <w:iCs/>
          <w:color w:val="000000" w:themeColor="text1"/>
        </w:rPr>
        <w:t xml:space="preserve">CVC </w:t>
      </w:r>
      <w:r>
        <w:rPr>
          <w:iCs/>
          <w:color w:val="000000" w:themeColor="text1"/>
        </w:rPr>
        <w:t>C</w:t>
      </w:r>
      <w:r w:rsidRPr="002F07B1">
        <w:rPr>
          <w:iCs/>
          <w:color w:val="000000" w:themeColor="text1"/>
        </w:rPr>
        <w:t xml:space="preserve">onsortium, DE </w:t>
      </w:r>
      <w:r>
        <w:rPr>
          <w:iCs/>
          <w:color w:val="000000" w:themeColor="text1"/>
        </w:rPr>
        <w:t>I</w:t>
      </w:r>
      <w:r w:rsidRPr="002F07B1">
        <w:rPr>
          <w:iCs/>
          <w:color w:val="000000" w:themeColor="text1"/>
        </w:rPr>
        <w:t>nfrastructur</w:t>
      </w:r>
      <w:r>
        <w:rPr>
          <w:iCs/>
          <w:color w:val="000000" w:themeColor="text1"/>
        </w:rPr>
        <w:t>e at BCC</w:t>
      </w:r>
      <w:r w:rsidRPr="002F07B1">
        <w:rPr>
          <w:iCs/>
          <w:color w:val="000000" w:themeColor="text1"/>
        </w:rPr>
        <w:t>, and Peer Online Course Review</w:t>
      </w:r>
      <w:r>
        <w:rPr>
          <w:iCs/>
          <w:color w:val="000000" w:themeColor="text1"/>
        </w:rPr>
        <w:t xml:space="preserve"> (C. Bernard &amp; C. Leighton)</w:t>
      </w:r>
    </w:p>
    <w:p w14:paraId="0901D81B" w14:textId="52CCD71D" w:rsidR="000E7AAF" w:rsidRDefault="000E7AAF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April CIPD Report (N. Cayton or L. McAllister)</w:t>
      </w:r>
    </w:p>
    <w:p w14:paraId="65F8D7E8" w14:textId="58B9FD7D" w:rsidR="00914812" w:rsidRDefault="00914812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Curriculum Plans (L. McAllister)</w:t>
      </w:r>
    </w:p>
    <w:p w14:paraId="0383AC0E" w14:textId="0AF7C060" w:rsidR="00E315A3" w:rsidRDefault="00E315A3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Committee Members</w:t>
      </w:r>
      <w:r w:rsidR="00F17053">
        <w:rPr>
          <w:rStyle w:val="Emphasis"/>
          <w:i w:val="0"/>
          <w:color w:val="000000" w:themeColor="text1"/>
        </w:rPr>
        <w:t>hip 21-22</w:t>
      </w:r>
      <w:r>
        <w:rPr>
          <w:rStyle w:val="Emphasis"/>
          <w:i w:val="0"/>
          <w:color w:val="000000" w:themeColor="text1"/>
        </w:rPr>
        <w:t xml:space="preserve"> (</w:t>
      </w:r>
      <w:r w:rsidR="007B0C23">
        <w:rPr>
          <w:rStyle w:val="Emphasis"/>
          <w:i w:val="0"/>
          <w:color w:val="000000" w:themeColor="text1"/>
        </w:rPr>
        <w:t>L. McAllister</w:t>
      </w:r>
      <w:r>
        <w:rPr>
          <w:rStyle w:val="Emphasis"/>
          <w:i w:val="0"/>
          <w:color w:val="000000" w:themeColor="text1"/>
        </w:rPr>
        <w:t>)</w:t>
      </w:r>
    </w:p>
    <w:p w14:paraId="533311E3" w14:textId="2AD1C8F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https://cccconfer.zoom.us/j/97015163347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AD4B" w14:textId="77777777" w:rsidR="004D7B96" w:rsidRDefault="004D7B96">
      <w:r>
        <w:separator/>
      </w:r>
    </w:p>
  </w:endnote>
  <w:endnote w:type="continuationSeparator" w:id="0">
    <w:p w14:paraId="635C5928" w14:textId="77777777" w:rsidR="004D7B96" w:rsidRDefault="004D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14B8" w14:textId="77777777" w:rsidR="004D7B96" w:rsidRDefault="004D7B96">
      <w:r>
        <w:separator/>
      </w:r>
    </w:p>
  </w:footnote>
  <w:footnote w:type="continuationSeparator" w:id="0">
    <w:p w14:paraId="25136938" w14:textId="77777777" w:rsidR="004D7B96" w:rsidRDefault="004D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E6297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D7B96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AD3"/>
    <w:rsid w:val="00745EB1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648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6861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2</cp:revision>
  <cp:lastPrinted>2019-05-01T16:21:00Z</cp:lastPrinted>
  <dcterms:created xsi:type="dcterms:W3CDTF">2021-04-12T21:43:00Z</dcterms:created>
  <dcterms:modified xsi:type="dcterms:W3CDTF">2021-04-12T21:43:00Z</dcterms:modified>
</cp:coreProperties>
</file>