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4B1A6" w14:textId="77777777" w:rsidR="00D93DD7" w:rsidRDefault="000D02B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COURSES REVIEWED FOR UC TRANSFER COURSE AGREEEMENT (UC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TCA)  (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2020-2021)</w:t>
      </w:r>
    </w:p>
    <w:p w14:paraId="2CB005F2" w14:textId="77777777" w:rsidR="000D02BF" w:rsidRDefault="000D02BF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D02BF" w14:paraId="25EC4428" w14:textId="77777777" w:rsidTr="000D02BF">
        <w:tc>
          <w:tcPr>
            <w:tcW w:w="4675" w:type="dxa"/>
          </w:tcPr>
          <w:p w14:paraId="77E0EA2E" w14:textId="77777777" w:rsidR="000D02BF" w:rsidRDefault="000D02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COURSE</w:t>
            </w:r>
          </w:p>
        </w:tc>
        <w:tc>
          <w:tcPr>
            <w:tcW w:w="4675" w:type="dxa"/>
          </w:tcPr>
          <w:p w14:paraId="0A84DBAD" w14:textId="77777777" w:rsidR="000D02BF" w:rsidRDefault="000D02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DECISION</w:t>
            </w:r>
          </w:p>
        </w:tc>
      </w:tr>
      <w:tr w:rsidR="000D02BF" w14:paraId="2BBE16EA" w14:textId="77777777" w:rsidTr="000D02BF">
        <w:tc>
          <w:tcPr>
            <w:tcW w:w="4675" w:type="dxa"/>
          </w:tcPr>
          <w:p w14:paraId="73FF70DE" w14:textId="77777777" w:rsidR="000D02BF" w:rsidRDefault="003A34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BIOL 4</w:t>
            </w:r>
          </w:p>
          <w:p w14:paraId="2999F9A6" w14:textId="77777777" w:rsidR="003A34D9" w:rsidRDefault="003A34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Human Physiology</w:t>
            </w:r>
          </w:p>
        </w:tc>
        <w:tc>
          <w:tcPr>
            <w:tcW w:w="4675" w:type="dxa"/>
          </w:tcPr>
          <w:p w14:paraId="130B18AB" w14:textId="77777777" w:rsidR="000D02BF" w:rsidRDefault="003A34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Approved</w:t>
            </w:r>
          </w:p>
        </w:tc>
      </w:tr>
      <w:tr w:rsidR="000D02BF" w14:paraId="4DA55E53" w14:textId="77777777" w:rsidTr="000D02BF">
        <w:tc>
          <w:tcPr>
            <w:tcW w:w="4675" w:type="dxa"/>
          </w:tcPr>
          <w:p w14:paraId="3681CABA" w14:textId="77777777" w:rsidR="000D02BF" w:rsidRDefault="003A34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BUS 7</w:t>
            </w:r>
          </w:p>
          <w:p w14:paraId="2C4B127F" w14:textId="462FF9C8" w:rsidR="003A34D9" w:rsidRDefault="003A34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Entrepreneurial La</w:t>
            </w:r>
            <w:r w:rsidR="00BD7C8F">
              <w:rPr>
                <w:rFonts w:ascii="Times New Roman" w:hAnsi="Times New Roman" w:cs="Times New Roman"/>
                <w:b/>
                <w:sz w:val="32"/>
                <w:szCs w:val="32"/>
              </w:rPr>
              <w:t>w</w:t>
            </w:r>
            <w:bookmarkStart w:id="0" w:name="_GoBack"/>
            <w:bookmarkEnd w:id="0"/>
          </w:p>
        </w:tc>
        <w:tc>
          <w:tcPr>
            <w:tcW w:w="4675" w:type="dxa"/>
          </w:tcPr>
          <w:p w14:paraId="57114C34" w14:textId="77777777" w:rsidR="000D02BF" w:rsidRDefault="003A34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Approved</w:t>
            </w:r>
          </w:p>
        </w:tc>
      </w:tr>
      <w:tr w:rsidR="000D02BF" w14:paraId="3855B31F" w14:textId="77777777" w:rsidTr="000D02BF">
        <w:tc>
          <w:tcPr>
            <w:tcW w:w="4675" w:type="dxa"/>
          </w:tcPr>
          <w:p w14:paraId="5C208485" w14:textId="77777777" w:rsidR="000D02BF" w:rsidRDefault="003A34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BUS 8</w:t>
            </w:r>
          </w:p>
          <w:p w14:paraId="6688D182" w14:textId="77777777" w:rsidR="003A34D9" w:rsidRDefault="003A34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Business Ethics and Leadership</w:t>
            </w:r>
          </w:p>
        </w:tc>
        <w:tc>
          <w:tcPr>
            <w:tcW w:w="4675" w:type="dxa"/>
          </w:tcPr>
          <w:p w14:paraId="29DA5759" w14:textId="77777777" w:rsidR="000D02BF" w:rsidRDefault="003A34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Approved</w:t>
            </w:r>
          </w:p>
        </w:tc>
      </w:tr>
      <w:tr w:rsidR="000D02BF" w14:paraId="6EEFD42B" w14:textId="77777777" w:rsidTr="000D02BF">
        <w:tc>
          <w:tcPr>
            <w:tcW w:w="4675" w:type="dxa"/>
          </w:tcPr>
          <w:p w14:paraId="4AC5722B" w14:textId="77777777" w:rsidR="000D02BF" w:rsidRDefault="003A34D9" w:rsidP="003A34D9">
            <w:pPr>
              <w:tabs>
                <w:tab w:val="left" w:pos="153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BUS 19</w:t>
            </w:r>
          </w:p>
          <w:p w14:paraId="13B9C785" w14:textId="77777777" w:rsidR="003A34D9" w:rsidRDefault="003A34D9" w:rsidP="003A34D9">
            <w:pPr>
              <w:tabs>
                <w:tab w:val="left" w:pos="153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Business Communications</w:t>
            </w:r>
          </w:p>
        </w:tc>
        <w:tc>
          <w:tcPr>
            <w:tcW w:w="4675" w:type="dxa"/>
          </w:tcPr>
          <w:p w14:paraId="5928025F" w14:textId="77777777" w:rsidR="000D02BF" w:rsidRDefault="003A34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Approved</w:t>
            </w:r>
          </w:p>
        </w:tc>
      </w:tr>
      <w:tr w:rsidR="000D02BF" w14:paraId="18AC0D35" w14:textId="77777777" w:rsidTr="000D02BF">
        <w:tc>
          <w:tcPr>
            <w:tcW w:w="4675" w:type="dxa"/>
          </w:tcPr>
          <w:p w14:paraId="01AB77C7" w14:textId="77777777" w:rsidR="000D02BF" w:rsidRDefault="003A34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EDUC 18</w:t>
            </w:r>
          </w:p>
          <w:p w14:paraId="2A1EAE0A" w14:textId="77777777" w:rsidR="003A34D9" w:rsidRDefault="003A34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Mathematical Concepts for Teachers</w:t>
            </w:r>
          </w:p>
        </w:tc>
        <w:tc>
          <w:tcPr>
            <w:tcW w:w="4675" w:type="dxa"/>
          </w:tcPr>
          <w:p w14:paraId="76077792" w14:textId="77777777" w:rsidR="003A34D9" w:rsidRPr="003A34D9" w:rsidRDefault="003A34D9" w:rsidP="003A34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34D9">
              <w:rPr>
                <w:rFonts w:ascii="Times New Roman" w:hAnsi="Times New Roman" w:cs="Times New Roman"/>
                <w:b/>
                <w:sz w:val="32"/>
                <w:szCs w:val="32"/>
              </w:rPr>
              <w:t>Denied</w:t>
            </w:r>
          </w:p>
          <w:p w14:paraId="178306E4" w14:textId="77777777" w:rsidR="000D02BF" w:rsidRDefault="003A34D9" w:rsidP="003A34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34D9">
              <w:rPr>
                <w:rFonts w:ascii="Times New Roman" w:hAnsi="Times New Roman" w:cs="Times New Roman"/>
                <w:b/>
                <w:sz w:val="32"/>
                <w:szCs w:val="32"/>
              </w:rPr>
              <w:t>Insufficient prerequisite; see (https://www.ucop.edu/transfer-articulation/transferable-course-agreements/tca-policy/regulations-by-subject-area.html) for math prerequisite guidelines</w:t>
            </w:r>
          </w:p>
        </w:tc>
      </w:tr>
      <w:tr w:rsidR="000D02BF" w14:paraId="21955CE2" w14:textId="77777777" w:rsidTr="000D02BF">
        <w:tc>
          <w:tcPr>
            <w:tcW w:w="4675" w:type="dxa"/>
          </w:tcPr>
          <w:p w14:paraId="1B835C75" w14:textId="77777777" w:rsidR="000D02BF" w:rsidRDefault="003A34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ESOL 50A</w:t>
            </w:r>
          </w:p>
          <w:p w14:paraId="197EC2CF" w14:textId="77777777" w:rsidR="003A34D9" w:rsidRDefault="003A34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Advanced Listening and Speaking</w:t>
            </w:r>
          </w:p>
        </w:tc>
        <w:tc>
          <w:tcPr>
            <w:tcW w:w="4675" w:type="dxa"/>
          </w:tcPr>
          <w:p w14:paraId="2F042B8F" w14:textId="77777777" w:rsidR="003A34D9" w:rsidRPr="003A34D9" w:rsidRDefault="003A34D9" w:rsidP="003A34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34D9">
              <w:rPr>
                <w:rFonts w:ascii="Times New Roman" w:hAnsi="Times New Roman" w:cs="Times New Roman"/>
                <w:b/>
                <w:sz w:val="32"/>
                <w:szCs w:val="32"/>
              </w:rPr>
              <w:t>Denied</w:t>
            </w:r>
          </w:p>
          <w:p w14:paraId="4E07D4CE" w14:textId="77777777" w:rsidR="003A34D9" w:rsidRPr="003A34D9" w:rsidRDefault="003A34D9" w:rsidP="003A34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34D9">
              <w:rPr>
                <w:rFonts w:ascii="Times New Roman" w:hAnsi="Times New Roman" w:cs="Times New Roman"/>
                <w:b/>
                <w:sz w:val="32"/>
                <w:szCs w:val="32"/>
              </w:rPr>
              <w:t>Per the TCA guidelines (https://www.ucop.edu/transfer-articulation/transferable-course-agreements/tca-policy/regulations-by-subject-area.html), only ESL courses at the highest level, which prepare students for transferable English composition and require progression to essay writing, are appropriate for transfer.</w:t>
            </w:r>
          </w:p>
          <w:p w14:paraId="1D7BC418" w14:textId="77777777" w:rsidR="003A34D9" w:rsidRPr="003A34D9" w:rsidRDefault="003A34D9" w:rsidP="003A34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01E9DB8" w14:textId="77777777" w:rsidR="000D02BF" w:rsidRDefault="003A34D9" w:rsidP="003A34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34D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No comparable course is approved for transfer or taught at the lower division at a UC campus.</w:t>
            </w:r>
          </w:p>
        </w:tc>
      </w:tr>
      <w:tr w:rsidR="000D02BF" w14:paraId="636CBDC4" w14:textId="77777777" w:rsidTr="000D02BF">
        <w:tc>
          <w:tcPr>
            <w:tcW w:w="4675" w:type="dxa"/>
          </w:tcPr>
          <w:p w14:paraId="7A19170D" w14:textId="77777777" w:rsidR="000D02BF" w:rsidRDefault="003A34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ESOL 50B</w:t>
            </w:r>
          </w:p>
          <w:p w14:paraId="2F963C78" w14:textId="77777777" w:rsidR="003A34D9" w:rsidRDefault="003A34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Oral Communication for Advanced ESOL Students</w:t>
            </w:r>
          </w:p>
        </w:tc>
        <w:tc>
          <w:tcPr>
            <w:tcW w:w="4675" w:type="dxa"/>
          </w:tcPr>
          <w:p w14:paraId="319A8D0E" w14:textId="77777777" w:rsidR="003A34D9" w:rsidRPr="003A34D9" w:rsidRDefault="003A34D9" w:rsidP="003A34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34D9">
              <w:rPr>
                <w:rFonts w:ascii="Times New Roman" w:hAnsi="Times New Roman" w:cs="Times New Roman"/>
                <w:b/>
                <w:sz w:val="32"/>
                <w:szCs w:val="32"/>
              </w:rPr>
              <w:t>Denied</w:t>
            </w:r>
          </w:p>
          <w:p w14:paraId="1122142D" w14:textId="77777777" w:rsidR="000D02BF" w:rsidRDefault="003A34D9" w:rsidP="003A34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34D9">
              <w:rPr>
                <w:rFonts w:ascii="Times New Roman" w:hAnsi="Times New Roman" w:cs="Times New Roman"/>
                <w:b/>
                <w:sz w:val="32"/>
                <w:szCs w:val="32"/>
              </w:rPr>
              <w:t>No comparable course is approved for transfer or taught at the lower division at a UC campus. Per the TCA guidelines (https://www.ucop.edu/transfer-articulation/transferable-course-agreements/tca-policy/regulations-by-subject-area.html), only ESL courses at the highest level, which prepare students for transferable English composition and require progression to essay writing, are appropriate for transfer.</w:t>
            </w:r>
          </w:p>
        </w:tc>
      </w:tr>
      <w:tr w:rsidR="000D02BF" w14:paraId="33B5D213" w14:textId="77777777" w:rsidTr="000D02BF">
        <w:tc>
          <w:tcPr>
            <w:tcW w:w="4675" w:type="dxa"/>
          </w:tcPr>
          <w:p w14:paraId="5DB8E39D" w14:textId="77777777" w:rsidR="000D02BF" w:rsidRDefault="003A34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MATH 11</w:t>
            </w:r>
          </w:p>
          <w:p w14:paraId="1900EEF4" w14:textId="77777777" w:rsidR="003A34D9" w:rsidRDefault="003A34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Discrete Mathematics</w:t>
            </w:r>
          </w:p>
        </w:tc>
        <w:tc>
          <w:tcPr>
            <w:tcW w:w="4675" w:type="dxa"/>
          </w:tcPr>
          <w:p w14:paraId="53DBD637" w14:textId="77777777" w:rsidR="000D02BF" w:rsidRDefault="003A34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Approved</w:t>
            </w:r>
          </w:p>
        </w:tc>
      </w:tr>
      <w:tr w:rsidR="000D02BF" w14:paraId="08A54CB2" w14:textId="77777777" w:rsidTr="000D02BF">
        <w:tc>
          <w:tcPr>
            <w:tcW w:w="4675" w:type="dxa"/>
          </w:tcPr>
          <w:p w14:paraId="6148F16D" w14:textId="77777777" w:rsidR="000D02BF" w:rsidRDefault="003A34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MMART 1</w:t>
            </w:r>
          </w:p>
          <w:p w14:paraId="4662CA39" w14:textId="77777777" w:rsidR="003A34D9" w:rsidRDefault="003A34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Design Thinking</w:t>
            </w:r>
          </w:p>
        </w:tc>
        <w:tc>
          <w:tcPr>
            <w:tcW w:w="4675" w:type="dxa"/>
          </w:tcPr>
          <w:p w14:paraId="56F4CE90" w14:textId="77777777" w:rsidR="000D02BF" w:rsidRDefault="003A34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Approved</w:t>
            </w:r>
          </w:p>
        </w:tc>
      </w:tr>
      <w:tr w:rsidR="000D02BF" w14:paraId="61AC8B9A" w14:textId="77777777" w:rsidTr="000D02BF">
        <w:tc>
          <w:tcPr>
            <w:tcW w:w="4675" w:type="dxa"/>
          </w:tcPr>
          <w:p w14:paraId="487C0F19" w14:textId="77777777" w:rsidR="000D02BF" w:rsidRDefault="005976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MMART 5A</w:t>
            </w:r>
          </w:p>
          <w:p w14:paraId="5A5C0207" w14:textId="77777777" w:rsidR="00597673" w:rsidRDefault="005976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Introduction to Motion Graphics</w:t>
            </w:r>
          </w:p>
        </w:tc>
        <w:tc>
          <w:tcPr>
            <w:tcW w:w="4675" w:type="dxa"/>
          </w:tcPr>
          <w:p w14:paraId="16C6BF7B" w14:textId="77777777" w:rsidR="000D02BF" w:rsidRDefault="005976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Approved</w:t>
            </w:r>
          </w:p>
        </w:tc>
      </w:tr>
      <w:tr w:rsidR="000D02BF" w14:paraId="1368DDE8" w14:textId="77777777" w:rsidTr="000D02BF">
        <w:tc>
          <w:tcPr>
            <w:tcW w:w="4675" w:type="dxa"/>
          </w:tcPr>
          <w:p w14:paraId="33747C72" w14:textId="77777777" w:rsidR="000D02BF" w:rsidRDefault="005976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MM/AN 2</w:t>
            </w:r>
          </w:p>
          <w:p w14:paraId="16D6F1AA" w14:textId="77777777" w:rsidR="00597673" w:rsidRDefault="005976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History of Animation</w:t>
            </w:r>
          </w:p>
        </w:tc>
        <w:tc>
          <w:tcPr>
            <w:tcW w:w="4675" w:type="dxa"/>
          </w:tcPr>
          <w:p w14:paraId="4F01CED7" w14:textId="77777777" w:rsidR="000D02BF" w:rsidRDefault="005976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Approved</w:t>
            </w:r>
          </w:p>
        </w:tc>
      </w:tr>
      <w:tr w:rsidR="000D02BF" w14:paraId="5D5B4DD2" w14:textId="77777777" w:rsidTr="000D02BF">
        <w:tc>
          <w:tcPr>
            <w:tcW w:w="4675" w:type="dxa"/>
          </w:tcPr>
          <w:p w14:paraId="3915D1EB" w14:textId="77777777" w:rsidR="000D02BF" w:rsidRDefault="005976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MM/DI 22</w:t>
            </w:r>
          </w:p>
          <w:p w14:paraId="1522E689" w14:textId="77777777" w:rsidR="00597673" w:rsidRDefault="005976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Analysis of Contemporary Photographers</w:t>
            </w:r>
          </w:p>
        </w:tc>
        <w:tc>
          <w:tcPr>
            <w:tcW w:w="4675" w:type="dxa"/>
          </w:tcPr>
          <w:p w14:paraId="76F2D827" w14:textId="77777777" w:rsidR="000D02BF" w:rsidRDefault="004F53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Approved</w:t>
            </w:r>
          </w:p>
        </w:tc>
      </w:tr>
    </w:tbl>
    <w:p w14:paraId="12C562A9" w14:textId="77777777" w:rsidR="000D02BF" w:rsidRPr="000D02BF" w:rsidRDefault="000D02BF">
      <w:pPr>
        <w:rPr>
          <w:rFonts w:ascii="Times New Roman" w:hAnsi="Times New Roman" w:cs="Times New Roman"/>
          <w:b/>
          <w:sz w:val="32"/>
          <w:szCs w:val="32"/>
        </w:rPr>
      </w:pPr>
    </w:p>
    <w:sectPr w:rsidR="000D02BF" w:rsidRPr="000D0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BF"/>
    <w:rsid w:val="000D02BF"/>
    <w:rsid w:val="003A34D9"/>
    <w:rsid w:val="004F535C"/>
    <w:rsid w:val="00597673"/>
    <w:rsid w:val="009128F8"/>
    <w:rsid w:val="00BD7C8F"/>
    <w:rsid w:val="00D9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C874"/>
  <w15:chartTrackingRefBased/>
  <w15:docId w15:val="{714DA798-0F87-47C9-BA82-0B6FE566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JBielanski</dc:creator>
  <cp:keywords/>
  <dc:description/>
  <cp:lastModifiedBy>Microsoft Office User</cp:lastModifiedBy>
  <cp:revision>3</cp:revision>
  <dcterms:created xsi:type="dcterms:W3CDTF">2020-08-27T15:58:00Z</dcterms:created>
  <dcterms:modified xsi:type="dcterms:W3CDTF">2020-09-09T21:07:00Z</dcterms:modified>
</cp:coreProperties>
</file>