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4ACF515D" w:rsidR="009A2238" w:rsidRPr="00CE7CD6" w:rsidRDefault="001D0E7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April </w:t>
      </w:r>
      <w:r w:rsidR="00630656">
        <w:rPr>
          <w:b/>
          <w:color w:val="000000" w:themeColor="text1"/>
          <w:sz w:val="24"/>
          <w:szCs w:val="24"/>
        </w:rPr>
        <w:t>23</w:t>
      </w:r>
      <w:r w:rsidR="00F43857">
        <w:rPr>
          <w:b/>
          <w:color w:val="000000" w:themeColor="text1"/>
          <w:sz w:val="24"/>
          <w:szCs w:val="24"/>
        </w:rPr>
        <w:t>, 2020</w:t>
      </w:r>
    </w:p>
    <w:p w14:paraId="5B73FC75" w14:textId="77777777" w:rsidR="00756998" w:rsidRPr="00473B8E" w:rsidRDefault="00756998" w:rsidP="00DC3DB0">
      <w:pPr>
        <w:jc w:val="center"/>
        <w:rPr>
          <w:b/>
          <w:color w:val="FF0000"/>
          <w:sz w:val="24"/>
          <w:szCs w:val="24"/>
        </w:rPr>
      </w:pPr>
    </w:p>
    <w:p w14:paraId="0BA906EC" w14:textId="3F3EA07A" w:rsidR="00D64864" w:rsidRPr="00473B8E" w:rsidRDefault="00A14B1C" w:rsidP="00D64864">
      <w:pPr>
        <w:rPr>
          <w:color w:val="FF0000"/>
          <w:sz w:val="24"/>
          <w:szCs w:val="24"/>
        </w:rPr>
      </w:pPr>
      <w:r w:rsidRPr="00475D30">
        <w:rPr>
          <w:b/>
          <w:color w:val="000000" w:themeColor="text1"/>
          <w:sz w:val="24"/>
          <w:szCs w:val="24"/>
        </w:rPr>
        <w:t>P</w:t>
      </w:r>
      <w:r w:rsidR="003C53E0" w:rsidRPr="00475D30">
        <w:rPr>
          <w:b/>
          <w:color w:val="000000" w:themeColor="text1"/>
          <w:sz w:val="24"/>
          <w:szCs w:val="24"/>
        </w:rPr>
        <w:t>resent</w:t>
      </w:r>
      <w:r w:rsidRPr="00475D30">
        <w:rPr>
          <w:b/>
          <w:color w:val="000000" w:themeColor="text1"/>
          <w:sz w:val="24"/>
          <w:szCs w:val="24"/>
        </w:rPr>
        <w:t>:</w:t>
      </w:r>
      <w:r w:rsidR="009E3FEE" w:rsidRPr="00475D30">
        <w:rPr>
          <w:color w:val="000000" w:themeColor="text1"/>
          <w:sz w:val="24"/>
          <w:szCs w:val="24"/>
        </w:rPr>
        <w:t xml:space="preserve"> </w:t>
      </w:r>
      <w:r w:rsidR="00D10D7F" w:rsidRPr="00475D30">
        <w:rPr>
          <w:color w:val="000000" w:themeColor="text1"/>
          <w:sz w:val="24"/>
          <w:szCs w:val="24"/>
        </w:rPr>
        <w:t xml:space="preserve"> </w:t>
      </w:r>
      <w:r w:rsidR="001B76B1" w:rsidRPr="00475D30">
        <w:rPr>
          <w:color w:val="000000" w:themeColor="text1"/>
          <w:sz w:val="24"/>
          <w:szCs w:val="24"/>
        </w:rPr>
        <w:t xml:space="preserve">Chris Bernard, Joseph J. </w:t>
      </w:r>
      <w:proofErr w:type="spellStart"/>
      <w:r w:rsidR="001B76B1" w:rsidRPr="00475D30">
        <w:rPr>
          <w:color w:val="000000" w:themeColor="text1"/>
          <w:sz w:val="24"/>
          <w:szCs w:val="24"/>
        </w:rPr>
        <w:t>Bielanski</w:t>
      </w:r>
      <w:proofErr w:type="spellEnd"/>
      <w:r w:rsidR="001B76B1" w:rsidRPr="00475D30">
        <w:rPr>
          <w:color w:val="000000" w:themeColor="text1"/>
          <w:sz w:val="24"/>
          <w:szCs w:val="24"/>
        </w:rPr>
        <w:t xml:space="preserve">, Jr., </w:t>
      </w:r>
      <w:r w:rsidR="00852EEA" w:rsidRPr="00475D30">
        <w:rPr>
          <w:color w:val="000000" w:themeColor="text1"/>
          <w:sz w:val="24"/>
          <w:szCs w:val="24"/>
        </w:rPr>
        <w:t xml:space="preserve">Nancy </w:t>
      </w:r>
      <w:proofErr w:type="spellStart"/>
      <w:r w:rsidR="00852EEA" w:rsidRPr="00475D30">
        <w:rPr>
          <w:color w:val="000000" w:themeColor="text1"/>
          <w:sz w:val="24"/>
          <w:szCs w:val="24"/>
        </w:rPr>
        <w:t>Cayton</w:t>
      </w:r>
      <w:proofErr w:type="spellEnd"/>
      <w:r w:rsidR="00852EEA" w:rsidRPr="00475D30">
        <w:rPr>
          <w:color w:val="000000" w:themeColor="text1"/>
          <w:sz w:val="24"/>
          <w:szCs w:val="24"/>
        </w:rPr>
        <w:t xml:space="preserve">, </w:t>
      </w:r>
      <w:r w:rsidR="001D0E71" w:rsidRPr="00475D30">
        <w:rPr>
          <w:color w:val="000000" w:themeColor="text1"/>
          <w:sz w:val="24"/>
          <w:szCs w:val="24"/>
        </w:rPr>
        <w:t>Mary Clarke-Miller</w:t>
      </w:r>
      <w:r w:rsidR="00475D30" w:rsidRPr="00475D30">
        <w:rPr>
          <w:color w:val="000000" w:themeColor="text1"/>
          <w:sz w:val="24"/>
          <w:szCs w:val="24"/>
        </w:rPr>
        <w:t xml:space="preserve">, </w:t>
      </w:r>
      <w:proofErr w:type="spellStart"/>
      <w:r w:rsidR="00475D30" w:rsidRPr="00475D30">
        <w:rPr>
          <w:color w:val="000000" w:themeColor="text1"/>
          <w:sz w:val="24"/>
          <w:szCs w:val="24"/>
        </w:rPr>
        <w:t>Kuni</w:t>
      </w:r>
      <w:proofErr w:type="spellEnd"/>
      <w:r w:rsidR="00475D30" w:rsidRPr="00475D30">
        <w:rPr>
          <w:color w:val="000000" w:themeColor="text1"/>
          <w:sz w:val="24"/>
          <w:szCs w:val="24"/>
        </w:rPr>
        <w:t xml:space="preserve"> Hay</w:t>
      </w:r>
      <w:r w:rsidR="001D0E71" w:rsidRPr="00475D30">
        <w:rPr>
          <w:color w:val="000000" w:themeColor="text1"/>
          <w:sz w:val="24"/>
          <w:szCs w:val="24"/>
        </w:rPr>
        <w:t xml:space="preserve">, </w:t>
      </w:r>
      <w:r w:rsidR="00A83FB5" w:rsidRPr="00475D30">
        <w:rPr>
          <w:color w:val="000000" w:themeColor="text1"/>
          <w:sz w:val="24"/>
          <w:szCs w:val="24"/>
        </w:rPr>
        <w:t xml:space="preserve">Ari </w:t>
      </w:r>
      <w:proofErr w:type="spellStart"/>
      <w:r w:rsidR="00A83FB5" w:rsidRPr="00475D30">
        <w:rPr>
          <w:color w:val="000000" w:themeColor="text1"/>
          <w:sz w:val="24"/>
          <w:szCs w:val="24"/>
        </w:rPr>
        <w:t>Krupnick</w:t>
      </w:r>
      <w:proofErr w:type="spellEnd"/>
      <w:r w:rsidR="00A83FB5" w:rsidRPr="00475D30">
        <w:rPr>
          <w:color w:val="000000" w:themeColor="text1"/>
          <w:sz w:val="24"/>
          <w:szCs w:val="24"/>
        </w:rPr>
        <w:t xml:space="preserve">, </w:t>
      </w:r>
      <w:r w:rsidR="00D87E3A" w:rsidRPr="00475D30">
        <w:rPr>
          <w:color w:val="000000" w:themeColor="text1"/>
          <w:sz w:val="24"/>
          <w:szCs w:val="24"/>
        </w:rPr>
        <w:t>W</w:t>
      </w:r>
      <w:r w:rsidR="00D87E3A" w:rsidRPr="008959DA">
        <w:rPr>
          <w:color w:val="000000" w:themeColor="text1"/>
          <w:sz w:val="24"/>
          <w:szCs w:val="24"/>
        </w:rPr>
        <w:t xml:space="preserve">illy </w:t>
      </w:r>
      <w:proofErr w:type="spellStart"/>
      <w:r w:rsidR="00D87E3A" w:rsidRPr="008959DA">
        <w:rPr>
          <w:color w:val="000000" w:themeColor="text1"/>
          <w:sz w:val="24"/>
          <w:szCs w:val="24"/>
        </w:rPr>
        <w:t>Lizarraga</w:t>
      </w:r>
      <w:proofErr w:type="spellEnd"/>
      <w:r w:rsidR="00D87E3A" w:rsidRPr="008959DA">
        <w:rPr>
          <w:color w:val="000000" w:themeColor="text1"/>
          <w:sz w:val="24"/>
          <w:szCs w:val="24"/>
        </w:rPr>
        <w:t xml:space="preserve"> (for Fabian </w:t>
      </w:r>
      <w:proofErr w:type="spellStart"/>
      <w:r w:rsidR="00D87E3A" w:rsidRPr="008959DA">
        <w:rPr>
          <w:color w:val="000000" w:themeColor="text1"/>
          <w:sz w:val="24"/>
          <w:szCs w:val="24"/>
        </w:rPr>
        <w:t>Banga</w:t>
      </w:r>
      <w:proofErr w:type="spellEnd"/>
      <w:r w:rsidR="00D87E3A" w:rsidRPr="008959DA">
        <w:rPr>
          <w:color w:val="000000" w:themeColor="text1"/>
          <w:sz w:val="24"/>
          <w:szCs w:val="24"/>
        </w:rPr>
        <w:t>)</w:t>
      </w:r>
      <w:r w:rsidR="00D87E3A">
        <w:rPr>
          <w:color w:val="FF0000"/>
          <w:sz w:val="24"/>
          <w:szCs w:val="24"/>
        </w:rPr>
        <w:t xml:space="preserve"> </w:t>
      </w:r>
      <w:r w:rsidR="003140D7" w:rsidRPr="00475D30">
        <w:rPr>
          <w:color w:val="000000" w:themeColor="text1"/>
          <w:sz w:val="24"/>
          <w:szCs w:val="24"/>
        </w:rPr>
        <w:t>Jenny Lowood</w:t>
      </w:r>
      <w:r w:rsidR="00D10D7F" w:rsidRPr="00475D30">
        <w:rPr>
          <w:color w:val="000000" w:themeColor="text1"/>
          <w:sz w:val="24"/>
          <w:szCs w:val="24"/>
        </w:rPr>
        <w:t xml:space="preserve">, </w:t>
      </w:r>
      <w:r w:rsidR="002958FE" w:rsidRPr="00475D30">
        <w:rPr>
          <w:color w:val="000000" w:themeColor="text1"/>
          <w:sz w:val="24"/>
          <w:szCs w:val="24"/>
        </w:rPr>
        <w:t xml:space="preserve">Linda McAllister, </w:t>
      </w:r>
      <w:r w:rsidR="00305F5E" w:rsidRPr="00475D30">
        <w:rPr>
          <w:color w:val="000000" w:themeColor="text1"/>
          <w:sz w:val="24"/>
          <w:szCs w:val="24"/>
        </w:rPr>
        <w:t>Catherine Nichols</w:t>
      </w:r>
      <w:r w:rsidR="001D0E71" w:rsidRPr="00475D30">
        <w:rPr>
          <w:color w:val="000000" w:themeColor="text1"/>
          <w:sz w:val="24"/>
          <w:szCs w:val="24"/>
        </w:rPr>
        <w:t>, Jenny Yap.</w:t>
      </w:r>
    </w:p>
    <w:p w14:paraId="65A36998" w14:textId="794AA23B" w:rsidR="00305F5E" w:rsidRPr="00475D30" w:rsidRDefault="003C53E0" w:rsidP="00305F5E">
      <w:pPr>
        <w:rPr>
          <w:color w:val="000000" w:themeColor="text1"/>
          <w:sz w:val="24"/>
          <w:szCs w:val="24"/>
        </w:rPr>
      </w:pPr>
      <w:r w:rsidRPr="00475D30">
        <w:rPr>
          <w:b/>
          <w:color w:val="000000" w:themeColor="text1"/>
          <w:sz w:val="24"/>
          <w:szCs w:val="24"/>
        </w:rPr>
        <w:t>Absent:</w:t>
      </w:r>
      <w:r w:rsidR="00ED13CE" w:rsidRPr="00475D30">
        <w:rPr>
          <w:b/>
          <w:color w:val="000000" w:themeColor="text1"/>
          <w:sz w:val="24"/>
          <w:szCs w:val="24"/>
        </w:rPr>
        <w:t xml:space="preserve"> </w:t>
      </w:r>
      <w:r w:rsidR="00B00AFD" w:rsidRPr="00475D30">
        <w:rPr>
          <w:b/>
          <w:color w:val="000000" w:themeColor="text1"/>
          <w:sz w:val="24"/>
          <w:szCs w:val="24"/>
        </w:rPr>
        <w:t xml:space="preserve"> </w:t>
      </w:r>
      <w:r w:rsidR="00C9492B" w:rsidRPr="00475D30">
        <w:rPr>
          <w:color w:val="000000" w:themeColor="text1"/>
          <w:sz w:val="24"/>
          <w:szCs w:val="24"/>
        </w:rPr>
        <w:t>Lisa Cook,</w:t>
      </w:r>
      <w:r w:rsidR="007473D7" w:rsidRPr="00475D30">
        <w:rPr>
          <w:color w:val="000000" w:themeColor="text1"/>
          <w:sz w:val="24"/>
          <w:szCs w:val="24"/>
        </w:rPr>
        <w:t xml:space="preserve"> </w:t>
      </w:r>
      <w:r w:rsidR="00F43857" w:rsidRPr="00475D30">
        <w:rPr>
          <w:color w:val="000000" w:themeColor="text1"/>
          <w:sz w:val="24"/>
          <w:szCs w:val="24"/>
        </w:rPr>
        <w:t xml:space="preserve">Barbara Des </w:t>
      </w:r>
      <w:proofErr w:type="spellStart"/>
      <w:r w:rsidR="00F43857" w:rsidRPr="00475D30">
        <w:rPr>
          <w:color w:val="000000" w:themeColor="text1"/>
          <w:sz w:val="24"/>
          <w:szCs w:val="24"/>
        </w:rPr>
        <w:t>Rochers</w:t>
      </w:r>
      <w:proofErr w:type="spellEnd"/>
    </w:p>
    <w:p w14:paraId="40468E92" w14:textId="39D03C86" w:rsidR="0033263C" w:rsidRPr="00473B8E" w:rsidRDefault="0033263C" w:rsidP="00B06395">
      <w:pPr>
        <w:widowControl/>
        <w:autoSpaceDE/>
        <w:autoSpaceDN/>
        <w:adjustRightInd/>
        <w:rPr>
          <w:sz w:val="24"/>
          <w:szCs w:val="24"/>
        </w:rPr>
      </w:pPr>
      <w:r w:rsidRPr="00473B8E">
        <w:rPr>
          <w:color w:val="000000" w:themeColor="text1"/>
          <w:sz w:val="24"/>
          <w:szCs w:val="24"/>
        </w:rPr>
        <w:t>Meeting took place via Zoom meeting #</w:t>
      </w:r>
      <w:r w:rsidR="00473B8E" w:rsidRPr="00473B8E">
        <w:rPr>
          <w:color w:val="232333"/>
          <w:sz w:val="24"/>
          <w:szCs w:val="24"/>
          <w:shd w:val="clear" w:color="auto" w:fill="FFFFFF"/>
        </w:rPr>
        <w:t>581-699-065</w:t>
      </w:r>
    </w:p>
    <w:p w14:paraId="56FD65E6" w14:textId="77777777" w:rsidR="003A6F02" w:rsidRPr="000F3B7E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7950"/>
        <w:gridCol w:w="11"/>
        <w:gridCol w:w="3083"/>
      </w:tblGrid>
      <w:tr w:rsidR="000F3B7E" w:rsidRPr="000F3B7E" w14:paraId="670F48C5" w14:textId="77777777" w:rsidTr="006742F3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523B1D71" w14:textId="77777777" w:rsidR="009A2238" w:rsidRPr="000F3B7E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F3B7E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7961" w:type="dxa"/>
            <w:gridSpan w:val="2"/>
            <w:shd w:val="clear" w:color="auto" w:fill="D9D9D9" w:themeFill="background1" w:themeFillShade="D9"/>
          </w:tcPr>
          <w:p w14:paraId="40E55FAD" w14:textId="77777777" w:rsidR="009A2238" w:rsidRPr="000F3B7E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F3B7E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A9451B4" w14:textId="77777777" w:rsidR="009A2238" w:rsidRPr="000F3B7E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F3B7E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0F3B7E" w:rsidRPr="000F3B7E" w14:paraId="5267AF7C" w14:textId="77777777" w:rsidTr="006742F3">
        <w:trPr>
          <w:trHeight w:val="604"/>
        </w:trPr>
        <w:tc>
          <w:tcPr>
            <w:tcW w:w="3374" w:type="dxa"/>
          </w:tcPr>
          <w:p w14:paraId="50679A5D" w14:textId="77777777" w:rsidR="008365DD" w:rsidRPr="000F3B7E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0F3B7E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</w:tc>
        <w:tc>
          <w:tcPr>
            <w:tcW w:w="7961" w:type="dxa"/>
            <w:gridSpan w:val="2"/>
          </w:tcPr>
          <w:p w14:paraId="3199B1BC" w14:textId="2240D847" w:rsidR="008365DD" w:rsidRPr="000F3B7E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>10:</w:t>
            </w:r>
            <w:r w:rsidR="00DE2BF4" w:rsidRPr="000F3B7E">
              <w:rPr>
                <w:color w:val="000000" w:themeColor="text1"/>
                <w:sz w:val="24"/>
                <w:szCs w:val="24"/>
              </w:rPr>
              <w:t>0</w:t>
            </w:r>
            <w:r w:rsidR="00784561" w:rsidRPr="000F3B7E">
              <w:rPr>
                <w:color w:val="000000" w:themeColor="text1"/>
                <w:sz w:val="24"/>
                <w:szCs w:val="24"/>
              </w:rPr>
              <w:t>2</w:t>
            </w:r>
            <w:r w:rsidR="00CD408C" w:rsidRPr="000F3B7E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0F3B7E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0F3B7E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A498B09" w14:textId="344E6704" w:rsidR="00C80FD5" w:rsidRPr="000F3B7E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3B7E" w:rsidRPr="000F3B7E" w14:paraId="2B2B8CE3" w14:textId="77777777" w:rsidTr="006742F3">
        <w:trPr>
          <w:trHeight w:val="64"/>
        </w:trPr>
        <w:tc>
          <w:tcPr>
            <w:tcW w:w="3374" w:type="dxa"/>
          </w:tcPr>
          <w:p w14:paraId="4689ED4E" w14:textId="36463B82" w:rsidR="005E67A4" w:rsidRPr="000F3B7E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960DE0" w:rsidRPr="000F3B7E">
              <w:rPr>
                <w:iCs/>
                <w:color w:val="000000" w:themeColor="text1"/>
                <w:sz w:val="24"/>
                <w:szCs w:val="24"/>
              </w:rPr>
              <w:t>4/</w:t>
            </w:r>
            <w:r w:rsidR="003E5B38">
              <w:rPr>
                <w:iCs/>
                <w:color w:val="000000" w:themeColor="text1"/>
                <w:sz w:val="24"/>
                <w:szCs w:val="24"/>
              </w:rPr>
              <w:t>9</w:t>
            </w:r>
            <w:r w:rsidRPr="000F3B7E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70036F" w:rsidRPr="000F3B7E">
              <w:rPr>
                <w:iCs/>
                <w:color w:val="000000" w:themeColor="text1"/>
                <w:sz w:val="24"/>
                <w:szCs w:val="24"/>
              </w:rPr>
              <w:t>20</w:t>
            </w:r>
            <w:r w:rsidRPr="000F3B7E">
              <w:rPr>
                <w:iCs/>
                <w:color w:val="000000" w:themeColor="text1"/>
                <w:sz w:val="24"/>
                <w:szCs w:val="24"/>
              </w:rPr>
              <w:t xml:space="preserve"> Curriculum Committee Minutes</w:t>
            </w:r>
          </w:p>
        </w:tc>
        <w:tc>
          <w:tcPr>
            <w:tcW w:w="7961" w:type="dxa"/>
            <w:gridSpan w:val="2"/>
          </w:tcPr>
          <w:p w14:paraId="3461B1C9" w14:textId="08DD09BB" w:rsidR="001370EB" w:rsidRPr="000F3B7E" w:rsidRDefault="004C3E9D" w:rsidP="7A7A8DC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>M</w:t>
            </w:r>
            <w:r w:rsidR="005E3F12" w:rsidRPr="000F3B7E">
              <w:rPr>
                <w:color w:val="000000" w:themeColor="text1"/>
                <w:sz w:val="24"/>
                <w:szCs w:val="24"/>
              </w:rPr>
              <w:t>inutes app</w:t>
            </w:r>
            <w:bookmarkStart w:id="0" w:name="_GoBack"/>
            <w:bookmarkEnd w:id="0"/>
            <w:r w:rsidR="005E3F12" w:rsidRPr="000F3B7E">
              <w:rPr>
                <w:color w:val="000000" w:themeColor="text1"/>
                <w:sz w:val="24"/>
                <w:szCs w:val="24"/>
              </w:rPr>
              <w:t>roved</w:t>
            </w:r>
            <w:r w:rsidR="00813393" w:rsidRPr="000F3B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14:paraId="22EE4DCE" w14:textId="7ADC4E9E" w:rsidR="00E25E0B" w:rsidRPr="000F3B7E" w:rsidRDefault="00E25E0B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3B7E" w:rsidRPr="000F3B7E" w14:paraId="5B04D586" w14:textId="77777777" w:rsidTr="006742F3">
        <w:trPr>
          <w:trHeight w:val="64"/>
        </w:trPr>
        <w:tc>
          <w:tcPr>
            <w:tcW w:w="3374" w:type="dxa"/>
          </w:tcPr>
          <w:p w14:paraId="20E8B442" w14:textId="77777777" w:rsidR="00093F4A" w:rsidRPr="00EF5543" w:rsidRDefault="009273E0" w:rsidP="00093F4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>Emergency Temporary Distance Education Blanket Addendum for Summer &amp; Fall 2020</w:t>
            </w:r>
          </w:p>
          <w:p w14:paraId="0599CD1A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4AF6A703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75164494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4B482DFA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6D0C003C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2F276363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064974BF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5351EB03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21B08B8F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0A45BD80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4323B739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3CCAF0B2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74A42782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23BD5F9C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1296775E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652A1A7E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18092B0B" w14:textId="77777777" w:rsidR="00EF5543" w:rsidRDefault="00EF5543" w:rsidP="00EF55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14:paraId="187F55A1" w14:textId="77777777" w:rsidR="00EF5543" w:rsidRDefault="00EF5543" w:rsidP="00EF5543">
            <w:pPr>
              <w:rPr>
                <w:i/>
                <w:color w:val="000000" w:themeColor="text1"/>
                <w:sz w:val="24"/>
                <w:szCs w:val="24"/>
              </w:rPr>
            </w:pPr>
            <w:r w:rsidRPr="00EF5543">
              <w:rPr>
                <w:i/>
                <w:color w:val="000000" w:themeColor="text1"/>
                <w:sz w:val="24"/>
                <w:szCs w:val="24"/>
              </w:rPr>
              <w:lastRenderedPageBreak/>
              <w:t>Emergency Temporary Distance Education Blanket Addendum for Summer &amp; Fall 2020 continued</w:t>
            </w:r>
          </w:p>
          <w:p w14:paraId="1BAA0AD9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6A8B856B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254CF7FE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6EB66AFB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2FD1E481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59E0A428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04D41A8A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325679FE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2CCBACA2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58D11DE5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3CD24C96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6E754978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53AD4642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2ABE338A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78C0541E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0054C4C1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38E4C7A0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7ADA169D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44F26614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795B82FD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612D9D8F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2C7A292F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13B0FE63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30677767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51342D36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6ABB3920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2124FED6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7B80A2F7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330B722A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5E479CA4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4EBECA3D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1E0B0AE0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1082186F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39D83CF0" w14:textId="77777777" w:rsid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  <w:p w14:paraId="79507E4E" w14:textId="49256FC6" w:rsidR="00EF5543" w:rsidRPr="00EF5543" w:rsidRDefault="00EF5543" w:rsidP="00EF55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F5543">
              <w:rPr>
                <w:i/>
                <w:color w:val="000000" w:themeColor="text1"/>
                <w:sz w:val="24"/>
                <w:szCs w:val="24"/>
              </w:rPr>
              <w:lastRenderedPageBreak/>
              <w:t>Emergency Temporary Distance Education Blanket Addendum for Summer &amp; Fall 2020 continued</w:t>
            </w:r>
          </w:p>
        </w:tc>
        <w:tc>
          <w:tcPr>
            <w:tcW w:w="7961" w:type="dxa"/>
            <w:gridSpan w:val="2"/>
          </w:tcPr>
          <w:p w14:paraId="122D787A" w14:textId="7A116BC1" w:rsidR="00252F4A" w:rsidRPr="000F3B7E" w:rsidRDefault="00252F4A" w:rsidP="00731DB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lastRenderedPageBreak/>
              <w:t xml:space="preserve">K. Hay reviewed the requirements </w:t>
            </w:r>
            <w:r w:rsidR="00C10667" w:rsidRPr="000F3B7E">
              <w:rPr>
                <w:color w:val="000000" w:themeColor="text1"/>
                <w:sz w:val="24"/>
                <w:szCs w:val="24"/>
              </w:rPr>
              <w:t xml:space="preserve">in the </w:t>
            </w:r>
            <w:r w:rsidR="00E1172B" w:rsidRPr="000F3B7E">
              <w:rPr>
                <w:color w:val="000000" w:themeColor="text1"/>
                <w:sz w:val="24"/>
                <w:szCs w:val="24"/>
              </w:rPr>
              <w:t xml:space="preserve">state </w:t>
            </w:r>
            <w:r w:rsidRPr="000F3B7E">
              <w:rPr>
                <w:color w:val="000000" w:themeColor="text1"/>
                <w:sz w:val="24"/>
                <w:szCs w:val="24"/>
              </w:rPr>
              <w:t>chancellor’s office memo (see link</w:t>
            </w:r>
            <w:r w:rsidR="00D41F14" w:rsidRPr="000F3B7E">
              <w:rPr>
                <w:color w:val="000000" w:themeColor="text1"/>
                <w:sz w:val="24"/>
                <w:szCs w:val="24"/>
              </w:rPr>
              <w:t>, right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) to extend the emergency </w:t>
            </w:r>
            <w:r w:rsidR="00C10667" w:rsidRPr="000F3B7E">
              <w:rPr>
                <w:color w:val="000000" w:themeColor="text1"/>
                <w:sz w:val="24"/>
                <w:szCs w:val="24"/>
              </w:rPr>
              <w:t xml:space="preserve">blanket 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DE addendum for courses in summer and fall 2020 as well as requirements from ACCJC.  Both are allowing courses to be taught during these two terms as DE courses </w:t>
            </w:r>
            <w:r w:rsidR="00C10667" w:rsidRPr="000F3B7E">
              <w:rPr>
                <w:color w:val="000000" w:themeColor="text1"/>
                <w:sz w:val="24"/>
                <w:szCs w:val="24"/>
              </w:rPr>
              <w:t xml:space="preserve">without having already been </w:t>
            </w:r>
            <w:r w:rsidR="000361C9" w:rsidRPr="000F3B7E">
              <w:rPr>
                <w:color w:val="000000" w:themeColor="text1"/>
                <w:sz w:val="24"/>
                <w:szCs w:val="24"/>
              </w:rPr>
              <w:t>approved for such via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10667" w:rsidRPr="000F3B7E">
              <w:rPr>
                <w:color w:val="000000" w:themeColor="text1"/>
                <w:sz w:val="24"/>
                <w:szCs w:val="24"/>
              </w:rPr>
              <w:t>the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 emergency</w:t>
            </w:r>
            <w:r w:rsidR="00C10667"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addendum.  </w:t>
            </w:r>
            <w:r w:rsidR="005E18E6" w:rsidRPr="000F3B7E">
              <w:rPr>
                <w:color w:val="000000" w:themeColor="text1"/>
                <w:sz w:val="24"/>
                <w:szCs w:val="24"/>
              </w:rPr>
              <w:t xml:space="preserve">Submission deadlines for the 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chancellor’s office </w:t>
            </w:r>
            <w:r w:rsidR="005E18E6" w:rsidRPr="000F3B7E">
              <w:rPr>
                <w:color w:val="000000" w:themeColor="text1"/>
                <w:sz w:val="24"/>
                <w:szCs w:val="24"/>
              </w:rPr>
              <w:t xml:space="preserve">for the </w:t>
            </w:r>
            <w:proofErr w:type="spellStart"/>
            <w:r w:rsidR="005E18E6" w:rsidRPr="000F3B7E">
              <w:rPr>
                <w:color w:val="000000" w:themeColor="text1"/>
                <w:sz w:val="24"/>
                <w:szCs w:val="24"/>
              </w:rPr>
              <w:t>addenduma</w:t>
            </w:r>
            <w:proofErr w:type="spellEnd"/>
            <w:r w:rsidR="005E18E6"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F3B7E">
              <w:rPr>
                <w:color w:val="000000" w:themeColor="text1"/>
                <w:sz w:val="24"/>
                <w:szCs w:val="24"/>
              </w:rPr>
              <w:t>are: summer by 5/20 and fall by 7/1</w:t>
            </w:r>
            <w:r w:rsidR="005E18E6" w:rsidRPr="000F3B7E">
              <w:rPr>
                <w:color w:val="000000" w:themeColor="text1"/>
                <w:sz w:val="24"/>
                <w:szCs w:val="24"/>
              </w:rPr>
              <w:t xml:space="preserve"> ACCJC deadline is about a month later for each.</w:t>
            </w:r>
          </w:p>
          <w:p w14:paraId="6CCED83B" w14:textId="77777777" w:rsidR="008C3797" w:rsidRPr="000F3B7E" w:rsidRDefault="008C3797" w:rsidP="00731DBD">
            <w:pPr>
              <w:rPr>
                <w:color w:val="000000" w:themeColor="text1"/>
                <w:sz w:val="24"/>
                <w:szCs w:val="24"/>
              </w:rPr>
            </w:pPr>
          </w:p>
          <w:p w14:paraId="73232F04" w14:textId="3E925C0B" w:rsidR="001C5EE3" w:rsidRPr="000F3B7E" w:rsidRDefault="008C3797" w:rsidP="00E6492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 xml:space="preserve">PCCD has already determined that all summer courses must be taught online.  </w:t>
            </w:r>
            <w:r w:rsidR="00AD1122" w:rsidRPr="000F3B7E">
              <w:rPr>
                <w:color w:val="000000" w:themeColor="text1"/>
                <w:sz w:val="24"/>
                <w:szCs w:val="24"/>
              </w:rPr>
              <w:t xml:space="preserve">Fall has been harder to plan.  Because there </w:t>
            </w:r>
            <w:r w:rsidR="00E2173D" w:rsidRPr="000F3B7E">
              <w:rPr>
                <w:color w:val="000000" w:themeColor="text1"/>
                <w:sz w:val="24"/>
                <w:szCs w:val="24"/>
              </w:rPr>
              <w:t xml:space="preserve">is </w:t>
            </w:r>
            <w:r w:rsidR="00AD1122" w:rsidRPr="000F3B7E">
              <w:rPr>
                <w:color w:val="000000" w:themeColor="text1"/>
                <w:sz w:val="24"/>
                <w:szCs w:val="24"/>
              </w:rPr>
              <w:t>a high level of uncertainty regarding the need for</w:t>
            </w:r>
            <w:r w:rsidR="00796B8A" w:rsidRPr="000F3B7E">
              <w:rPr>
                <w:color w:val="000000" w:themeColor="text1"/>
                <w:sz w:val="24"/>
                <w:szCs w:val="24"/>
              </w:rPr>
              <w:t xml:space="preserve"> continued or</w:t>
            </w:r>
            <w:r w:rsidR="00D2788B"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2173D" w:rsidRPr="000F3B7E">
              <w:rPr>
                <w:color w:val="000000" w:themeColor="text1"/>
                <w:sz w:val="24"/>
                <w:szCs w:val="24"/>
              </w:rPr>
              <w:t xml:space="preserve">a </w:t>
            </w:r>
            <w:r w:rsidR="00D2788B" w:rsidRPr="000F3B7E">
              <w:rPr>
                <w:color w:val="000000" w:themeColor="text1"/>
                <w:sz w:val="24"/>
                <w:szCs w:val="24"/>
              </w:rPr>
              <w:t xml:space="preserve">possible return to </w:t>
            </w:r>
            <w:r w:rsidR="00AD1122" w:rsidRPr="000F3B7E">
              <w:rPr>
                <w:color w:val="000000" w:themeColor="text1"/>
                <w:sz w:val="24"/>
                <w:szCs w:val="24"/>
              </w:rPr>
              <w:t xml:space="preserve">sheltering in place during that term, </w:t>
            </w:r>
            <w:r w:rsidR="00796B8A" w:rsidRPr="000F3B7E">
              <w:rPr>
                <w:color w:val="000000" w:themeColor="text1"/>
                <w:sz w:val="24"/>
                <w:szCs w:val="24"/>
              </w:rPr>
              <w:t xml:space="preserve">there is no easy </w:t>
            </w:r>
            <w:r w:rsidR="00B150CB" w:rsidRPr="000F3B7E">
              <w:rPr>
                <w:color w:val="000000" w:themeColor="text1"/>
                <w:sz w:val="24"/>
                <w:szCs w:val="24"/>
              </w:rPr>
              <w:t>answer</w:t>
            </w:r>
            <w:r w:rsidR="00DA4FA1" w:rsidRPr="000F3B7E">
              <w:rPr>
                <w:color w:val="000000" w:themeColor="text1"/>
                <w:sz w:val="24"/>
                <w:szCs w:val="24"/>
              </w:rPr>
              <w:t xml:space="preserve"> state-wide.  C</w:t>
            </w:r>
            <w:r w:rsidR="00796B8A" w:rsidRPr="000F3B7E">
              <w:rPr>
                <w:color w:val="000000" w:themeColor="text1"/>
                <w:sz w:val="24"/>
                <w:szCs w:val="24"/>
              </w:rPr>
              <w:t xml:space="preserve">olleges have 3 options: stick with what they already planned and wait to make changes </w:t>
            </w:r>
            <w:r w:rsidR="00DA4FA1" w:rsidRPr="000F3B7E">
              <w:rPr>
                <w:color w:val="000000" w:themeColor="text1"/>
                <w:sz w:val="24"/>
                <w:szCs w:val="24"/>
              </w:rPr>
              <w:t>later if needed</w:t>
            </w:r>
            <w:r w:rsidR="00796B8A" w:rsidRPr="000F3B7E">
              <w:rPr>
                <w:color w:val="000000" w:themeColor="text1"/>
                <w:sz w:val="24"/>
                <w:szCs w:val="24"/>
              </w:rPr>
              <w:t xml:space="preserve">; </w:t>
            </w:r>
            <w:r w:rsidR="008842E5" w:rsidRPr="000F3B7E">
              <w:rPr>
                <w:color w:val="000000" w:themeColor="text1"/>
                <w:sz w:val="24"/>
                <w:szCs w:val="24"/>
              </w:rPr>
              <w:t xml:space="preserve">plan for </w:t>
            </w:r>
            <w:r w:rsidR="00F338A5" w:rsidRPr="000F3B7E">
              <w:rPr>
                <w:color w:val="000000" w:themeColor="text1"/>
                <w:sz w:val="24"/>
                <w:szCs w:val="24"/>
              </w:rPr>
              <w:t xml:space="preserve">100% </w:t>
            </w:r>
            <w:r w:rsidR="008842E5" w:rsidRPr="000F3B7E">
              <w:rPr>
                <w:color w:val="000000" w:themeColor="text1"/>
                <w:sz w:val="24"/>
                <w:szCs w:val="24"/>
              </w:rPr>
              <w:t xml:space="preserve">DE instruction but allow </w:t>
            </w:r>
            <w:r w:rsidR="00781B81" w:rsidRPr="000F3B7E">
              <w:rPr>
                <w:color w:val="000000" w:themeColor="text1"/>
                <w:sz w:val="24"/>
                <w:szCs w:val="24"/>
              </w:rPr>
              <w:t xml:space="preserve">a </w:t>
            </w:r>
            <w:r w:rsidR="008842E5" w:rsidRPr="000F3B7E">
              <w:rPr>
                <w:color w:val="000000" w:themeColor="text1"/>
                <w:sz w:val="24"/>
                <w:szCs w:val="24"/>
              </w:rPr>
              <w:t xml:space="preserve">transition to face to face instruction if conditions allow; </w:t>
            </w:r>
            <w:r w:rsidR="00E2173D" w:rsidRPr="000F3B7E">
              <w:rPr>
                <w:color w:val="000000" w:themeColor="text1"/>
                <w:sz w:val="24"/>
                <w:szCs w:val="24"/>
              </w:rPr>
              <w:t xml:space="preserve">require </w:t>
            </w:r>
            <w:r w:rsidR="00F338A5" w:rsidRPr="000F3B7E">
              <w:rPr>
                <w:color w:val="000000" w:themeColor="text1"/>
                <w:sz w:val="24"/>
                <w:szCs w:val="24"/>
              </w:rPr>
              <w:t xml:space="preserve">100% </w:t>
            </w:r>
            <w:r w:rsidR="008842E5" w:rsidRPr="000F3B7E">
              <w:rPr>
                <w:color w:val="000000" w:themeColor="text1"/>
                <w:sz w:val="24"/>
                <w:szCs w:val="24"/>
              </w:rPr>
              <w:t>DE instruction for all courses for the term.</w:t>
            </w:r>
            <w:r w:rsidR="00E6492D" w:rsidRPr="000F3B7E">
              <w:rPr>
                <w:color w:val="000000" w:themeColor="text1"/>
                <w:sz w:val="24"/>
                <w:szCs w:val="24"/>
              </w:rPr>
              <w:t xml:space="preserve">  All options have advantages and disadvantages.</w:t>
            </w:r>
            <w:r w:rsidR="00601C8A" w:rsidRPr="000F3B7E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61243AFD" w14:textId="77777777" w:rsidR="001C5EE3" w:rsidRPr="000F3B7E" w:rsidRDefault="001C5EE3" w:rsidP="00E6492D">
            <w:pPr>
              <w:rPr>
                <w:color w:val="000000" w:themeColor="text1"/>
                <w:sz w:val="24"/>
                <w:szCs w:val="24"/>
              </w:rPr>
            </w:pPr>
          </w:p>
          <w:p w14:paraId="334E2E4D" w14:textId="34EBBC33" w:rsidR="00AD1122" w:rsidRPr="000F3B7E" w:rsidRDefault="001C5EE3" w:rsidP="00E6492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>BCC</w:t>
            </w:r>
            <w:r w:rsidR="00042949" w:rsidRPr="000F3B7E">
              <w:rPr>
                <w:color w:val="000000" w:themeColor="text1"/>
                <w:sz w:val="24"/>
                <w:szCs w:val="24"/>
              </w:rPr>
              <w:t xml:space="preserve">’s campus size and layout is less </w:t>
            </w:r>
            <w:proofErr w:type="spellStart"/>
            <w:r w:rsidR="00042949" w:rsidRPr="000F3B7E">
              <w:rPr>
                <w:color w:val="000000" w:themeColor="text1"/>
                <w:sz w:val="24"/>
                <w:szCs w:val="24"/>
              </w:rPr>
              <w:t>condusive</w:t>
            </w:r>
            <w:proofErr w:type="spellEnd"/>
            <w:r w:rsidR="00042949" w:rsidRPr="000F3B7E">
              <w:rPr>
                <w:color w:val="000000" w:themeColor="text1"/>
                <w:sz w:val="24"/>
                <w:szCs w:val="24"/>
              </w:rPr>
              <w:t xml:space="preserve"> to social distancing than other colleges</w:t>
            </w:r>
            <w:r w:rsidR="00BB2D6C" w:rsidRPr="000F3B7E">
              <w:rPr>
                <w:color w:val="000000" w:themeColor="text1"/>
                <w:sz w:val="24"/>
                <w:szCs w:val="24"/>
              </w:rPr>
              <w:t>,</w:t>
            </w:r>
            <w:r w:rsidR="00042949" w:rsidRPr="000F3B7E">
              <w:rPr>
                <w:color w:val="000000" w:themeColor="text1"/>
                <w:sz w:val="24"/>
                <w:szCs w:val="24"/>
              </w:rPr>
              <w:t xml:space="preserve"> so a return to</w:t>
            </w:r>
            <w:r w:rsidR="00E6492D" w:rsidRPr="000F3B7E">
              <w:rPr>
                <w:color w:val="000000" w:themeColor="text1"/>
                <w:sz w:val="24"/>
                <w:szCs w:val="24"/>
              </w:rPr>
              <w:t xml:space="preserve"> offering </w:t>
            </w:r>
            <w:r w:rsidR="00781B81" w:rsidRPr="000F3B7E">
              <w:rPr>
                <w:color w:val="000000" w:themeColor="text1"/>
                <w:sz w:val="24"/>
                <w:szCs w:val="24"/>
              </w:rPr>
              <w:t xml:space="preserve">some </w:t>
            </w:r>
            <w:r w:rsidR="00E6492D" w:rsidRPr="000F3B7E">
              <w:rPr>
                <w:color w:val="000000" w:themeColor="text1"/>
                <w:sz w:val="24"/>
                <w:szCs w:val="24"/>
              </w:rPr>
              <w:t>face to face classes</w:t>
            </w:r>
            <w:r w:rsidR="00923C11" w:rsidRPr="000F3B7E">
              <w:rPr>
                <w:color w:val="000000" w:themeColor="text1"/>
                <w:sz w:val="24"/>
                <w:szCs w:val="24"/>
              </w:rPr>
              <w:t xml:space="preserve"> or having some </w:t>
            </w:r>
            <w:r w:rsidR="00042949" w:rsidRPr="000F3B7E">
              <w:rPr>
                <w:color w:val="000000" w:themeColor="text1"/>
                <w:sz w:val="24"/>
                <w:szCs w:val="24"/>
              </w:rPr>
              <w:t>employees work on campus may be difficult or limited.</w:t>
            </w:r>
          </w:p>
          <w:p w14:paraId="5E218E68" w14:textId="48610D90" w:rsidR="00A8271E" w:rsidRPr="000F3B7E" w:rsidRDefault="00A8271E" w:rsidP="00E6492D">
            <w:pPr>
              <w:rPr>
                <w:color w:val="000000" w:themeColor="text1"/>
                <w:sz w:val="24"/>
                <w:szCs w:val="24"/>
              </w:rPr>
            </w:pPr>
          </w:p>
          <w:p w14:paraId="3A8E5A50" w14:textId="60BA0E0E" w:rsidR="003806A5" w:rsidRPr="000F3B7E" w:rsidRDefault="00A8271E" w:rsidP="00AE6247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0F3B7E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77CC" w:rsidRPr="000F3B7E">
              <w:rPr>
                <w:color w:val="000000" w:themeColor="text1"/>
                <w:sz w:val="24"/>
                <w:szCs w:val="24"/>
              </w:rPr>
              <w:t xml:space="preserve">noted that the state chancellor’s office does </w:t>
            </w:r>
            <w:r w:rsidR="007A7518" w:rsidRPr="000F3B7E">
              <w:rPr>
                <w:color w:val="000000" w:themeColor="text1"/>
                <w:sz w:val="24"/>
                <w:szCs w:val="24"/>
              </w:rPr>
              <w:t xml:space="preserve">not plan to allow any emergency blanket addendums for DE instruction 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after Fall 2020.  All courses </w:t>
            </w:r>
            <w:r w:rsidR="00923444" w:rsidRPr="000F3B7E">
              <w:rPr>
                <w:color w:val="000000" w:themeColor="text1"/>
                <w:sz w:val="24"/>
                <w:szCs w:val="24"/>
              </w:rPr>
              <w:t xml:space="preserve">taught 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after Fall 2020 should have been approved for DE through the usual curriculum process </w:t>
            </w:r>
            <w:r w:rsidR="00B128C2" w:rsidRPr="000F3B7E">
              <w:rPr>
                <w:color w:val="000000" w:themeColor="text1"/>
                <w:sz w:val="24"/>
                <w:szCs w:val="24"/>
              </w:rPr>
              <w:t>regardless of</w:t>
            </w:r>
            <w:r w:rsidR="00BB2D6C" w:rsidRPr="000F3B7E">
              <w:rPr>
                <w:color w:val="000000" w:themeColor="text1"/>
                <w:sz w:val="24"/>
                <w:szCs w:val="24"/>
              </w:rPr>
              <w:t xml:space="preserve"> continued pandemic conditions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1B0446" w:rsidRPr="000F3B7E">
              <w:rPr>
                <w:color w:val="000000" w:themeColor="text1"/>
                <w:sz w:val="24"/>
                <w:szCs w:val="24"/>
              </w:rPr>
              <w:t>DE approval could be limited to only in case of emergency</w:t>
            </w:r>
            <w:r w:rsidR="00376245" w:rsidRPr="000F3B7E">
              <w:rPr>
                <w:color w:val="000000" w:themeColor="text1"/>
                <w:sz w:val="24"/>
                <w:szCs w:val="24"/>
              </w:rPr>
              <w:t xml:space="preserve"> for courses that are not well suited to DE instruction</w:t>
            </w:r>
            <w:r w:rsidR="001B0446" w:rsidRPr="000F3B7E">
              <w:rPr>
                <w:color w:val="000000" w:themeColor="text1"/>
                <w:sz w:val="24"/>
                <w:szCs w:val="24"/>
              </w:rPr>
              <w:t>.</w:t>
            </w:r>
            <w:r w:rsidR="001E1130" w:rsidRPr="000F3B7E">
              <w:rPr>
                <w:color w:val="000000" w:themeColor="text1"/>
                <w:sz w:val="24"/>
                <w:szCs w:val="24"/>
              </w:rPr>
              <w:t xml:space="preserve">  </w:t>
            </w:r>
            <w:r w:rsidR="00AE6247" w:rsidRPr="000F3B7E">
              <w:rPr>
                <w:color w:val="000000" w:themeColor="text1"/>
                <w:sz w:val="24"/>
                <w:szCs w:val="24"/>
              </w:rPr>
              <w:t xml:space="preserve">As part of the emergency blanket addendum, the college must report (with a timeline) how the curriculum committee plans to get all needed outlines approved by the deadline.  </w:t>
            </w:r>
          </w:p>
          <w:p w14:paraId="02ABB723" w14:textId="77777777" w:rsidR="00560E2B" w:rsidRPr="000F3B7E" w:rsidRDefault="00560E2B" w:rsidP="00E6492D">
            <w:pPr>
              <w:rPr>
                <w:color w:val="000000" w:themeColor="text1"/>
                <w:sz w:val="24"/>
                <w:szCs w:val="24"/>
              </w:rPr>
            </w:pPr>
          </w:p>
          <w:p w14:paraId="4E5228B9" w14:textId="6C1705BF" w:rsidR="00A8271E" w:rsidRPr="000F3B7E" w:rsidRDefault="00560E2B" w:rsidP="00E6492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>Note that a</w:t>
            </w:r>
            <w:r w:rsidR="005B0228" w:rsidRPr="000F3B7E">
              <w:rPr>
                <w:color w:val="000000" w:themeColor="text1"/>
                <w:sz w:val="24"/>
                <w:szCs w:val="24"/>
              </w:rPr>
              <w:t xml:space="preserve">ny course that is not 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conducted on campus </w:t>
            </w:r>
            <w:r w:rsidR="005B0228" w:rsidRPr="000F3B7E">
              <w:rPr>
                <w:color w:val="000000" w:themeColor="text1"/>
                <w:sz w:val="24"/>
                <w:szCs w:val="24"/>
              </w:rPr>
              <w:t xml:space="preserve">or via correspondence is considered “distance education,” regardless of being synchronous or asynchronous.  “Remote” </w:t>
            </w:r>
            <w:r w:rsidR="00DD10D0" w:rsidRPr="000F3B7E">
              <w:rPr>
                <w:color w:val="000000" w:themeColor="text1"/>
                <w:sz w:val="24"/>
                <w:szCs w:val="24"/>
              </w:rPr>
              <w:t>instruction</w:t>
            </w:r>
            <w:r w:rsidR="005B0228" w:rsidRPr="000F3B7E">
              <w:rPr>
                <w:color w:val="000000" w:themeColor="text1"/>
                <w:sz w:val="24"/>
                <w:szCs w:val="24"/>
              </w:rPr>
              <w:t xml:space="preserve"> is not a category that the chancellor’s office or ACCJC recognize.</w:t>
            </w:r>
            <w:r w:rsidR="00086DD2"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689CEF7" w14:textId="4FD5BE0F" w:rsidR="00DB7108" w:rsidRPr="000F3B7E" w:rsidRDefault="00DB7108" w:rsidP="00E6492D">
            <w:pPr>
              <w:rPr>
                <w:color w:val="000000" w:themeColor="text1"/>
                <w:sz w:val="24"/>
                <w:szCs w:val="24"/>
              </w:rPr>
            </w:pPr>
          </w:p>
          <w:p w14:paraId="55E9279B" w14:textId="3C1E8944" w:rsidR="00DB7108" w:rsidRPr="000F3B7E" w:rsidRDefault="003A2A20" w:rsidP="00E6492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>Committee members spent some tim</w:t>
            </w:r>
            <w:r w:rsidR="007F332D" w:rsidRPr="000F3B7E">
              <w:rPr>
                <w:color w:val="000000" w:themeColor="text1"/>
                <w:sz w:val="24"/>
                <w:szCs w:val="24"/>
              </w:rPr>
              <w:t>e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 d</w:t>
            </w:r>
            <w:r w:rsidR="00DB7108" w:rsidRPr="000F3B7E">
              <w:rPr>
                <w:color w:val="000000" w:themeColor="text1"/>
                <w:sz w:val="24"/>
                <w:szCs w:val="24"/>
              </w:rPr>
              <w:t>iscussin</w:t>
            </w:r>
            <w:r w:rsidRPr="000F3B7E">
              <w:rPr>
                <w:color w:val="000000" w:themeColor="text1"/>
                <w:sz w:val="24"/>
                <w:szCs w:val="24"/>
              </w:rPr>
              <w:t>g</w:t>
            </w:r>
            <w:r w:rsidR="00DB7108" w:rsidRPr="000F3B7E">
              <w:rPr>
                <w:color w:val="000000" w:themeColor="text1"/>
                <w:sz w:val="24"/>
                <w:szCs w:val="24"/>
              </w:rPr>
              <w:t xml:space="preserve"> how 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to </w:t>
            </w:r>
            <w:r w:rsidR="00DB7108" w:rsidRPr="000F3B7E">
              <w:rPr>
                <w:color w:val="000000" w:themeColor="text1"/>
                <w:sz w:val="24"/>
                <w:szCs w:val="24"/>
              </w:rPr>
              <w:t xml:space="preserve">note on </w:t>
            </w:r>
            <w:r w:rsidR="00444590" w:rsidRPr="000F3B7E">
              <w:rPr>
                <w:color w:val="000000" w:themeColor="text1"/>
                <w:sz w:val="24"/>
                <w:szCs w:val="24"/>
              </w:rPr>
              <w:t xml:space="preserve">course </w:t>
            </w:r>
            <w:r w:rsidR="00DB7108" w:rsidRPr="000F3B7E">
              <w:rPr>
                <w:color w:val="000000" w:themeColor="text1"/>
                <w:sz w:val="24"/>
                <w:szCs w:val="24"/>
              </w:rPr>
              <w:t xml:space="preserve">outlines that a course should only be offered by DE in </w:t>
            </w:r>
            <w:r w:rsidR="00444590" w:rsidRPr="000F3B7E">
              <w:rPr>
                <w:color w:val="000000" w:themeColor="text1"/>
                <w:sz w:val="24"/>
                <w:szCs w:val="24"/>
              </w:rPr>
              <w:t xml:space="preserve">an </w:t>
            </w:r>
            <w:r w:rsidR="00DB7108" w:rsidRPr="000F3B7E">
              <w:rPr>
                <w:color w:val="000000" w:themeColor="text1"/>
                <w:sz w:val="24"/>
                <w:szCs w:val="24"/>
              </w:rPr>
              <w:t xml:space="preserve">emergency </w:t>
            </w:r>
            <w:r w:rsidR="001A71C9" w:rsidRPr="000F3B7E">
              <w:rPr>
                <w:color w:val="000000" w:themeColor="text1"/>
                <w:sz w:val="24"/>
                <w:szCs w:val="24"/>
              </w:rPr>
              <w:t>and</w:t>
            </w:r>
            <w:r w:rsidR="00444590" w:rsidRPr="000F3B7E">
              <w:rPr>
                <w:color w:val="000000" w:themeColor="text1"/>
                <w:sz w:val="24"/>
                <w:szCs w:val="24"/>
              </w:rPr>
              <w:t xml:space="preserve"> how to note additional requirements in that case, such as</w:t>
            </w:r>
            <w:r w:rsidR="00DB7108" w:rsidRPr="000F3B7E">
              <w:rPr>
                <w:color w:val="000000" w:themeColor="text1"/>
                <w:sz w:val="24"/>
                <w:szCs w:val="24"/>
              </w:rPr>
              <w:t xml:space="preserve"> courses </w:t>
            </w:r>
            <w:r w:rsidR="00444590" w:rsidRPr="000F3B7E">
              <w:rPr>
                <w:color w:val="000000" w:themeColor="text1"/>
                <w:sz w:val="24"/>
                <w:szCs w:val="24"/>
              </w:rPr>
              <w:t xml:space="preserve">that </w:t>
            </w:r>
            <w:r w:rsidR="00DB7108" w:rsidRPr="000F3B7E">
              <w:rPr>
                <w:color w:val="000000" w:themeColor="text1"/>
                <w:sz w:val="24"/>
                <w:szCs w:val="24"/>
              </w:rPr>
              <w:t>should only be taught in a synchronous manner.</w:t>
            </w:r>
            <w:r w:rsidR="0036027B" w:rsidRPr="000F3B7E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44590" w:rsidRPr="000F3B7E">
              <w:rPr>
                <w:color w:val="000000" w:themeColor="text1"/>
                <w:sz w:val="24"/>
                <w:szCs w:val="24"/>
              </w:rPr>
              <w:t xml:space="preserve">How to note this information is </w:t>
            </w:r>
            <w:r w:rsidR="007F332D" w:rsidRPr="000F3B7E">
              <w:rPr>
                <w:color w:val="000000" w:themeColor="text1"/>
                <w:sz w:val="24"/>
                <w:szCs w:val="24"/>
              </w:rPr>
              <w:t>listed</w:t>
            </w:r>
            <w:r w:rsidR="0036027B" w:rsidRPr="000F3B7E">
              <w:rPr>
                <w:color w:val="000000" w:themeColor="text1"/>
                <w:sz w:val="24"/>
                <w:szCs w:val="24"/>
              </w:rPr>
              <w:t xml:space="preserve"> in column at right.</w:t>
            </w:r>
          </w:p>
          <w:p w14:paraId="0F34CF19" w14:textId="77F99DB0" w:rsidR="003060AB" w:rsidRPr="000F3B7E" w:rsidRDefault="003060AB" w:rsidP="00E6492D">
            <w:pPr>
              <w:rPr>
                <w:color w:val="000000" w:themeColor="text1"/>
                <w:sz w:val="24"/>
                <w:szCs w:val="24"/>
              </w:rPr>
            </w:pPr>
          </w:p>
          <w:p w14:paraId="24F849ED" w14:textId="020F9459" w:rsidR="00472E5B" w:rsidRPr="000F3B7E" w:rsidRDefault="003060AB" w:rsidP="00E6492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0F3B7E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0F3B7E">
              <w:rPr>
                <w:color w:val="000000" w:themeColor="text1"/>
                <w:sz w:val="24"/>
                <w:szCs w:val="24"/>
              </w:rPr>
              <w:t xml:space="preserve"> proposed that we provide each department with a form that lists the courses in their area.  They will use that form to indicate</w:t>
            </w:r>
            <w:r w:rsidR="00BE4C09"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which </w:t>
            </w:r>
            <w:r w:rsidR="000B3413" w:rsidRPr="000F3B7E">
              <w:rPr>
                <w:color w:val="000000" w:themeColor="text1"/>
                <w:sz w:val="24"/>
                <w:szCs w:val="24"/>
              </w:rPr>
              <w:t xml:space="preserve">need </w:t>
            </w:r>
            <w:r w:rsidRPr="000F3B7E">
              <w:rPr>
                <w:color w:val="000000" w:themeColor="text1"/>
                <w:sz w:val="24"/>
                <w:szCs w:val="24"/>
              </w:rPr>
              <w:t>DE</w:t>
            </w:r>
            <w:r w:rsidR="00BE4C09" w:rsidRPr="000F3B7E">
              <w:rPr>
                <w:color w:val="000000" w:themeColor="text1"/>
                <w:sz w:val="24"/>
                <w:szCs w:val="24"/>
              </w:rPr>
              <w:t xml:space="preserve"> added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BE4C09" w:rsidRPr="000F3B7E">
              <w:rPr>
                <w:color w:val="000000" w:themeColor="text1"/>
                <w:sz w:val="24"/>
                <w:szCs w:val="24"/>
              </w:rPr>
              <w:t>details</w:t>
            </w:r>
            <w:r w:rsidR="000B3413" w:rsidRPr="000F3B7E">
              <w:rPr>
                <w:color w:val="000000" w:themeColor="text1"/>
                <w:sz w:val="24"/>
                <w:szCs w:val="24"/>
              </w:rPr>
              <w:t xml:space="preserve"> about methods of contact, etc.</w:t>
            </w:r>
            <w:proofErr w:type="gramStart"/>
            <w:r w:rsidR="004F48DF" w:rsidRPr="000F3B7E">
              <w:rPr>
                <w:color w:val="000000" w:themeColor="text1"/>
                <w:sz w:val="24"/>
                <w:szCs w:val="24"/>
              </w:rPr>
              <w:t>*</w:t>
            </w:r>
            <w:r w:rsidR="00764578" w:rsidRPr="000F3B7E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06689" w:rsidRPr="000F3B7E">
              <w:rPr>
                <w:color w:val="000000" w:themeColor="text1"/>
                <w:sz w:val="24"/>
                <w:szCs w:val="24"/>
              </w:rPr>
              <w:t>T</w:t>
            </w:r>
            <w:r w:rsidR="006F66A7" w:rsidRPr="000F3B7E">
              <w:rPr>
                <w:color w:val="000000" w:themeColor="text1"/>
                <w:sz w:val="24"/>
                <w:szCs w:val="24"/>
              </w:rPr>
              <w:t>he</w:t>
            </w:r>
            <w:proofErr w:type="gramEnd"/>
            <w:r w:rsidR="006F66A7" w:rsidRPr="000F3B7E">
              <w:rPr>
                <w:color w:val="000000" w:themeColor="text1"/>
                <w:sz w:val="24"/>
                <w:szCs w:val="24"/>
              </w:rPr>
              <w:t xml:space="preserve"> curriculum committee would </w:t>
            </w:r>
            <w:r w:rsidR="00306689" w:rsidRPr="000F3B7E">
              <w:rPr>
                <w:color w:val="000000" w:themeColor="text1"/>
                <w:sz w:val="24"/>
                <w:szCs w:val="24"/>
              </w:rPr>
              <w:t xml:space="preserve">use this information to </w:t>
            </w:r>
            <w:r w:rsidR="006F66A7" w:rsidRPr="000F3B7E">
              <w:rPr>
                <w:color w:val="000000" w:themeColor="text1"/>
                <w:sz w:val="24"/>
                <w:szCs w:val="24"/>
              </w:rPr>
              <w:t>complete</w:t>
            </w:r>
            <w:r w:rsidR="00BE4C09" w:rsidRPr="000F3B7E">
              <w:rPr>
                <w:color w:val="000000" w:themeColor="text1"/>
                <w:sz w:val="24"/>
                <w:szCs w:val="24"/>
              </w:rPr>
              <w:t xml:space="preserve"> the</w:t>
            </w:r>
            <w:r w:rsidR="006F66A7"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06689" w:rsidRPr="000F3B7E">
              <w:rPr>
                <w:color w:val="000000" w:themeColor="text1"/>
                <w:sz w:val="24"/>
                <w:szCs w:val="24"/>
              </w:rPr>
              <w:t xml:space="preserve">necessary </w:t>
            </w:r>
            <w:r w:rsidR="006F66A7" w:rsidRPr="000F3B7E">
              <w:rPr>
                <w:color w:val="000000" w:themeColor="text1"/>
                <w:sz w:val="24"/>
                <w:szCs w:val="24"/>
              </w:rPr>
              <w:t>DE addend</w:t>
            </w:r>
            <w:r w:rsidR="00306689" w:rsidRPr="000F3B7E">
              <w:rPr>
                <w:color w:val="000000" w:themeColor="text1"/>
                <w:sz w:val="24"/>
                <w:szCs w:val="24"/>
              </w:rPr>
              <w:t>a</w:t>
            </w:r>
            <w:r w:rsidR="006F66A7" w:rsidRPr="000F3B7E">
              <w:rPr>
                <w:color w:val="000000" w:themeColor="text1"/>
                <w:sz w:val="24"/>
                <w:szCs w:val="24"/>
              </w:rPr>
              <w:t xml:space="preserve"> through a special workflow </w:t>
            </w:r>
            <w:r w:rsidR="00E309C3" w:rsidRPr="000F3B7E">
              <w:rPr>
                <w:color w:val="000000" w:themeColor="text1"/>
                <w:sz w:val="24"/>
                <w:szCs w:val="24"/>
              </w:rPr>
              <w:t>that will b</w:t>
            </w:r>
            <w:r w:rsidR="006F66A7" w:rsidRPr="000F3B7E">
              <w:rPr>
                <w:color w:val="000000" w:themeColor="text1"/>
                <w:sz w:val="24"/>
                <w:szCs w:val="24"/>
              </w:rPr>
              <w:t xml:space="preserve">e set up in </w:t>
            </w:r>
            <w:proofErr w:type="spellStart"/>
            <w:r w:rsidR="006F66A7" w:rsidRPr="000F3B7E">
              <w:rPr>
                <w:color w:val="000000" w:themeColor="text1"/>
                <w:sz w:val="24"/>
                <w:szCs w:val="24"/>
              </w:rPr>
              <w:t>Curricunet</w:t>
            </w:r>
            <w:proofErr w:type="spellEnd"/>
            <w:r w:rsidR="006F66A7" w:rsidRPr="000F3B7E">
              <w:rPr>
                <w:color w:val="000000" w:themeColor="text1"/>
                <w:sz w:val="24"/>
                <w:szCs w:val="24"/>
              </w:rPr>
              <w:t xml:space="preserve">.  The update would only be for DE </w:t>
            </w:r>
            <w:r w:rsidR="009A6B29" w:rsidRPr="000F3B7E">
              <w:rPr>
                <w:color w:val="000000" w:themeColor="text1"/>
                <w:sz w:val="24"/>
                <w:szCs w:val="24"/>
              </w:rPr>
              <w:t xml:space="preserve">approval </w:t>
            </w:r>
            <w:r w:rsidR="006F66A7" w:rsidRPr="000F3B7E">
              <w:rPr>
                <w:color w:val="000000" w:themeColor="text1"/>
                <w:sz w:val="24"/>
                <w:szCs w:val="24"/>
              </w:rPr>
              <w:t>and doesn</w:t>
            </w:r>
            <w:r w:rsidR="000E0AC1" w:rsidRPr="000F3B7E">
              <w:rPr>
                <w:color w:val="000000" w:themeColor="text1"/>
                <w:sz w:val="24"/>
                <w:szCs w:val="24"/>
              </w:rPr>
              <w:t>’t re</w:t>
            </w:r>
            <w:r w:rsidR="006F66A7" w:rsidRPr="000F3B7E">
              <w:rPr>
                <w:color w:val="000000" w:themeColor="text1"/>
                <w:sz w:val="24"/>
                <w:szCs w:val="24"/>
              </w:rPr>
              <w:t xml:space="preserve">place a </w:t>
            </w:r>
            <w:r w:rsidR="009A6B29" w:rsidRPr="000F3B7E">
              <w:rPr>
                <w:color w:val="000000" w:themeColor="text1"/>
                <w:sz w:val="24"/>
                <w:szCs w:val="24"/>
              </w:rPr>
              <w:t>routine</w:t>
            </w:r>
            <w:r w:rsidR="006F66A7" w:rsidRPr="000F3B7E">
              <w:rPr>
                <w:color w:val="000000" w:themeColor="text1"/>
                <w:sz w:val="24"/>
                <w:szCs w:val="24"/>
              </w:rPr>
              <w:t xml:space="preserve"> course update.</w:t>
            </w:r>
            <w:r w:rsidR="00EE0D3C" w:rsidRPr="000F3B7E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ABAD288" w14:textId="5C2B67B9" w:rsidR="00044370" w:rsidRPr="000F3B7E" w:rsidRDefault="00044370" w:rsidP="00E6492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>*C. Bernard and L. McAllister would provide instructions on the necessary information to fulfill DE requirements so that the committee has adequate information to complete the updates.</w:t>
            </w:r>
          </w:p>
          <w:p w14:paraId="7233A7B7" w14:textId="77777777" w:rsidR="00472E5B" w:rsidRPr="000F3B7E" w:rsidRDefault="00472E5B" w:rsidP="00E6492D">
            <w:pPr>
              <w:rPr>
                <w:color w:val="000000" w:themeColor="text1"/>
                <w:sz w:val="24"/>
                <w:szCs w:val="24"/>
              </w:rPr>
            </w:pPr>
          </w:p>
          <w:p w14:paraId="3E235E33" w14:textId="4F2CBB05" w:rsidR="003060AB" w:rsidRPr="000F3B7E" w:rsidRDefault="00EE0D3C" w:rsidP="00E6492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 xml:space="preserve">Note that </w:t>
            </w:r>
            <w:proofErr w:type="spellStart"/>
            <w:r w:rsidRPr="000F3B7E">
              <w:rPr>
                <w:color w:val="000000" w:themeColor="text1"/>
                <w:sz w:val="24"/>
                <w:szCs w:val="24"/>
              </w:rPr>
              <w:t>Curricunet</w:t>
            </w:r>
            <w:proofErr w:type="spellEnd"/>
            <w:r w:rsidRPr="000F3B7E">
              <w:rPr>
                <w:color w:val="000000" w:themeColor="text1"/>
                <w:sz w:val="24"/>
                <w:szCs w:val="24"/>
              </w:rPr>
              <w:t xml:space="preserve"> will not permit </w:t>
            </w:r>
            <w:r w:rsidR="00EB7086" w:rsidRPr="000F3B7E">
              <w:rPr>
                <w:color w:val="000000" w:themeColor="text1"/>
                <w:sz w:val="24"/>
                <w:szCs w:val="24"/>
              </w:rPr>
              <w:t>more than one draft</w:t>
            </w:r>
            <w:r w:rsidR="00472E5B" w:rsidRPr="000F3B7E">
              <w:rPr>
                <w:color w:val="000000" w:themeColor="text1"/>
                <w:sz w:val="24"/>
                <w:szCs w:val="24"/>
              </w:rPr>
              <w:t xml:space="preserve"> or </w:t>
            </w:r>
            <w:r w:rsidR="00EB7086" w:rsidRPr="000F3B7E">
              <w:rPr>
                <w:color w:val="000000" w:themeColor="text1"/>
                <w:sz w:val="24"/>
                <w:szCs w:val="24"/>
              </w:rPr>
              <w:t xml:space="preserve">in review </w:t>
            </w:r>
            <w:r w:rsidRPr="000F3B7E">
              <w:rPr>
                <w:color w:val="000000" w:themeColor="text1"/>
                <w:sz w:val="24"/>
                <w:szCs w:val="24"/>
              </w:rPr>
              <w:t>proposal</w:t>
            </w:r>
            <w:r w:rsidR="00EB7086" w:rsidRPr="000F3B7E">
              <w:rPr>
                <w:color w:val="000000" w:themeColor="text1"/>
                <w:sz w:val="24"/>
                <w:szCs w:val="24"/>
              </w:rPr>
              <w:t xml:space="preserve"> per course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 at </w:t>
            </w:r>
            <w:r w:rsidR="00D55188" w:rsidRPr="000F3B7E">
              <w:rPr>
                <w:color w:val="000000" w:themeColor="text1"/>
                <w:sz w:val="24"/>
                <w:szCs w:val="24"/>
              </w:rPr>
              <w:t>on</w:t>
            </w:r>
            <w:r w:rsidR="00472E5B" w:rsidRPr="000F3B7E">
              <w:rPr>
                <w:color w:val="000000" w:themeColor="text1"/>
                <w:sz w:val="24"/>
                <w:szCs w:val="24"/>
              </w:rPr>
              <w:t>e time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91DE0" w:rsidRPr="000F3B7E">
              <w:rPr>
                <w:color w:val="000000" w:themeColor="text1"/>
                <w:sz w:val="24"/>
                <w:szCs w:val="24"/>
              </w:rPr>
              <w:t>requiring some planning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 with the department so that </w:t>
            </w:r>
            <w:r w:rsidR="00C67FBD" w:rsidRPr="000F3B7E">
              <w:rPr>
                <w:color w:val="000000" w:themeColor="text1"/>
                <w:sz w:val="24"/>
                <w:szCs w:val="24"/>
              </w:rPr>
              <w:t>necessary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 updates are not delayed </w:t>
            </w:r>
            <w:r w:rsidR="006F3B32" w:rsidRPr="000F3B7E">
              <w:rPr>
                <w:color w:val="000000" w:themeColor="text1"/>
                <w:sz w:val="24"/>
                <w:szCs w:val="24"/>
              </w:rPr>
              <w:t>by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 the DE update.</w:t>
            </w:r>
            <w:r w:rsidR="008C58C1" w:rsidRPr="000F3B7E">
              <w:rPr>
                <w:color w:val="000000" w:themeColor="text1"/>
                <w:sz w:val="24"/>
                <w:szCs w:val="24"/>
              </w:rPr>
              <w:t xml:space="preserve">  Once we know the total number of courses that need updating, A. </w:t>
            </w:r>
            <w:proofErr w:type="spellStart"/>
            <w:r w:rsidR="008C58C1" w:rsidRPr="000F3B7E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="008C58C1" w:rsidRPr="000F3B7E">
              <w:rPr>
                <w:color w:val="000000" w:themeColor="text1"/>
                <w:sz w:val="24"/>
                <w:szCs w:val="24"/>
              </w:rPr>
              <w:t xml:space="preserve"> will determine how many outlines per meeting the committee will need to complete in order to finish </w:t>
            </w:r>
            <w:r w:rsidR="00044370" w:rsidRPr="000F3B7E">
              <w:rPr>
                <w:color w:val="000000" w:themeColor="text1"/>
                <w:sz w:val="24"/>
                <w:szCs w:val="24"/>
              </w:rPr>
              <w:t>updates by</w:t>
            </w:r>
            <w:r w:rsidR="008C58C1" w:rsidRPr="000F3B7E">
              <w:rPr>
                <w:color w:val="000000" w:themeColor="text1"/>
                <w:sz w:val="24"/>
                <w:szCs w:val="24"/>
              </w:rPr>
              <w:t xml:space="preserve"> 12/30.</w:t>
            </w:r>
            <w:r w:rsidR="004F48DF"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C16CA76" w14:textId="6161C64B" w:rsidR="00923C11" w:rsidRPr="000F3B7E" w:rsidRDefault="00923C11" w:rsidP="00E6492D">
            <w:pPr>
              <w:rPr>
                <w:color w:val="000000" w:themeColor="text1"/>
                <w:sz w:val="24"/>
                <w:szCs w:val="24"/>
              </w:rPr>
            </w:pPr>
          </w:p>
          <w:p w14:paraId="7F010945" w14:textId="2D791B14" w:rsidR="00923C11" w:rsidRPr="000F3B7E" w:rsidRDefault="007D39A1" w:rsidP="00E6492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>Department chairs</w:t>
            </w:r>
            <w:r w:rsidR="00923C11" w:rsidRPr="000F3B7E">
              <w:rPr>
                <w:color w:val="000000" w:themeColor="text1"/>
                <w:sz w:val="24"/>
                <w:szCs w:val="24"/>
              </w:rPr>
              <w:t xml:space="preserve"> should review t</w:t>
            </w:r>
            <w:r w:rsidR="000C6305" w:rsidRPr="000F3B7E">
              <w:rPr>
                <w:color w:val="000000" w:themeColor="text1"/>
                <w:sz w:val="24"/>
                <w:szCs w:val="24"/>
              </w:rPr>
              <w:t>he</w:t>
            </w:r>
            <w:r w:rsidRPr="000F3B7E">
              <w:rPr>
                <w:color w:val="000000" w:themeColor="text1"/>
                <w:sz w:val="24"/>
                <w:szCs w:val="24"/>
              </w:rPr>
              <w:t>ir</w:t>
            </w:r>
            <w:r w:rsidR="000C6305"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1C8A" w:rsidRPr="000F3B7E">
              <w:rPr>
                <w:color w:val="000000" w:themeColor="text1"/>
                <w:sz w:val="24"/>
                <w:szCs w:val="24"/>
              </w:rPr>
              <w:t xml:space="preserve">fall </w:t>
            </w:r>
            <w:r w:rsidRPr="000F3B7E">
              <w:rPr>
                <w:color w:val="000000" w:themeColor="text1"/>
                <w:sz w:val="24"/>
                <w:szCs w:val="24"/>
              </w:rPr>
              <w:t>courses</w:t>
            </w:r>
            <w:r w:rsidR="000C6305"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1C8A" w:rsidRPr="000F3B7E">
              <w:rPr>
                <w:color w:val="000000" w:themeColor="text1"/>
                <w:sz w:val="24"/>
                <w:szCs w:val="24"/>
              </w:rPr>
              <w:t xml:space="preserve">and identify </w:t>
            </w:r>
            <w:r w:rsidRPr="000F3B7E">
              <w:rPr>
                <w:color w:val="000000" w:themeColor="text1"/>
                <w:sz w:val="24"/>
                <w:szCs w:val="24"/>
              </w:rPr>
              <w:t>any</w:t>
            </w:r>
            <w:r w:rsidR="00601C8A" w:rsidRPr="000F3B7E">
              <w:rPr>
                <w:color w:val="000000" w:themeColor="text1"/>
                <w:sz w:val="24"/>
                <w:szCs w:val="24"/>
              </w:rPr>
              <w:t xml:space="preserve"> that are not </w:t>
            </w:r>
            <w:r w:rsidR="00601C8A" w:rsidRPr="000F3B7E">
              <w:rPr>
                <w:color w:val="000000" w:themeColor="text1"/>
                <w:sz w:val="24"/>
                <w:szCs w:val="24"/>
              </w:rPr>
              <w:lastRenderedPageBreak/>
              <w:t>appropriate to offer if face to face instruction is not allowed.</w:t>
            </w:r>
            <w:r w:rsidR="00AA61B8" w:rsidRPr="000F3B7E">
              <w:rPr>
                <w:color w:val="000000" w:themeColor="text1"/>
                <w:sz w:val="24"/>
                <w:szCs w:val="24"/>
              </w:rPr>
              <w:t xml:space="preserve">  They may want to replac</w:t>
            </w:r>
            <w:r w:rsidR="00EE6E10" w:rsidRPr="000F3B7E">
              <w:rPr>
                <w:color w:val="000000" w:themeColor="text1"/>
                <w:sz w:val="24"/>
                <w:szCs w:val="24"/>
              </w:rPr>
              <w:t>e</w:t>
            </w:r>
            <w:r w:rsidR="00AA61B8" w:rsidRPr="000F3B7E">
              <w:rPr>
                <w:color w:val="000000" w:themeColor="text1"/>
                <w:sz w:val="24"/>
                <w:szCs w:val="24"/>
              </w:rPr>
              <w:t xml:space="preserve"> those courses with others </w:t>
            </w:r>
            <w:r w:rsidR="003921A6" w:rsidRPr="000F3B7E">
              <w:rPr>
                <w:color w:val="000000" w:themeColor="text1"/>
                <w:sz w:val="24"/>
                <w:szCs w:val="24"/>
              </w:rPr>
              <w:t>that can be taught online.</w:t>
            </w:r>
            <w:r w:rsidR="00D865D4" w:rsidRPr="000F3B7E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E6E10" w:rsidRPr="000F3B7E">
              <w:rPr>
                <w:color w:val="000000" w:themeColor="text1"/>
                <w:sz w:val="24"/>
                <w:szCs w:val="24"/>
              </w:rPr>
              <w:t>Any d</w:t>
            </w:r>
            <w:r w:rsidR="00D865D4" w:rsidRPr="000F3B7E">
              <w:rPr>
                <w:color w:val="000000" w:themeColor="text1"/>
                <w:sz w:val="24"/>
                <w:szCs w:val="24"/>
              </w:rPr>
              <w:t xml:space="preserve">ecisions </w:t>
            </w:r>
            <w:r w:rsidR="00EE6E10" w:rsidRPr="000F3B7E">
              <w:rPr>
                <w:color w:val="000000" w:themeColor="text1"/>
                <w:sz w:val="24"/>
                <w:szCs w:val="24"/>
              </w:rPr>
              <w:t xml:space="preserve">to change the schedule </w:t>
            </w:r>
            <w:r w:rsidR="00D865D4" w:rsidRPr="000F3B7E">
              <w:rPr>
                <w:color w:val="000000" w:themeColor="text1"/>
                <w:sz w:val="24"/>
                <w:szCs w:val="24"/>
              </w:rPr>
              <w:t>should be made right away.</w:t>
            </w:r>
          </w:p>
          <w:p w14:paraId="7AAE50E9" w14:textId="0C62E618" w:rsidR="00D865D4" w:rsidRPr="000F3B7E" w:rsidRDefault="00D865D4" w:rsidP="00E6492D">
            <w:pPr>
              <w:rPr>
                <w:color w:val="000000" w:themeColor="text1"/>
                <w:sz w:val="24"/>
                <w:szCs w:val="24"/>
              </w:rPr>
            </w:pPr>
          </w:p>
          <w:p w14:paraId="4921EC7A" w14:textId="7E4C79DC" w:rsidR="00D865D4" w:rsidRPr="000F3B7E" w:rsidRDefault="000C6BD6" w:rsidP="00E6492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 xml:space="preserve">If we offer face to face courses in the fall, </w:t>
            </w:r>
            <w:r w:rsidR="00D865D4" w:rsidRPr="000F3B7E">
              <w:rPr>
                <w:color w:val="000000" w:themeColor="text1"/>
                <w:sz w:val="24"/>
                <w:szCs w:val="24"/>
              </w:rPr>
              <w:t xml:space="preserve">M. Clarke-Miller asked what to do about faculty or students who don’t feel safe </w:t>
            </w:r>
            <w:r w:rsidRPr="000F3B7E">
              <w:rPr>
                <w:color w:val="000000" w:themeColor="text1"/>
                <w:sz w:val="24"/>
                <w:szCs w:val="24"/>
              </w:rPr>
              <w:t>being on campus.</w:t>
            </w:r>
            <w:r w:rsidR="004B280F" w:rsidRPr="000F3B7E">
              <w:rPr>
                <w:color w:val="000000" w:themeColor="text1"/>
                <w:sz w:val="24"/>
                <w:szCs w:val="24"/>
              </w:rPr>
              <w:t xml:space="preserve">  K. Hay will address this concern with other VPIs and district office administrators and then provide a response.  Further, she noted that if we return to in-person work the district office will provide specifications for a safe work environment at each campus.</w:t>
            </w:r>
          </w:p>
          <w:p w14:paraId="486AC12E" w14:textId="4281D508" w:rsidR="000F0D94" w:rsidRPr="000F3B7E" w:rsidRDefault="000F0D94" w:rsidP="00E6492D">
            <w:pPr>
              <w:rPr>
                <w:color w:val="000000" w:themeColor="text1"/>
                <w:sz w:val="24"/>
                <w:szCs w:val="24"/>
              </w:rPr>
            </w:pPr>
          </w:p>
          <w:p w14:paraId="09D66D26" w14:textId="5E44E42D" w:rsidR="000F0D94" w:rsidRPr="000F3B7E" w:rsidRDefault="000F0D94" w:rsidP="00E6492D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>Time was ru</w:t>
            </w:r>
            <w:r w:rsidR="00BF7ADA" w:rsidRPr="000F3B7E">
              <w:rPr>
                <w:color w:val="000000" w:themeColor="text1"/>
                <w:sz w:val="24"/>
                <w:szCs w:val="24"/>
              </w:rPr>
              <w:t>nn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ing out so, K. Hay and A. </w:t>
            </w:r>
            <w:proofErr w:type="spellStart"/>
            <w:r w:rsidRPr="000F3B7E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0F3B7E">
              <w:rPr>
                <w:color w:val="000000" w:themeColor="text1"/>
                <w:sz w:val="24"/>
                <w:szCs w:val="24"/>
              </w:rPr>
              <w:t xml:space="preserve"> will discuss meeting the ACCJC requirement to complete a substantial change for programs that will exceed 50% online </w:t>
            </w:r>
            <w:r w:rsidR="009A5DF6" w:rsidRPr="000F3B7E">
              <w:rPr>
                <w:color w:val="000000" w:themeColor="text1"/>
                <w:sz w:val="24"/>
                <w:szCs w:val="24"/>
              </w:rPr>
              <w:t xml:space="preserve">due to our courses being taught by DE during the shelter in place </w:t>
            </w:r>
            <w:r w:rsidRPr="000F3B7E">
              <w:rPr>
                <w:color w:val="000000" w:themeColor="text1"/>
                <w:sz w:val="24"/>
                <w:szCs w:val="24"/>
              </w:rPr>
              <w:t>separately.</w:t>
            </w:r>
          </w:p>
          <w:p w14:paraId="200A630F" w14:textId="6A254829" w:rsidR="00E6492D" w:rsidRPr="000F3B7E" w:rsidRDefault="00E6492D" w:rsidP="00E649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33E8EC01" w14:textId="77777777" w:rsidR="00D41F14" w:rsidRPr="000F3B7E" w:rsidRDefault="00D41F14" w:rsidP="00D41F14">
            <w:pPr>
              <w:rPr>
                <w:rStyle w:val="Hyperlink"/>
                <w:color w:val="000000" w:themeColor="text1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lastRenderedPageBreak/>
              <w:t xml:space="preserve">To read the state chancellor’s office memo on extending the blanket DE addendum go to: </w:t>
            </w:r>
            <w:hyperlink r:id="rId10" w:history="1">
              <w:r w:rsidRPr="000F3B7E">
                <w:rPr>
                  <w:rStyle w:val="Hyperlink"/>
                  <w:color w:val="000000" w:themeColor="text1"/>
                </w:rPr>
                <w:t>California Community Colleges Chancellor’s Office Memorandum ES 20-12</w:t>
              </w:r>
            </w:hyperlink>
          </w:p>
          <w:p w14:paraId="25D18C42" w14:textId="77777777" w:rsidR="00093F4A" w:rsidRPr="000F3B7E" w:rsidRDefault="00093F4A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0CDA8A3C" w14:textId="7D3DF3B7" w:rsidR="00D41F14" w:rsidRPr="000F3B7E" w:rsidRDefault="0033257E" w:rsidP="00093F4A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 xml:space="preserve">How to indicate that a course may be taught by DE only in an </w:t>
            </w:r>
            <w:r w:rsidR="00531A5F" w:rsidRPr="000F3B7E">
              <w:rPr>
                <w:color w:val="000000" w:themeColor="text1"/>
                <w:sz w:val="24"/>
                <w:szCs w:val="24"/>
              </w:rPr>
              <w:t>emergency</w:t>
            </w:r>
            <w:r w:rsidRPr="000F3B7E">
              <w:rPr>
                <w:color w:val="000000" w:themeColor="text1"/>
                <w:sz w:val="24"/>
                <w:szCs w:val="24"/>
              </w:rPr>
              <w:t>:</w:t>
            </w:r>
            <w:r w:rsidR="00C36DFE"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F3B7E">
              <w:rPr>
                <w:color w:val="000000" w:themeColor="text1"/>
                <w:sz w:val="24"/>
                <w:szCs w:val="24"/>
              </w:rPr>
              <w:t xml:space="preserve">note that information in </w:t>
            </w:r>
            <w:r w:rsidR="006B3F7C" w:rsidRPr="000F3B7E">
              <w:rPr>
                <w:color w:val="000000" w:themeColor="text1"/>
                <w:sz w:val="24"/>
                <w:szCs w:val="24"/>
              </w:rPr>
              <w:t>the “Need/</w:t>
            </w:r>
            <w:r w:rsidR="00C36DFE" w:rsidRPr="000F3B7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B3F7C" w:rsidRPr="000F3B7E">
              <w:rPr>
                <w:color w:val="000000" w:themeColor="text1"/>
                <w:sz w:val="24"/>
                <w:szCs w:val="24"/>
              </w:rPr>
              <w:t xml:space="preserve">Justification” text box on the DE tab.  In the case of courses that need even more </w:t>
            </w:r>
            <w:r w:rsidRPr="000F3B7E">
              <w:rPr>
                <w:color w:val="000000" w:themeColor="text1"/>
                <w:sz w:val="24"/>
                <w:szCs w:val="24"/>
              </w:rPr>
              <w:t>detail</w:t>
            </w:r>
            <w:r w:rsidR="006B3F7C" w:rsidRPr="000F3B7E">
              <w:rPr>
                <w:color w:val="000000" w:themeColor="text1"/>
                <w:sz w:val="24"/>
                <w:szCs w:val="24"/>
              </w:rPr>
              <w:t>, for example, t</w:t>
            </w:r>
            <w:r w:rsidR="00C36DFE" w:rsidRPr="000F3B7E">
              <w:rPr>
                <w:color w:val="000000" w:themeColor="text1"/>
                <w:sz w:val="24"/>
                <w:szCs w:val="24"/>
              </w:rPr>
              <w:t>hey must</w:t>
            </w:r>
            <w:r w:rsidR="006B3F7C" w:rsidRPr="000F3B7E">
              <w:rPr>
                <w:color w:val="000000" w:themeColor="text1"/>
                <w:sz w:val="24"/>
                <w:szCs w:val="24"/>
              </w:rPr>
              <w:t xml:space="preserve"> be taught synchronously, include th</w:t>
            </w:r>
            <w:r w:rsidR="00C36DFE" w:rsidRPr="000F3B7E">
              <w:rPr>
                <w:color w:val="000000" w:themeColor="text1"/>
                <w:sz w:val="24"/>
                <w:szCs w:val="24"/>
              </w:rPr>
              <w:t>at</w:t>
            </w:r>
            <w:r w:rsidR="006B3F7C" w:rsidRPr="000F3B7E">
              <w:rPr>
                <w:color w:val="000000" w:themeColor="text1"/>
                <w:sz w:val="24"/>
                <w:szCs w:val="24"/>
              </w:rPr>
              <w:t xml:space="preserve"> information in the Need/Justification box and </w:t>
            </w:r>
            <w:r w:rsidR="00C36DFE" w:rsidRPr="000F3B7E">
              <w:rPr>
                <w:color w:val="000000" w:themeColor="text1"/>
                <w:sz w:val="24"/>
                <w:szCs w:val="24"/>
              </w:rPr>
              <w:t xml:space="preserve">also </w:t>
            </w:r>
            <w:r w:rsidR="006B3F7C" w:rsidRPr="000F3B7E">
              <w:rPr>
                <w:color w:val="000000" w:themeColor="text1"/>
                <w:sz w:val="24"/>
                <w:szCs w:val="24"/>
              </w:rPr>
              <w:t>on the Methods of Instruction tab in the “Other” text box</w:t>
            </w:r>
            <w:r w:rsidR="00044301" w:rsidRPr="000F3B7E">
              <w:rPr>
                <w:color w:val="000000" w:themeColor="text1"/>
                <w:sz w:val="24"/>
                <w:szCs w:val="24"/>
              </w:rPr>
              <w:t>.</w:t>
            </w:r>
          </w:p>
          <w:p w14:paraId="4CBBA9B8" w14:textId="77777777" w:rsidR="0033257E" w:rsidRPr="000F3B7E" w:rsidRDefault="0033257E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5B8369AF" w14:textId="4C999531" w:rsidR="0073040F" w:rsidRPr="000F3B7E" w:rsidRDefault="0073040F" w:rsidP="00093F4A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lastRenderedPageBreak/>
              <w:t>Department chairs to review planned fall schedule and determine how to handle courses that should not take place via DE.</w:t>
            </w:r>
          </w:p>
          <w:p w14:paraId="7B7F846B" w14:textId="77777777" w:rsidR="0073040F" w:rsidRPr="000F3B7E" w:rsidRDefault="0073040F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4BA85907" w14:textId="77777777" w:rsidR="008C5C06" w:rsidRPr="000F3B7E" w:rsidRDefault="008C5C06" w:rsidP="00093F4A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>K. Hay will discuss with other VPIs and district office administrators what to do for employees who do not feel safe to return to in-person work when the campus is re-opened and report back to the campus community.</w:t>
            </w:r>
          </w:p>
          <w:p w14:paraId="1A8D497A" w14:textId="77777777" w:rsidR="00B95735" w:rsidRPr="000F3B7E" w:rsidRDefault="00B95735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4986FF81" w14:textId="05008BE8" w:rsidR="00B95735" w:rsidRPr="000F3B7E" w:rsidRDefault="009A5DF6" w:rsidP="00093F4A">
            <w:pPr>
              <w:rPr>
                <w:color w:val="000000" w:themeColor="text1"/>
                <w:sz w:val="24"/>
                <w:szCs w:val="24"/>
              </w:rPr>
            </w:pPr>
            <w:r w:rsidRPr="000F3B7E">
              <w:rPr>
                <w:color w:val="000000" w:themeColor="text1"/>
                <w:sz w:val="24"/>
                <w:szCs w:val="24"/>
              </w:rPr>
              <w:t xml:space="preserve">K. Hay and A. </w:t>
            </w:r>
            <w:proofErr w:type="spellStart"/>
            <w:r w:rsidRPr="000F3B7E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0F3B7E">
              <w:rPr>
                <w:color w:val="000000" w:themeColor="text1"/>
                <w:sz w:val="24"/>
                <w:szCs w:val="24"/>
              </w:rPr>
              <w:t xml:space="preserve"> will work together to complete the substantial change report to ACCJC for all programs that will be 50% or more online.</w:t>
            </w:r>
          </w:p>
        </w:tc>
      </w:tr>
      <w:tr w:rsidR="001939DA" w:rsidRPr="001939DA" w14:paraId="3F5A05DD" w14:textId="77777777" w:rsidTr="006742F3">
        <w:trPr>
          <w:trHeight w:val="64"/>
        </w:trPr>
        <w:tc>
          <w:tcPr>
            <w:tcW w:w="3374" w:type="dxa"/>
          </w:tcPr>
          <w:p w14:paraId="15EC149F" w14:textId="7B2BFF9F" w:rsidR="00093F4A" w:rsidRPr="00C75F12" w:rsidRDefault="000D4C16" w:rsidP="00093F4A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C75F12">
              <w:rPr>
                <w:color w:val="000000" w:themeColor="text1"/>
                <w:sz w:val="24"/>
                <w:szCs w:val="24"/>
              </w:rPr>
              <w:lastRenderedPageBreak/>
              <w:t>Changes to Committee Schedule and Membership</w:t>
            </w:r>
          </w:p>
        </w:tc>
        <w:tc>
          <w:tcPr>
            <w:tcW w:w="7961" w:type="dxa"/>
            <w:gridSpan w:val="2"/>
          </w:tcPr>
          <w:p w14:paraId="1CDFCA7E" w14:textId="165C4C07" w:rsidR="00093F4A" w:rsidRPr="00C75F12" w:rsidRDefault="0092779E" w:rsidP="00093F4A">
            <w:pPr>
              <w:rPr>
                <w:color w:val="000000" w:themeColor="text1"/>
                <w:sz w:val="24"/>
                <w:szCs w:val="24"/>
              </w:rPr>
            </w:pPr>
            <w:r w:rsidRPr="00C75F12">
              <w:rPr>
                <w:color w:val="000000" w:themeColor="text1"/>
                <w:sz w:val="24"/>
                <w:szCs w:val="24"/>
              </w:rPr>
              <w:t xml:space="preserve">Committee schedule changed to accommodate </w:t>
            </w:r>
            <w:r w:rsidR="008256F1" w:rsidRPr="00C75F12">
              <w:rPr>
                <w:color w:val="000000" w:themeColor="text1"/>
                <w:sz w:val="24"/>
                <w:szCs w:val="24"/>
              </w:rPr>
              <w:t xml:space="preserve">the rescheduling of </w:t>
            </w:r>
            <w:r w:rsidRPr="00C75F12">
              <w:rPr>
                <w:color w:val="000000" w:themeColor="text1"/>
                <w:sz w:val="24"/>
                <w:szCs w:val="24"/>
              </w:rPr>
              <w:t>Spring Break from April to March</w:t>
            </w:r>
            <w:r w:rsidR="007779CB" w:rsidRPr="00C75F12">
              <w:rPr>
                <w:color w:val="000000" w:themeColor="text1"/>
                <w:sz w:val="24"/>
                <w:szCs w:val="24"/>
              </w:rPr>
              <w:t xml:space="preserve">: </w:t>
            </w:r>
            <w:r w:rsidR="00117FCD" w:rsidRPr="00C75F12">
              <w:rPr>
                <w:color w:val="000000" w:themeColor="text1"/>
                <w:sz w:val="24"/>
                <w:szCs w:val="24"/>
              </w:rPr>
              <w:t xml:space="preserve">committee meeting </w:t>
            </w:r>
            <w:r w:rsidR="00702348" w:rsidRPr="00C75F12">
              <w:rPr>
                <w:color w:val="000000" w:themeColor="text1"/>
                <w:sz w:val="24"/>
                <w:szCs w:val="24"/>
              </w:rPr>
              <w:t xml:space="preserve">added </w:t>
            </w:r>
            <w:r w:rsidR="00117FCD" w:rsidRPr="00C75F12">
              <w:rPr>
                <w:color w:val="000000" w:themeColor="text1"/>
                <w:sz w:val="24"/>
                <w:szCs w:val="24"/>
              </w:rPr>
              <w:t>4/23</w:t>
            </w:r>
            <w:r w:rsidR="007779CB" w:rsidRPr="00C75F1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17FCD" w:rsidRPr="00C75F12">
              <w:rPr>
                <w:color w:val="000000" w:themeColor="text1"/>
                <w:sz w:val="24"/>
                <w:szCs w:val="24"/>
              </w:rPr>
              <w:t xml:space="preserve">office hours for curriculum support/tech review </w:t>
            </w:r>
            <w:r w:rsidR="007779CB" w:rsidRPr="00C75F12">
              <w:rPr>
                <w:color w:val="000000" w:themeColor="text1"/>
                <w:sz w:val="24"/>
                <w:szCs w:val="24"/>
              </w:rPr>
              <w:t>added</w:t>
            </w:r>
            <w:r w:rsidR="00117FCD" w:rsidRPr="00C75F12">
              <w:rPr>
                <w:color w:val="000000" w:themeColor="text1"/>
                <w:sz w:val="24"/>
                <w:szCs w:val="24"/>
              </w:rPr>
              <w:t xml:space="preserve"> 4/30. </w:t>
            </w:r>
            <w:r w:rsidRPr="00C75F12">
              <w:rPr>
                <w:color w:val="000000" w:themeColor="text1"/>
                <w:sz w:val="24"/>
                <w:szCs w:val="24"/>
              </w:rPr>
              <w:t xml:space="preserve">Willy </w:t>
            </w:r>
            <w:proofErr w:type="spellStart"/>
            <w:r w:rsidRPr="00C75F12">
              <w:rPr>
                <w:color w:val="000000" w:themeColor="text1"/>
                <w:sz w:val="24"/>
                <w:szCs w:val="24"/>
              </w:rPr>
              <w:t>Lizarraga</w:t>
            </w:r>
            <w:proofErr w:type="spellEnd"/>
            <w:r w:rsidRPr="00C75F12">
              <w:rPr>
                <w:color w:val="000000" w:themeColor="text1"/>
                <w:sz w:val="24"/>
                <w:szCs w:val="24"/>
              </w:rPr>
              <w:t xml:space="preserve"> will fill in for F. </w:t>
            </w:r>
            <w:proofErr w:type="spellStart"/>
            <w:r w:rsidRPr="00C75F12">
              <w:rPr>
                <w:color w:val="000000" w:themeColor="text1"/>
                <w:sz w:val="24"/>
                <w:szCs w:val="24"/>
              </w:rPr>
              <w:t>Banga</w:t>
            </w:r>
            <w:proofErr w:type="spellEnd"/>
            <w:r w:rsidRPr="00C75F12">
              <w:rPr>
                <w:color w:val="000000" w:themeColor="text1"/>
                <w:sz w:val="24"/>
                <w:szCs w:val="24"/>
              </w:rPr>
              <w:t xml:space="preserve"> for the rest of the semester</w:t>
            </w:r>
            <w:r w:rsidR="00E84843">
              <w:rPr>
                <w:color w:val="000000" w:themeColor="text1"/>
                <w:sz w:val="24"/>
                <w:szCs w:val="24"/>
              </w:rPr>
              <w:t xml:space="preserve"> on the committee</w:t>
            </w:r>
            <w:r w:rsidRPr="00C75F1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14:paraId="5067F620" w14:textId="4056CA08" w:rsidR="00093F4A" w:rsidRPr="00C75F12" w:rsidRDefault="00093F4A" w:rsidP="00093F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B5CD3" w:rsidRPr="002B5CD3" w14:paraId="710C1ACD" w14:textId="77777777" w:rsidTr="004F5E6C">
        <w:trPr>
          <w:trHeight w:val="64"/>
        </w:trPr>
        <w:tc>
          <w:tcPr>
            <w:tcW w:w="3374" w:type="dxa"/>
          </w:tcPr>
          <w:p w14:paraId="27D62138" w14:textId="55906D53" w:rsidR="00AF21B2" w:rsidRPr="00B975D5" w:rsidRDefault="00191B41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>Curriculum Proposals</w:t>
            </w:r>
          </w:p>
        </w:tc>
        <w:tc>
          <w:tcPr>
            <w:tcW w:w="7950" w:type="dxa"/>
          </w:tcPr>
          <w:p w14:paraId="1B6CB7D8" w14:textId="59219BE7" w:rsidR="00191B41" w:rsidRPr="00B975D5" w:rsidRDefault="0071465C" w:rsidP="00AF21B2">
            <w:p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>Summary of actions</w:t>
            </w:r>
            <w:r w:rsidR="0080346E" w:rsidRPr="00B975D5">
              <w:rPr>
                <w:color w:val="000000" w:themeColor="text1"/>
                <w:sz w:val="24"/>
                <w:szCs w:val="24"/>
              </w:rPr>
              <w:t>, f</w:t>
            </w:r>
            <w:r w:rsidRPr="00B975D5">
              <w:rPr>
                <w:color w:val="000000" w:themeColor="text1"/>
                <w:sz w:val="24"/>
                <w:szCs w:val="24"/>
              </w:rPr>
              <w:t>or complete details, see spreadsheet of curriculum p</w:t>
            </w:r>
            <w:r w:rsidR="00D573B6">
              <w:rPr>
                <w:color w:val="000000" w:themeColor="text1"/>
                <w:sz w:val="24"/>
                <w:szCs w:val="24"/>
              </w:rPr>
              <w:t>ro</w:t>
            </w:r>
            <w:r w:rsidRPr="00B975D5">
              <w:rPr>
                <w:color w:val="000000" w:themeColor="text1"/>
                <w:sz w:val="24"/>
                <w:szCs w:val="24"/>
              </w:rPr>
              <w:t xml:space="preserve">posals.  </w:t>
            </w:r>
            <w:r w:rsidR="00AF21B2" w:rsidRPr="00B975D5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A769A2" w:rsidRPr="00B975D5">
              <w:rPr>
                <w:color w:val="000000" w:themeColor="text1"/>
                <w:sz w:val="24"/>
                <w:szCs w:val="24"/>
              </w:rPr>
              <w:t>course</w:t>
            </w:r>
            <w:r w:rsidR="00191B41" w:rsidRPr="00B975D5">
              <w:rPr>
                <w:color w:val="000000" w:themeColor="text1"/>
                <w:sz w:val="24"/>
                <w:szCs w:val="24"/>
              </w:rPr>
              <w:t>s were approved:</w:t>
            </w:r>
            <w:r w:rsidR="006C3E48" w:rsidRPr="00B975D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7FBD">
              <w:rPr>
                <w:color w:val="000000" w:themeColor="text1"/>
                <w:sz w:val="24"/>
                <w:szCs w:val="24"/>
              </w:rPr>
              <w:t>ART 002, 003; ENGL 005; FREN 001A, 001B; MMART 123</w:t>
            </w:r>
            <w:r w:rsidR="00B975D5" w:rsidRPr="00B975D5">
              <w:rPr>
                <w:color w:val="000000" w:themeColor="text1"/>
                <w:sz w:val="24"/>
                <w:szCs w:val="24"/>
              </w:rPr>
              <w:t>.</w:t>
            </w:r>
            <w:r w:rsidR="00397FBD">
              <w:rPr>
                <w:color w:val="000000" w:themeColor="text1"/>
                <w:sz w:val="24"/>
                <w:szCs w:val="24"/>
              </w:rPr>
              <w:t xml:space="preserve">  The following course deactivations were approved: ART 190A, 190B, 190C, 190D, 230.</w:t>
            </w:r>
          </w:p>
          <w:p w14:paraId="5CC516D7" w14:textId="60E02663" w:rsidR="0071465C" w:rsidRPr="00B975D5" w:rsidRDefault="000647AB" w:rsidP="004014AA">
            <w:p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955C48" w:rsidRPr="00B975D5">
              <w:rPr>
                <w:color w:val="000000" w:themeColor="text1"/>
                <w:sz w:val="24"/>
                <w:szCs w:val="24"/>
              </w:rPr>
              <w:t>program</w:t>
            </w:r>
            <w:r w:rsidR="0078462A" w:rsidRPr="00B975D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7FBD">
              <w:rPr>
                <w:color w:val="000000" w:themeColor="text1"/>
                <w:sz w:val="24"/>
                <w:szCs w:val="24"/>
              </w:rPr>
              <w:t>deactivation</w:t>
            </w:r>
            <w:r w:rsidR="000750FC">
              <w:rPr>
                <w:color w:val="000000" w:themeColor="text1"/>
                <w:sz w:val="24"/>
                <w:szCs w:val="24"/>
              </w:rPr>
              <w:t>s were approved</w:t>
            </w:r>
            <w:r w:rsidR="0078462A" w:rsidRPr="00B975D5">
              <w:rPr>
                <w:color w:val="000000" w:themeColor="text1"/>
                <w:sz w:val="24"/>
                <w:szCs w:val="24"/>
              </w:rPr>
              <w:t xml:space="preserve">: </w:t>
            </w:r>
            <w:r w:rsidR="00397FBD">
              <w:rPr>
                <w:color w:val="000000" w:themeColor="text1"/>
                <w:sz w:val="24"/>
                <w:szCs w:val="24"/>
              </w:rPr>
              <w:t>Public Art</w:t>
            </w:r>
            <w:r w:rsidR="003E6949">
              <w:rPr>
                <w:color w:val="000000" w:themeColor="text1"/>
                <w:sz w:val="24"/>
                <w:szCs w:val="24"/>
              </w:rPr>
              <w:t xml:space="preserve"> CA</w:t>
            </w:r>
            <w:r w:rsidR="002A0311" w:rsidRPr="00B975D5">
              <w:rPr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3094" w:type="dxa"/>
            <w:gridSpan w:val="2"/>
          </w:tcPr>
          <w:p w14:paraId="100A2A79" w14:textId="15E3AAB1" w:rsidR="00AF21B2" w:rsidRPr="00B975D5" w:rsidRDefault="00A12F2E" w:rsidP="00AF21B2">
            <w:p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 xml:space="preserve">All items will be put on the CIPD agenda for </w:t>
            </w:r>
            <w:r w:rsidR="00884867">
              <w:rPr>
                <w:color w:val="000000" w:themeColor="text1"/>
                <w:sz w:val="24"/>
                <w:szCs w:val="24"/>
              </w:rPr>
              <w:t>May except FREN 001A &amp; 001B which only need campus-level approval</w:t>
            </w:r>
            <w:r w:rsidR="00B975D5" w:rsidRPr="00B975D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D6B36" w:rsidRPr="003D6B36" w14:paraId="3894806C" w14:textId="77777777" w:rsidTr="004F5E6C">
        <w:trPr>
          <w:trHeight w:val="64"/>
        </w:trPr>
        <w:tc>
          <w:tcPr>
            <w:tcW w:w="3374" w:type="dxa"/>
          </w:tcPr>
          <w:p w14:paraId="525DF755" w14:textId="66569AD8" w:rsidR="001709EB" w:rsidRPr="003D6B36" w:rsidRDefault="001709EB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3D6B36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0" w:type="dxa"/>
          </w:tcPr>
          <w:p w14:paraId="3E68AC0C" w14:textId="7E9B33DB" w:rsidR="001709EB" w:rsidRPr="003D6B36" w:rsidRDefault="003D6B36" w:rsidP="00AF21B2">
            <w:p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3094" w:type="dxa"/>
            <w:gridSpan w:val="2"/>
          </w:tcPr>
          <w:p w14:paraId="509D2B57" w14:textId="2321517F" w:rsidR="001709EB" w:rsidRPr="003D6B36" w:rsidRDefault="001709EB" w:rsidP="001709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D6B36" w:rsidRPr="003D6B36" w14:paraId="4D92F095" w14:textId="77777777" w:rsidTr="004F5E6C">
        <w:tc>
          <w:tcPr>
            <w:tcW w:w="3374" w:type="dxa"/>
          </w:tcPr>
          <w:p w14:paraId="192577DC" w14:textId="5724F369" w:rsidR="00AF0AB5" w:rsidRPr="003D6B36" w:rsidRDefault="00AF0AB5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Adjourn</w:t>
            </w:r>
          </w:p>
        </w:tc>
        <w:tc>
          <w:tcPr>
            <w:tcW w:w="7950" w:type="dxa"/>
          </w:tcPr>
          <w:p w14:paraId="4D7400B2" w14:textId="52A06EBA" w:rsidR="00AF0AB5" w:rsidRPr="003D6B36" w:rsidRDefault="00100B53" w:rsidP="00AF0AB5">
            <w:p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1</w:t>
            </w:r>
            <w:r w:rsidR="000E1124">
              <w:rPr>
                <w:color w:val="000000" w:themeColor="text1"/>
                <w:sz w:val="24"/>
                <w:szCs w:val="24"/>
              </w:rPr>
              <w:t>1:36</w:t>
            </w:r>
            <w:r w:rsidR="00AF0AB5" w:rsidRPr="003D6B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333A" w:rsidRPr="003D6B36">
              <w:rPr>
                <w:color w:val="000000" w:themeColor="text1"/>
                <w:sz w:val="24"/>
                <w:szCs w:val="24"/>
              </w:rPr>
              <w:t>a</w:t>
            </w:r>
            <w:r w:rsidR="00AF0AB5" w:rsidRPr="003D6B36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094" w:type="dxa"/>
            <w:gridSpan w:val="2"/>
          </w:tcPr>
          <w:p w14:paraId="764B9B55" w14:textId="77777777" w:rsidR="00AF0AB5" w:rsidRPr="003D6B36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325C8C" w:rsidRDefault="005D7868" w:rsidP="003D6B36">
      <w:pPr>
        <w:pStyle w:val="NormalWeb"/>
        <w:spacing w:before="0" w:beforeAutospacing="0" w:after="0" w:afterAutospacing="0"/>
        <w:rPr>
          <w:color w:val="FF0000"/>
        </w:rPr>
      </w:pPr>
    </w:p>
    <w:sectPr w:rsidR="005D7868" w:rsidRPr="00325C8C" w:rsidSect="004D634F">
      <w:footerReference w:type="even" r:id="rId11"/>
      <w:footerReference w:type="default" r:id="rId12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3B6E6" w14:textId="77777777" w:rsidR="00B754B3" w:rsidRDefault="00B754B3">
      <w:r>
        <w:separator/>
      </w:r>
    </w:p>
  </w:endnote>
  <w:endnote w:type="continuationSeparator" w:id="0">
    <w:p w14:paraId="3E291ED8" w14:textId="77777777" w:rsidR="00B754B3" w:rsidRDefault="00B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39A3" w14:textId="68C740FC" w:rsidR="000F13A8" w:rsidRDefault="00031B89">
    <w:pPr>
      <w:pStyle w:val="Footer"/>
    </w:pPr>
    <w:r>
      <w:t xml:space="preserve">Minutes taken by </w:t>
    </w:r>
    <w:r w:rsidR="00F623F0">
      <w:t>Nancy Cayton</w:t>
    </w:r>
  </w:p>
  <w:p w14:paraId="19F0B156" w14:textId="77777777" w:rsidR="0098104B" w:rsidRPr="004D634F" w:rsidRDefault="0098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8012" w14:textId="77777777" w:rsidR="00B754B3" w:rsidRDefault="00B754B3">
      <w:r>
        <w:separator/>
      </w:r>
    </w:p>
  </w:footnote>
  <w:footnote w:type="continuationSeparator" w:id="0">
    <w:p w14:paraId="3876FC49" w14:textId="77777777" w:rsidR="00B754B3" w:rsidRDefault="00B7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71202"/>
    <w:multiLevelType w:val="hybridMultilevel"/>
    <w:tmpl w:val="8640A4EE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19"/>
  </w:num>
  <w:num w:numId="9">
    <w:abstractNumId w:val="2"/>
  </w:num>
  <w:num w:numId="10">
    <w:abstractNumId w:val="21"/>
  </w:num>
  <w:num w:numId="11">
    <w:abstractNumId w:val="25"/>
  </w:num>
  <w:num w:numId="12">
    <w:abstractNumId w:val="3"/>
  </w:num>
  <w:num w:numId="13">
    <w:abstractNumId w:val="8"/>
  </w:num>
  <w:num w:numId="14">
    <w:abstractNumId w:val="0"/>
  </w:num>
  <w:num w:numId="15">
    <w:abstractNumId w:val="22"/>
  </w:num>
  <w:num w:numId="16">
    <w:abstractNumId w:val="18"/>
  </w:num>
  <w:num w:numId="17">
    <w:abstractNumId w:val="16"/>
  </w:num>
  <w:num w:numId="18">
    <w:abstractNumId w:val="10"/>
  </w:num>
  <w:num w:numId="19">
    <w:abstractNumId w:val="1"/>
  </w:num>
  <w:num w:numId="20">
    <w:abstractNumId w:val="7"/>
  </w:num>
  <w:num w:numId="21">
    <w:abstractNumId w:val="5"/>
  </w:num>
  <w:num w:numId="22">
    <w:abstractNumId w:val="23"/>
  </w:num>
  <w:num w:numId="23">
    <w:abstractNumId w:val="9"/>
  </w:num>
  <w:num w:numId="24">
    <w:abstractNumId w:val="20"/>
  </w:num>
  <w:num w:numId="25">
    <w:abstractNumId w:val="14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F7E"/>
    <w:rsid w:val="00010B68"/>
    <w:rsid w:val="00010E7A"/>
    <w:rsid w:val="000113DF"/>
    <w:rsid w:val="00011430"/>
    <w:rsid w:val="000117CD"/>
    <w:rsid w:val="00011944"/>
    <w:rsid w:val="00011E77"/>
    <w:rsid w:val="000120F2"/>
    <w:rsid w:val="000130B9"/>
    <w:rsid w:val="0001433D"/>
    <w:rsid w:val="000147F4"/>
    <w:rsid w:val="00014BF6"/>
    <w:rsid w:val="0001543D"/>
    <w:rsid w:val="00015B15"/>
    <w:rsid w:val="00021B8B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F09"/>
    <w:rsid w:val="00053979"/>
    <w:rsid w:val="00054D16"/>
    <w:rsid w:val="00055A0B"/>
    <w:rsid w:val="0005653D"/>
    <w:rsid w:val="000606B8"/>
    <w:rsid w:val="0006086C"/>
    <w:rsid w:val="00060CD9"/>
    <w:rsid w:val="00060E06"/>
    <w:rsid w:val="00061199"/>
    <w:rsid w:val="000639A0"/>
    <w:rsid w:val="00063A5B"/>
    <w:rsid w:val="00063B47"/>
    <w:rsid w:val="000647AB"/>
    <w:rsid w:val="00065265"/>
    <w:rsid w:val="00071954"/>
    <w:rsid w:val="00071E65"/>
    <w:rsid w:val="000725C4"/>
    <w:rsid w:val="000727BE"/>
    <w:rsid w:val="00072FEE"/>
    <w:rsid w:val="0007341A"/>
    <w:rsid w:val="000735B8"/>
    <w:rsid w:val="0007385F"/>
    <w:rsid w:val="00074CC6"/>
    <w:rsid w:val="00074CDB"/>
    <w:rsid w:val="000750FC"/>
    <w:rsid w:val="00076DA9"/>
    <w:rsid w:val="000775DE"/>
    <w:rsid w:val="0008115E"/>
    <w:rsid w:val="00083854"/>
    <w:rsid w:val="00083BF9"/>
    <w:rsid w:val="00083C83"/>
    <w:rsid w:val="00085B27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5934"/>
    <w:rsid w:val="00096223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334C"/>
    <w:rsid w:val="000A54ED"/>
    <w:rsid w:val="000A5B3A"/>
    <w:rsid w:val="000A6A0A"/>
    <w:rsid w:val="000A7796"/>
    <w:rsid w:val="000B16F7"/>
    <w:rsid w:val="000B1C7A"/>
    <w:rsid w:val="000B2312"/>
    <w:rsid w:val="000B2632"/>
    <w:rsid w:val="000B2AF2"/>
    <w:rsid w:val="000B33CA"/>
    <w:rsid w:val="000B3413"/>
    <w:rsid w:val="000B3649"/>
    <w:rsid w:val="000B3BBA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3118"/>
    <w:rsid w:val="000C3967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4C16"/>
    <w:rsid w:val="000D6117"/>
    <w:rsid w:val="000D61F1"/>
    <w:rsid w:val="000D6A9D"/>
    <w:rsid w:val="000E0AC1"/>
    <w:rsid w:val="000E1124"/>
    <w:rsid w:val="000E1273"/>
    <w:rsid w:val="000E2111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6286"/>
    <w:rsid w:val="000F6D02"/>
    <w:rsid w:val="000F7DE7"/>
    <w:rsid w:val="000F7E72"/>
    <w:rsid w:val="00100B53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35E6"/>
    <w:rsid w:val="00113B1C"/>
    <w:rsid w:val="00113FF2"/>
    <w:rsid w:val="00115023"/>
    <w:rsid w:val="00115D45"/>
    <w:rsid w:val="001164CF"/>
    <w:rsid w:val="001169EA"/>
    <w:rsid w:val="00117F30"/>
    <w:rsid w:val="00117FCD"/>
    <w:rsid w:val="00120508"/>
    <w:rsid w:val="00121180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194B"/>
    <w:rsid w:val="00132492"/>
    <w:rsid w:val="00132BCD"/>
    <w:rsid w:val="00133CD0"/>
    <w:rsid w:val="0013489D"/>
    <w:rsid w:val="00134F85"/>
    <w:rsid w:val="0013692C"/>
    <w:rsid w:val="00136A2A"/>
    <w:rsid w:val="001370EB"/>
    <w:rsid w:val="0013717D"/>
    <w:rsid w:val="00140BE4"/>
    <w:rsid w:val="00140F55"/>
    <w:rsid w:val="00141078"/>
    <w:rsid w:val="00141578"/>
    <w:rsid w:val="00143667"/>
    <w:rsid w:val="00144041"/>
    <w:rsid w:val="00144F42"/>
    <w:rsid w:val="00146545"/>
    <w:rsid w:val="00147B17"/>
    <w:rsid w:val="00150012"/>
    <w:rsid w:val="0015038F"/>
    <w:rsid w:val="00150D32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2E04"/>
    <w:rsid w:val="001632E8"/>
    <w:rsid w:val="00163623"/>
    <w:rsid w:val="00163702"/>
    <w:rsid w:val="00164041"/>
    <w:rsid w:val="001641D6"/>
    <w:rsid w:val="00165BB9"/>
    <w:rsid w:val="001707A1"/>
    <w:rsid w:val="001709EB"/>
    <w:rsid w:val="00171032"/>
    <w:rsid w:val="001710FC"/>
    <w:rsid w:val="00171463"/>
    <w:rsid w:val="001714E5"/>
    <w:rsid w:val="001718BC"/>
    <w:rsid w:val="00172C8B"/>
    <w:rsid w:val="0017394F"/>
    <w:rsid w:val="00173991"/>
    <w:rsid w:val="00173BA6"/>
    <w:rsid w:val="00173EEF"/>
    <w:rsid w:val="001762F1"/>
    <w:rsid w:val="001765FA"/>
    <w:rsid w:val="00177D93"/>
    <w:rsid w:val="001802F3"/>
    <w:rsid w:val="0018140C"/>
    <w:rsid w:val="0018185A"/>
    <w:rsid w:val="00185D87"/>
    <w:rsid w:val="00185EC3"/>
    <w:rsid w:val="00186337"/>
    <w:rsid w:val="00190B6F"/>
    <w:rsid w:val="00190FCA"/>
    <w:rsid w:val="00191047"/>
    <w:rsid w:val="001919F3"/>
    <w:rsid w:val="00191B41"/>
    <w:rsid w:val="001939DA"/>
    <w:rsid w:val="001950C3"/>
    <w:rsid w:val="00195263"/>
    <w:rsid w:val="001968FF"/>
    <w:rsid w:val="001971F5"/>
    <w:rsid w:val="001A0011"/>
    <w:rsid w:val="001A03D8"/>
    <w:rsid w:val="001A042C"/>
    <w:rsid w:val="001A0D9A"/>
    <w:rsid w:val="001A14D1"/>
    <w:rsid w:val="001A296D"/>
    <w:rsid w:val="001A42C2"/>
    <w:rsid w:val="001A4DCF"/>
    <w:rsid w:val="001A709D"/>
    <w:rsid w:val="001A71C9"/>
    <w:rsid w:val="001A72C3"/>
    <w:rsid w:val="001A7644"/>
    <w:rsid w:val="001B0446"/>
    <w:rsid w:val="001B1981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F82"/>
    <w:rsid w:val="001B76B1"/>
    <w:rsid w:val="001B7FA0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67D"/>
    <w:rsid w:val="001D16F9"/>
    <w:rsid w:val="001D235B"/>
    <w:rsid w:val="001D2F9B"/>
    <w:rsid w:val="001D3122"/>
    <w:rsid w:val="001D3735"/>
    <w:rsid w:val="001D3F9F"/>
    <w:rsid w:val="001D45A5"/>
    <w:rsid w:val="001D4CC4"/>
    <w:rsid w:val="001D4FA2"/>
    <w:rsid w:val="001D5FB1"/>
    <w:rsid w:val="001D6A84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7798"/>
    <w:rsid w:val="001F0077"/>
    <w:rsid w:val="001F0BF7"/>
    <w:rsid w:val="001F1D6A"/>
    <w:rsid w:val="001F2AAA"/>
    <w:rsid w:val="001F2BC0"/>
    <w:rsid w:val="001F2C67"/>
    <w:rsid w:val="001F3059"/>
    <w:rsid w:val="001F4A3A"/>
    <w:rsid w:val="001F7683"/>
    <w:rsid w:val="001F7DC9"/>
    <w:rsid w:val="002000C5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6B34"/>
    <w:rsid w:val="00210D79"/>
    <w:rsid w:val="002115B8"/>
    <w:rsid w:val="00211B8B"/>
    <w:rsid w:val="00213AA2"/>
    <w:rsid w:val="0021407F"/>
    <w:rsid w:val="00214313"/>
    <w:rsid w:val="00214D16"/>
    <w:rsid w:val="002154F2"/>
    <w:rsid w:val="002156E0"/>
    <w:rsid w:val="00215B97"/>
    <w:rsid w:val="00216A69"/>
    <w:rsid w:val="00216B6E"/>
    <w:rsid w:val="002170A3"/>
    <w:rsid w:val="00220334"/>
    <w:rsid w:val="002203B0"/>
    <w:rsid w:val="00221A1B"/>
    <w:rsid w:val="00221DD8"/>
    <w:rsid w:val="0022227D"/>
    <w:rsid w:val="00222594"/>
    <w:rsid w:val="00222BF0"/>
    <w:rsid w:val="002235D2"/>
    <w:rsid w:val="00224148"/>
    <w:rsid w:val="002251E8"/>
    <w:rsid w:val="002260FD"/>
    <w:rsid w:val="00226F0D"/>
    <w:rsid w:val="00227326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34DB"/>
    <w:rsid w:val="002440AF"/>
    <w:rsid w:val="00244264"/>
    <w:rsid w:val="00250068"/>
    <w:rsid w:val="0025181A"/>
    <w:rsid w:val="00251909"/>
    <w:rsid w:val="00251CA0"/>
    <w:rsid w:val="00252F4A"/>
    <w:rsid w:val="00253C0F"/>
    <w:rsid w:val="002546A1"/>
    <w:rsid w:val="002546C2"/>
    <w:rsid w:val="002547EC"/>
    <w:rsid w:val="00255F61"/>
    <w:rsid w:val="0025618F"/>
    <w:rsid w:val="002610FA"/>
    <w:rsid w:val="00261887"/>
    <w:rsid w:val="00261937"/>
    <w:rsid w:val="00261DF0"/>
    <w:rsid w:val="00262884"/>
    <w:rsid w:val="00262AE6"/>
    <w:rsid w:val="00263EBA"/>
    <w:rsid w:val="0026625C"/>
    <w:rsid w:val="00266EAA"/>
    <w:rsid w:val="002673FF"/>
    <w:rsid w:val="002701BD"/>
    <w:rsid w:val="00270FF2"/>
    <w:rsid w:val="00272F62"/>
    <w:rsid w:val="002754F0"/>
    <w:rsid w:val="00276112"/>
    <w:rsid w:val="002764CF"/>
    <w:rsid w:val="00276796"/>
    <w:rsid w:val="00276EFB"/>
    <w:rsid w:val="00280511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14A"/>
    <w:rsid w:val="002858FD"/>
    <w:rsid w:val="00285FA5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A0193"/>
    <w:rsid w:val="002A0311"/>
    <w:rsid w:val="002A0A45"/>
    <w:rsid w:val="002A1551"/>
    <w:rsid w:val="002A1FE1"/>
    <w:rsid w:val="002A2E8F"/>
    <w:rsid w:val="002A48F7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7FB2"/>
    <w:rsid w:val="002C0166"/>
    <w:rsid w:val="002C04CF"/>
    <w:rsid w:val="002C086A"/>
    <w:rsid w:val="002C16BA"/>
    <w:rsid w:val="002C1A82"/>
    <w:rsid w:val="002C2571"/>
    <w:rsid w:val="002C2C7C"/>
    <w:rsid w:val="002C3410"/>
    <w:rsid w:val="002C3AAC"/>
    <w:rsid w:val="002C4015"/>
    <w:rsid w:val="002C47D1"/>
    <w:rsid w:val="002C5EC9"/>
    <w:rsid w:val="002C766E"/>
    <w:rsid w:val="002D2348"/>
    <w:rsid w:val="002D2F0E"/>
    <w:rsid w:val="002D2F76"/>
    <w:rsid w:val="002D322B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7D9"/>
    <w:rsid w:val="002E1A7E"/>
    <w:rsid w:val="002E2639"/>
    <w:rsid w:val="002E2DD0"/>
    <w:rsid w:val="002E3195"/>
    <w:rsid w:val="002E3DA1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2CED"/>
    <w:rsid w:val="00303677"/>
    <w:rsid w:val="0030371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22DC"/>
    <w:rsid w:val="003140D7"/>
    <w:rsid w:val="0031517E"/>
    <w:rsid w:val="003153C5"/>
    <w:rsid w:val="00315BB1"/>
    <w:rsid w:val="00315BCD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680"/>
    <w:rsid w:val="00323ED6"/>
    <w:rsid w:val="003241FF"/>
    <w:rsid w:val="00325C8C"/>
    <w:rsid w:val="00327007"/>
    <w:rsid w:val="0032755A"/>
    <w:rsid w:val="00331285"/>
    <w:rsid w:val="00331973"/>
    <w:rsid w:val="0033220B"/>
    <w:rsid w:val="0033257E"/>
    <w:rsid w:val="0033263C"/>
    <w:rsid w:val="00332BEF"/>
    <w:rsid w:val="00332D59"/>
    <w:rsid w:val="00332E8C"/>
    <w:rsid w:val="00333FD5"/>
    <w:rsid w:val="00334227"/>
    <w:rsid w:val="003346FA"/>
    <w:rsid w:val="003349AE"/>
    <w:rsid w:val="003361B8"/>
    <w:rsid w:val="0033766F"/>
    <w:rsid w:val="00337AB5"/>
    <w:rsid w:val="00337B3B"/>
    <w:rsid w:val="003403A3"/>
    <w:rsid w:val="00340888"/>
    <w:rsid w:val="00340D44"/>
    <w:rsid w:val="003419FF"/>
    <w:rsid w:val="00341A67"/>
    <w:rsid w:val="00342116"/>
    <w:rsid w:val="003470E1"/>
    <w:rsid w:val="00350AAD"/>
    <w:rsid w:val="0035106B"/>
    <w:rsid w:val="0035117A"/>
    <w:rsid w:val="0035154F"/>
    <w:rsid w:val="00351953"/>
    <w:rsid w:val="003527B1"/>
    <w:rsid w:val="00352D04"/>
    <w:rsid w:val="00353FC6"/>
    <w:rsid w:val="003553A9"/>
    <w:rsid w:val="00355DB6"/>
    <w:rsid w:val="0036027B"/>
    <w:rsid w:val="00360F24"/>
    <w:rsid w:val="0036181C"/>
    <w:rsid w:val="00362190"/>
    <w:rsid w:val="003648AC"/>
    <w:rsid w:val="00364BEB"/>
    <w:rsid w:val="00364E8C"/>
    <w:rsid w:val="00367415"/>
    <w:rsid w:val="003677D7"/>
    <w:rsid w:val="00370860"/>
    <w:rsid w:val="00373A19"/>
    <w:rsid w:val="00375406"/>
    <w:rsid w:val="0037568E"/>
    <w:rsid w:val="00375837"/>
    <w:rsid w:val="00375AF9"/>
    <w:rsid w:val="00376245"/>
    <w:rsid w:val="00376653"/>
    <w:rsid w:val="003767AC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F2B"/>
    <w:rsid w:val="00391596"/>
    <w:rsid w:val="00391B7F"/>
    <w:rsid w:val="00391EEA"/>
    <w:rsid w:val="003921A6"/>
    <w:rsid w:val="00392DF2"/>
    <w:rsid w:val="0039407D"/>
    <w:rsid w:val="0039468D"/>
    <w:rsid w:val="0039699B"/>
    <w:rsid w:val="00397FBD"/>
    <w:rsid w:val="003A075C"/>
    <w:rsid w:val="003A1E56"/>
    <w:rsid w:val="003A2609"/>
    <w:rsid w:val="003A2956"/>
    <w:rsid w:val="003A2A20"/>
    <w:rsid w:val="003A35C0"/>
    <w:rsid w:val="003A3F80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742D"/>
    <w:rsid w:val="003B776F"/>
    <w:rsid w:val="003B7D1D"/>
    <w:rsid w:val="003B7EB9"/>
    <w:rsid w:val="003B7EF5"/>
    <w:rsid w:val="003C071B"/>
    <w:rsid w:val="003C10F7"/>
    <w:rsid w:val="003C114C"/>
    <w:rsid w:val="003C2120"/>
    <w:rsid w:val="003C236D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2ADC"/>
    <w:rsid w:val="003D3433"/>
    <w:rsid w:val="003D3992"/>
    <w:rsid w:val="003D3BD1"/>
    <w:rsid w:val="003D449D"/>
    <w:rsid w:val="003D4754"/>
    <w:rsid w:val="003D50FE"/>
    <w:rsid w:val="003D6B36"/>
    <w:rsid w:val="003D7E78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5B38"/>
    <w:rsid w:val="003E608F"/>
    <w:rsid w:val="003E690E"/>
    <w:rsid w:val="003E6949"/>
    <w:rsid w:val="003E6B14"/>
    <w:rsid w:val="003E73A0"/>
    <w:rsid w:val="003E7CFC"/>
    <w:rsid w:val="003F0103"/>
    <w:rsid w:val="003F0EA7"/>
    <w:rsid w:val="003F0F0A"/>
    <w:rsid w:val="003F12CC"/>
    <w:rsid w:val="003F1A67"/>
    <w:rsid w:val="003F2470"/>
    <w:rsid w:val="003F2867"/>
    <w:rsid w:val="003F2E73"/>
    <w:rsid w:val="003F503F"/>
    <w:rsid w:val="003F58FF"/>
    <w:rsid w:val="003F5B36"/>
    <w:rsid w:val="003F5F94"/>
    <w:rsid w:val="003F7204"/>
    <w:rsid w:val="003F7E0A"/>
    <w:rsid w:val="0040087D"/>
    <w:rsid w:val="00400A4C"/>
    <w:rsid w:val="00400F76"/>
    <w:rsid w:val="004014AA"/>
    <w:rsid w:val="00401EE8"/>
    <w:rsid w:val="004044C5"/>
    <w:rsid w:val="004056C2"/>
    <w:rsid w:val="00405B48"/>
    <w:rsid w:val="00406032"/>
    <w:rsid w:val="00407005"/>
    <w:rsid w:val="004076D9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CD3"/>
    <w:rsid w:val="00430F2E"/>
    <w:rsid w:val="00431C2F"/>
    <w:rsid w:val="00432FE9"/>
    <w:rsid w:val="0043461E"/>
    <w:rsid w:val="00434A49"/>
    <w:rsid w:val="00435466"/>
    <w:rsid w:val="0043570B"/>
    <w:rsid w:val="004358F1"/>
    <w:rsid w:val="00435B99"/>
    <w:rsid w:val="004366B0"/>
    <w:rsid w:val="00436A1D"/>
    <w:rsid w:val="00437009"/>
    <w:rsid w:val="0043700B"/>
    <w:rsid w:val="00440351"/>
    <w:rsid w:val="00440F72"/>
    <w:rsid w:val="00442FD9"/>
    <w:rsid w:val="0044356B"/>
    <w:rsid w:val="004444AA"/>
    <w:rsid w:val="00444590"/>
    <w:rsid w:val="00445541"/>
    <w:rsid w:val="00446897"/>
    <w:rsid w:val="00446A18"/>
    <w:rsid w:val="00450893"/>
    <w:rsid w:val="00450FCB"/>
    <w:rsid w:val="0045138B"/>
    <w:rsid w:val="00451478"/>
    <w:rsid w:val="004517B9"/>
    <w:rsid w:val="00451956"/>
    <w:rsid w:val="004522B6"/>
    <w:rsid w:val="004523C7"/>
    <w:rsid w:val="0045335B"/>
    <w:rsid w:val="00454A61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D49"/>
    <w:rsid w:val="00463E28"/>
    <w:rsid w:val="00464CAD"/>
    <w:rsid w:val="004672A7"/>
    <w:rsid w:val="004701EC"/>
    <w:rsid w:val="00470748"/>
    <w:rsid w:val="0047085B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B58"/>
    <w:rsid w:val="00477BD1"/>
    <w:rsid w:val="004803FD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75C"/>
    <w:rsid w:val="004877EE"/>
    <w:rsid w:val="004900DA"/>
    <w:rsid w:val="0049049A"/>
    <w:rsid w:val="00492355"/>
    <w:rsid w:val="0049259C"/>
    <w:rsid w:val="00492885"/>
    <w:rsid w:val="00492C62"/>
    <w:rsid w:val="00493C34"/>
    <w:rsid w:val="00494763"/>
    <w:rsid w:val="00494DFB"/>
    <w:rsid w:val="00495147"/>
    <w:rsid w:val="0049663C"/>
    <w:rsid w:val="00497B84"/>
    <w:rsid w:val="00497D58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3B1"/>
    <w:rsid w:val="004A54CE"/>
    <w:rsid w:val="004A69C6"/>
    <w:rsid w:val="004A6F9C"/>
    <w:rsid w:val="004A75A1"/>
    <w:rsid w:val="004B0285"/>
    <w:rsid w:val="004B134A"/>
    <w:rsid w:val="004B280F"/>
    <w:rsid w:val="004B2915"/>
    <w:rsid w:val="004B3CE5"/>
    <w:rsid w:val="004B5835"/>
    <w:rsid w:val="004B5B63"/>
    <w:rsid w:val="004B6680"/>
    <w:rsid w:val="004B6F6B"/>
    <w:rsid w:val="004C0243"/>
    <w:rsid w:val="004C0339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5269"/>
    <w:rsid w:val="004C6635"/>
    <w:rsid w:val="004C688A"/>
    <w:rsid w:val="004C764D"/>
    <w:rsid w:val="004D0EF2"/>
    <w:rsid w:val="004D1A76"/>
    <w:rsid w:val="004D1E2F"/>
    <w:rsid w:val="004D2B74"/>
    <w:rsid w:val="004D3050"/>
    <w:rsid w:val="004D3492"/>
    <w:rsid w:val="004D351B"/>
    <w:rsid w:val="004D3603"/>
    <w:rsid w:val="004D3C32"/>
    <w:rsid w:val="004D507B"/>
    <w:rsid w:val="004D62FF"/>
    <w:rsid w:val="004D634F"/>
    <w:rsid w:val="004D64D1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8DF"/>
    <w:rsid w:val="004F4F09"/>
    <w:rsid w:val="004F547D"/>
    <w:rsid w:val="004F5678"/>
    <w:rsid w:val="004F5E6C"/>
    <w:rsid w:val="004F6E35"/>
    <w:rsid w:val="004F78EF"/>
    <w:rsid w:val="00500D31"/>
    <w:rsid w:val="005015EC"/>
    <w:rsid w:val="00501735"/>
    <w:rsid w:val="005031C8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2FBB"/>
    <w:rsid w:val="00534996"/>
    <w:rsid w:val="0053511A"/>
    <w:rsid w:val="00535500"/>
    <w:rsid w:val="00536579"/>
    <w:rsid w:val="00536AF6"/>
    <w:rsid w:val="00537536"/>
    <w:rsid w:val="00537A94"/>
    <w:rsid w:val="00537E63"/>
    <w:rsid w:val="005406B2"/>
    <w:rsid w:val="00540BA7"/>
    <w:rsid w:val="00541020"/>
    <w:rsid w:val="0054241A"/>
    <w:rsid w:val="005429D4"/>
    <w:rsid w:val="00542B95"/>
    <w:rsid w:val="00543AAE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C3A"/>
    <w:rsid w:val="00552ED3"/>
    <w:rsid w:val="00552F30"/>
    <w:rsid w:val="00553D68"/>
    <w:rsid w:val="00554460"/>
    <w:rsid w:val="005568FD"/>
    <w:rsid w:val="00556FC4"/>
    <w:rsid w:val="005570B1"/>
    <w:rsid w:val="0055725E"/>
    <w:rsid w:val="00557405"/>
    <w:rsid w:val="00560237"/>
    <w:rsid w:val="00560E1D"/>
    <w:rsid w:val="00560E2B"/>
    <w:rsid w:val="00560E41"/>
    <w:rsid w:val="0056111D"/>
    <w:rsid w:val="00561430"/>
    <w:rsid w:val="00561A28"/>
    <w:rsid w:val="00565450"/>
    <w:rsid w:val="0056579F"/>
    <w:rsid w:val="00565DE1"/>
    <w:rsid w:val="00566946"/>
    <w:rsid w:val="0056717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105A"/>
    <w:rsid w:val="0058172F"/>
    <w:rsid w:val="00581CD8"/>
    <w:rsid w:val="00582319"/>
    <w:rsid w:val="00582927"/>
    <w:rsid w:val="00583C46"/>
    <w:rsid w:val="00584126"/>
    <w:rsid w:val="00584F3B"/>
    <w:rsid w:val="00585071"/>
    <w:rsid w:val="00585984"/>
    <w:rsid w:val="00585A6A"/>
    <w:rsid w:val="005874F2"/>
    <w:rsid w:val="00590112"/>
    <w:rsid w:val="00590E3D"/>
    <w:rsid w:val="00592631"/>
    <w:rsid w:val="0059282B"/>
    <w:rsid w:val="00592839"/>
    <w:rsid w:val="00592897"/>
    <w:rsid w:val="005937B1"/>
    <w:rsid w:val="005939DD"/>
    <w:rsid w:val="005942EC"/>
    <w:rsid w:val="00595F39"/>
    <w:rsid w:val="0059729C"/>
    <w:rsid w:val="00597E96"/>
    <w:rsid w:val="005A0414"/>
    <w:rsid w:val="005A0CF9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FDE"/>
    <w:rsid w:val="005B0228"/>
    <w:rsid w:val="005B06CF"/>
    <w:rsid w:val="005B0827"/>
    <w:rsid w:val="005B0D0C"/>
    <w:rsid w:val="005B0F0F"/>
    <w:rsid w:val="005B10C4"/>
    <w:rsid w:val="005B2421"/>
    <w:rsid w:val="005B304E"/>
    <w:rsid w:val="005B331B"/>
    <w:rsid w:val="005B3D29"/>
    <w:rsid w:val="005B3DD8"/>
    <w:rsid w:val="005B40E0"/>
    <w:rsid w:val="005B4737"/>
    <w:rsid w:val="005B5FE5"/>
    <w:rsid w:val="005B6EF4"/>
    <w:rsid w:val="005C0084"/>
    <w:rsid w:val="005C018C"/>
    <w:rsid w:val="005C0D67"/>
    <w:rsid w:val="005C154D"/>
    <w:rsid w:val="005C1C67"/>
    <w:rsid w:val="005C246E"/>
    <w:rsid w:val="005C2C13"/>
    <w:rsid w:val="005C4F8E"/>
    <w:rsid w:val="005C594D"/>
    <w:rsid w:val="005C6457"/>
    <w:rsid w:val="005C6757"/>
    <w:rsid w:val="005C6BFE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8E6"/>
    <w:rsid w:val="005E254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ED"/>
    <w:rsid w:val="005F762B"/>
    <w:rsid w:val="005F7B34"/>
    <w:rsid w:val="00600119"/>
    <w:rsid w:val="00600738"/>
    <w:rsid w:val="00600BDB"/>
    <w:rsid w:val="0060103E"/>
    <w:rsid w:val="00601C8A"/>
    <w:rsid w:val="00601CD4"/>
    <w:rsid w:val="00604B85"/>
    <w:rsid w:val="0060577B"/>
    <w:rsid w:val="00606136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6E2"/>
    <w:rsid w:val="00620A7E"/>
    <w:rsid w:val="00621490"/>
    <w:rsid w:val="0062217D"/>
    <w:rsid w:val="006224E2"/>
    <w:rsid w:val="00622AF8"/>
    <w:rsid w:val="0062422E"/>
    <w:rsid w:val="0062461C"/>
    <w:rsid w:val="00624EF5"/>
    <w:rsid w:val="00625020"/>
    <w:rsid w:val="006266FD"/>
    <w:rsid w:val="00626F4A"/>
    <w:rsid w:val="00627387"/>
    <w:rsid w:val="006273D6"/>
    <w:rsid w:val="00630656"/>
    <w:rsid w:val="00630D2F"/>
    <w:rsid w:val="00631909"/>
    <w:rsid w:val="00631F62"/>
    <w:rsid w:val="00632B76"/>
    <w:rsid w:val="006330C6"/>
    <w:rsid w:val="00633131"/>
    <w:rsid w:val="00633A55"/>
    <w:rsid w:val="00634589"/>
    <w:rsid w:val="00635C79"/>
    <w:rsid w:val="006361EF"/>
    <w:rsid w:val="00637831"/>
    <w:rsid w:val="00637AF1"/>
    <w:rsid w:val="00637AF4"/>
    <w:rsid w:val="00637B74"/>
    <w:rsid w:val="006408DB"/>
    <w:rsid w:val="0064545C"/>
    <w:rsid w:val="00646A36"/>
    <w:rsid w:val="006477F0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4DD"/>
    <w:rsid w:val="00686591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758"/>
    <w:rsid w:val="00696EE8"/>
    <w:rsid w:val="006971F9"/>
    <w:rsid w:val="006A0953"/>
    <w:rsid w:val="006A0D7B"/>
    <w:rsid w:val="006A1771"/>
    <w:rsid w:val="006A2428"/>
    <w:rsid w:val="006A3113"/>
    <w:rsid w:val="006A4AFB"/>
    <w:rsid w:val="006A4C84"/>
    <w:rsid w:val="006A51DE"/>
    <w:rsid w:val="006A52A1"/>
    <w:rsid w:val="006A55CE"/>
    <w:rsid w:val="006A595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3D62"/>
    <w:rsid w:val="006B3F7C"/>
    <w:rsid w:val="006B4B05"/>
    <w:rsid w:val="006B57A1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562E"/>
    <w:rsid w:val="006C5837"/>
    <w:rsid w:val="006C6657"/>
    <w:rsid w:val="006C6A69"/>
    <w:rsid w:val="006C74B0"/>
    <w:rsid w:val="006D099A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D4C"/>
    <w:rsid w:val="006E3E22"/>
    <w:rsid w:val="006E3E48"/>
    <w:rsid w:val="006E54E0"/>
    <w:rsid w:val="006E6271"/>
    <w:rsid w:val="006E63CD"/>
    <w:rsid w:val="006E6D24"/>
    <w:rsid w:val="006E7178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4957"/>
    <w:rsid w:val="006F503A"/>
    <w:rsid w:val="006F567A"/>
    <w:rsid w:val="006F5D48"/>
    <w:rsid w:val="006F66A7"/>
    <w:rsid w:val="006F7372"/>
    <w:rsid w:val="007001C2"/>
    <w:rsid w:val="0070036F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C96"/>
    <w:rsid w:val="007060A1"/>
    <w:rsid w:val="00706D3B"/>
    <w:rsid w:val="0070771F"/>
    <w:rsid w:val="00707A42"/>
    <w:rsid w:val="00711C10"/>
    <w:rsid w:val="0071228C"/>
    <w:rsid w:val="00714461"/>
    <w:rsid w:val="0071465C"/>
    <w:rsid w:val="00715095"/>
    <w:rsid w:val="00715624"/>
    <w:rsid w:val="00715AC5"/>
    <w:rsid w:val="007179CF"/>
    <w:rsid w:val="00717DDF"/>
    <w:rsid w:val="007205C4"/>
    <w:rsid w:val="00720ED2"/>
    <w:rsid w:val="00722B8B"/>
    <w:rsid w:val="00724445"/>
    <w:rsid w:val="00724F2E"/>
    <w:rsid w:val="00726D60"/>
    <w:rsid w:val="00730047"/>
    <w:rsid w:val="0073040F"/>
    <w:rsid w:val="00730FF5"/>
    <w:rsid w:val="00731DBD"/>
    <w:rsid w:val="00732F30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E66"/>
    <w:rsid w:val="00751A95"/>
    <w:rsid w:val="0075216E"/>
    <w:rsid w:val="00752949"/>
    <w:rsid w:val="00753B12"/>
    <w:rsid w:val="00754516"/>
    <w:rsid w:val="0075470F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E37"/>
    <w:rsid w:val="0075790B"/>
    <w:rsid w:val="00760E3F"/>
    <w:rsid w:val="00761759"/>
    <w:rsid w:val="00763872"/>
    <w:rsid w:val="007638B3"/>
    <w:rsid w:val="00764578"/>
    <w:rsid w:val="007652E7"/>
    <w:rsid w:val="0076628E"/>
    <w:rsid w:val="0076703D"/>
    <w:rsid w:val="007672FD"/>
    <w:rsid w:val="00770A42"/>
    <w:rsid w:val="00770C3F"/>
    <w:rsid w:val="00772AC7"/>
    <w:rsid w:val="00773085"/>
    <w:rsid w:val="0077310A"/>
    <w:rsid w:val="00773249"/>
    <w:rsid w:val="007732B4"/>
    <w:rsid w:val="007743E3"/>
    <w:rsid w:val="00774768"/>
    <w:rsid w:val="00774AB7"/>
    <w:rsid w:val="007750C8"/>
    <w:rsid w:val="007752C3"/>
    <w:rsid w:val="00775B40"/>
    <w:rsid w:val="00775BD9"/>
    <w:rsid w:val="00775E69"/>
    <w:rsid w:val="007762F8"/>
    <w:rsid w:val="0077694E"/>
    <w:rsid w:val="00776A94"/>
    <w:rsid w:val="0077743B"/>
    <w:rsid w:val="007779CB"/>
    <w:rsid w:val="00777C6E"/>
    <w:rsid w:val="00781B81"/>
    <w:rsid w:val="00781CE1"/>
    <w:rsid w:val="00782168"/>
    <w:rsid w:val="007833BA"/>
    <w:rsid w:val="0078422A"/>
    <w:rsid w:val="007844E8"/>
    <w:rsid w:val="00784561"/>
    <w:rsid w:val="0078462A"/>
    <w:rsid w:val="0078491F"/>
    <w:rsid w:val="00784A6F"/>
    <w:rsid w:val="00785595"/>
    <w:rsid w:val="007858D8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EEE"/>
    <w:rsid w:val="00792F72"/>
    <w:rsid w:val="00793063"/>
    <w:rsid w:val="00794D3A"/>
    <w:rsid w:val="007955EE"/>
    <w:rsid w:val="00795AAE"/>
    <w:rsid w:val="00796993"/>
    <w:rsid w:val="00796B8A"/>
    <w:rsid w:val="0079733D"/>
    <w:rsid w:val="007974F4"/>
    <w:rsid w:val="007A010B"/>
    <w:rsid w:val="007A01FF"/>
    <w:rsid w:val="007A0B21"/>
    <w:rsid w:val="007A0CAD"/>
    <w:rsid w:val="007A1039"/>
    <w:rsid w:val="007A3537"/>
    <w:rsid w:val="007A36E8"/>
    <w:rsid w:val="007A3B77"/>
    <w:rsid w:val="007A4F56"/>
    <w:rsid w:val="007A6821"/>
    <w:rsid w:val="007A6E7D"/>
    <w:rsid w:val="007A71BA"/>
    <w:rsid w:val="007A7518"/>
    <w:rsid w:val="007B011E"/>
    <w:rsid w:val="007B1583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C155C"/>
    <w:rsid w:val="007C18C4"/>
    <w:rsid w:val="007C1A43"/>
    <w:rsid w:val="007C22BD"/>
    <w:rsid w:val="007C37F0"/>
    <w:rsid w:val="007C3D75"/>
    <w:rsid w:val="007C449E"/>
    <w:rsid w:val="007C4A76"/>
    <w:rsid w:val="007C4E37"/>
    <w:rsid w:val="007C5429"/>
    <w:rsid w:val="007C6251"/>
    <w:rsid w:val="007C697D"/>
    <w:rsid w:val="007C6BAA"/>
    <w:rsid w:val="007C6EAB"/>
    <w:rsid w:val="007C7B61"/>
    <w:rsid w:val="007D00F4"/>
    <w:rsid w:val="007D08EF"/>
    <w:rsid w:val="007D0B05"/>
    <w:rsid w:val="007D0F9E"/>
    <w:rsid w:val="007D1703"/>
    <w:rsid w:val="007D349E"/>
    <w:rsid w:val="007D3647"/>
    <w:rsid w:val="007D3841"/>
    <w:rsid w:val="007D39A1"/>
    <w:rsid w:val="007D4653"/>
    <w:rsid w:val="007D46A6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1D49"/>
    <w:rsid w:val="007E20E9"/>
    <w:rsid w:val="007E264C"/>
    <w:rsid w:val="007E3088"/>
    <w:rsid w:val="007E3796"/>
    <w:rsid w:val="007E4793"/>
    <w:rsid w:val="007E5DC6"/>
    <w:rsid w:val="007E725B"/>
    <w:rsid w:val="007F030B"/>
    <w:rsid w:val="007F0CF4"/>
    <w:rsid w:val="007F0E95"/>
    <w:rsid w:val="007F2C4F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1107D"/>
    <w:rsid w:val="00811E99"/>
    <w:rsid w:val="00812D11"/>
    <w:rsid w:val="00813393"/>
    <w:rsid w:val="00813EF9"/>
    <w:rsid w:val="0081407B"/>
    <w:rsid w:val="00814579"/>
    <w:rsid w:val="00814D44"/>
    <w:rsid w:val="00814FA4"/>
    <w:rsid w:val="0081504C"/>
    <w:rsid w:val="00815775"/>
    <w:rsid w:val="008162FF"/>
    <w:rsid w:val="0081706D"/>
    <w:rsid w:val="008213A2"/>
    <w:rsid w:val="00821A6E"/>
    <w:rsid w:val="00822169"/>
    <w:rsid w:val="008223BD"/>
    <w:rsid w:val="00823B39"/>
    <w:rsid w:val="008242E4"/>
    <w:rsid w:val="0082454F"/>
    <w:rsid w:val="00824AC7"/>
    <w:rsid w:val="008256F1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9EB"/>
    <w:rsid w:val="00840D75"/>
    <w:rsid w:val="00840FB2"/>
    <w:rsid w:val="008415BC"/>
    <w:rsid w:val="00841B4F"/>
    <w:rsid w:val="00841CDB"/>
    <w:rsid w:val="00845234"/>
    <w:rsid w:val="00845596"/>
    <w:rsid w:val="008456AA"/>
    <w:rsid w:val="00846707"/>
    <w:rsid w:val="00846F2D"/>
    <w:rsid w:val="0084748E"/>
    <w:rsid w:val="00847754"/>
    <w:rsid w:val="0085007A"/>
    <w:rsid w:val="00851FE1"/>
    <w:rsid w:val="0085264F"/>
    <w:rsid w:val="00852B41"/>
    <w:rsid w:val="00852EEA"/>
    <w:rsid w:val="00855916"/>
    <w:rsid w:val="008560C4"/>
    <w:rsid w:val="008568FE"/>
    <w:rsid w:val="00857870"/>
    <w:rsid w:val="008579F9"/>
    <w:rsid w:val="0086082A"/>
    <w:rsid w:val="00861C84"/>
    <w:rsid w:val="008625E5"/>
    <w:rsid w:val="00863154"/>
    <w:rsid w:val="00863715"/>
    <w:rsid w:val="00864FDC"/>
    <w:rsid w:val="0086579D"/>
    <w:rsid w:val="0086596A"/>
    <w:rsid w:val="0086765D"/>
    <w:rsid w:val="00867FCC"/>
    <w:rsid w:val="0087083D"/>
    <w:rsid w:val="00871320"/>
    <w:rsid w:val="00871741"/>
    <w:rsid w:val="00872141"/>
    <w:rsid w:val="00872593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FF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91042"/>
    <w:rsid w:val="008916DB"/>
    <w:rsid w:val="00891DB2"/>
    <w:rsid w:val="00891EA5"/>
    <w:rsid w:val="00892686"/>
    <w:rsid w:val="0089417F"/>
    <w:rsid w:val="0089441A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560"/>
    <w:rsid w:val="008C58C1"/>
    <w:rsid w:val="008C5C06"/>
    <w:rsid w:val="008C6157"/>
    <w:rsid w:val="008C735E"/>
    <w:rsid w:val="008D0FB4"/>
    <w:rsid w:val="008D252C"/>
    <w:rsid w:val="008D2BD1"/>
    <w:rsid w:val="008D32D3"/>
    <w:rsid w:val="008D37D8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6F1"/>
    <w:rsid w:val="008F5895"/>
    <w:rsid w:val="008F5CE0"/>
    <w:rsid w:val="008F60C0"/>
    <w:rsid w:val="008F639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C33"/>
    <w:rsid w:val="00906EC2"/>
    <w:rsid w:val="0090736A"/>
    <w:rsid w:val="00907EB8"/>
    <w:rsid w:val="0091148A"/>
    <w:rsid w:val="009116D3"/>
    <w:rsid w:val="00911BD2"/>
    <w:rsid w:val="009126BA"/>
    <w:rsid w:val="009129D2"/>
    <w:rsid w:val="00912A71"/>
    <w:rsid w:val="00913262"/>
    <w:rsid w:val="00913AC0"/>
    <w:rsid w:val="00914CC5"/>
    <w:rsid w:val="009158E4"/>
    <w:rsid w:val="00915E2B"/>
    <w:rsid w:val="00916BF8"/>
    <w:rsid w:val="009175A3"/>
    <w:rsid w:val="00917868"/>
    <w:rsid w:val="009201F3"/>
    <w:rsid w:val="00920389"/>
    <w:rsid w:val="009212A7"/>
    <w:rsid w:val="00921C8A"/>
    <w:rsid w:val="00921D3C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96F"/>
    <w:rsid w:val="00945493"/>
    <w:rsid w:val="00945968"/>
    <w:rsid w:val="0094620D"/>
    <w:rsid w:val="009469AB"/>
    <w:rsid w:val="0094724B"/>
    <w:rsid w:val="00950B65"/>
    <w:rsid w:val="00950B6A"/>
    <w:rsid w:val="00951C07"/>
    <w:rsid w:val="00951EC2"/>
    <w:rsid w:val="009529C7"/>
    <w:rsid w:val="00955962"/>
    <w:rsid w:val="00955AF1"/>
    <w:rsid w:val="00955C48"/>
    <w:rsid w:val="009561C2"/>
    <w:rsid w:val="00956943"/>
    <w:rsid w:val="00956C85"/>
    <w:rsid w:val="009577CC"/>
    <w:rsid w:val="00957A03"/>
    <w:rsid w:val="009603B5"/>
    <w:rsid w:val="00960718"/>
    <w:rsid w:val="0096077E"/>
    <w:rsid w:val="009608D4"/>
    <w:rsid w:val="00960DE0"/>
    <w:rsid w:val="009615F2"/>
    <w:rsid w:val="00961EAC"/>
    <w:rsid w:val="00962C7A"/>
    <w:rsid w:val="0096373C"/>
    <w:rsid w:val="00963E56"/>
    <w:rsid w:val="00964E23"/>
    <w:rsid w:val="00965171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4DD2"/>
    <w:rsid w:val="0097538D"/>
    <w:rsid w:val="0097568B"/>
    <w:rsid w:val="00975B24"/>
    <w:rsid w:val="0097660A"/>
    <w:rsid w:val="00976DB0"/>
    <w:rsid w:val="0098080F"/>
    <w:rsid w:val="0098104B"/>
    <w:rsid w:val="00981409"/>
    <w:rsid w:val="00982CC1"/>
    <w:rsid w:val="00984A07"/>
    <w:rsid w:val="009858DC"/>
    <w:rsid w:val="00986907"/>
    <w:rsid w:val="009869D7"/>
    <w:rsid w:val="00987F9D"/>
    <w:rsid w:val="00990DD7"/>
    <w:rsid w:val="0099191F"/>
    <w:rsid w:val="00991F97"/>
    <w:rsid w:val="0099232D"/>
    <w:rsid w:val="009925CB"/>
    <w:rsid w:val="009930B6"/>
    <w:rsid w:val="00993B71"/>
    <w:rsid w:val="00993D6D"/>
    <w:rsid w:val="00994CD9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D26"/>
    <w:rsid w:val="009A34AB"/>
    <w:rsid w:val="009A352B"/>
    <w:rsid w:val="009A3CEE"/>
    <w:rsid w:val="009A5768"/>
    <w:rsid w:val="009A59D8"/>
    <w:rsid w:val="009A5DF6"/>
    <w:rsid w:val="009A6B29"/>
    <w:rsid w:val="009A7238"/>
    <w:rsid w:val="009B019A"/>
    <w:rsid w:val="009B0736"/>
    <w:rsid w:val="009B1CFF"/>
    <w:rsid w:val="009B1D84"/>
    <w:rsid w:val="009B348C"/>
    <w:rsid w:val="009B46F4"/>
    <w:rsid w:val="009B47EE"/>
    <w:rsid w:val="009C17A6"/>
    <w:rsid w:val="009C1947"/>
    <w:rsid w:val="009C1F38"/>
    <w:rsid w:val="009C2E4F"/>
    <w:rsid w:val="009C302E"/>
    <w:rsid w:val="009C370A"/>
    <w:rsid w:val="009C39F2"/>
    <w:rsid w:val="009C5D49"/>
    <w:rsid w:val="009C61AE"/>
    <w:rsid w:val="009C6BEE"/>
    <w:rsid w:val="009C7C13"/>
    <w:rsid w:val="009C7EC0"/>
    <w:rsid w:val="009D0AC8"/>
    <w:rsid w:val="009D16AD"/>
    <w:rsid w:val="009D211C"/>
    <w:rsid w:val="009D28DB"/>
    <w:rsid w:val="009D325B"/>
    <w:rsid w:val="009D3B22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F68"/>
    <w:rsid w:val="009E3FEE"/>
    <w:rsid w:val="009E52F8"/>
    <w:rsid w:val="009E6A53"/>
    <w:rsid w:val="009E6AA8"/>
    <w:rsid w:val="009E784D"/>
    <w:rsid w:val="009E79B3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21B"/>
    <w:rsid w:val="00A077F6"/>
    <w:rsid w:val="00A100B9"/>
    <w:rsid w:val="00A109D4"/>
    <w:rsid w:val="00A10AFB"/>
    <w:rsid w:val="00A11CF4"/>
    <w:rsid w:val="00A12A7C"/>
    <w:rsid w:val="00A12F2E"/>
    <w:rsid w:val="00A140BC"/>
    <w:rsid w:val="00A144A7"/>
    <w:rsid w:val="00A14B1C"/>
    <w:rsid w:val="00A15825"/>
    <w:rsid w:val="00A15E32"/>
    <w:rsid w:val="00A16169"/>
    <w:rsid w:val="00A16329"/>
    <w:rsid w:val="00A16CF1"/>
    <w:rsid w:val="00A208F6"/>
    <w:rsid w:val="00A20EA0"/>
    <w:rsid w:val="00A222E0"/>
    <w:rsid w:val="00A2371E"/>
    <w:rsid w:val="00A25456"/>
    <w:rsid w:val="00A2591E"/>
    <w:rsid w:val="00A25DC9"/>
    <w:rsid w:val="00A25F55"/>
    <w:rsid w:val="00A264B2"/>
    <w:rsid w:val="00A26CEB"/>
    <w:rsid w:val="00A26F28"/>
    <w:rsid w:val="00A278F1"/>
    <w:rsid w:val="00A30265"/>
    <w:rsid w:val="00A3117E"/>
    <w:rsid w:val="00A31FCC"/>
    <w:rsid w:val="00A32AC4"/>
    <w:rsid w:val="00A32F98"/>
    <w:rsid w:val="00A331DC"/>
    <w:rsid w:val="00A33FC9"/>
    <w:rsid w:val="00A342CB"/>
    <w:rsid w:val="00A34D1E"/>
    <w:rsid w:val="00A3523B"/>
    <w:rsid w:val="00A35419"/>
    <w:rsid w:val="00A35833"/>
    <w:rsid w:val="00A35C6C"/>
    <w:rsid w:val="00A36CC7"/>
    <w:rsid w:val="00A3724E"/>
    <w:rsid w:val="00A40C1D"/>
    <w:rsid w:val="00A41C12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CFB"/>
    <w:rsid w:val="00A60008"/>
    <w:rsid w:val="00A60684"/>
    <w:rsid w:val="00A606CE"/>
    <w:rsid w:val="00A61053"/>
    <w:rsid w:val="00A6246F"/>
    <w:rsid w:val="00A65307"/>
    <w:rsid w:val="00A67F5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EE6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688"/>
    <w:rsid w:val="00AC6E00"/>
    <w:rsid w:val="00AC7D86"/>
    <w:rsid w:val="00AD0E3C"/>
    <w:rsid w:val="00AD1122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2668"/>
    <w:rsid w:val="00AE3491"/>
    <w:rsid w:val="00AE3D80"/>
    <w:rsid w:val="00AE3DDB"/>
    <w:rsid w:val="00AE4FEB"/>
    <w:rsid w:val="00AE6247"/>
    <w:rsid w:val="00AE7A59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E15"/>
    <w:rsid w:val="00AF3ED2"/>
    <w:rsid w:val="00AF4649"/>
    <w:rsid w:val="00AF6F4E"/>
    <w:rsid w:val="00AF7AA7"/>
    <w:rsid w:val="00AF7D4A"/>
    <w:rsid w:val="00AF7E13"/>
    <w:rsid w:val="00B003B1"/>
    <w:rsid w:val="00B007B8"/>
    <w:rsid w:val="00B00AFD"/>
    <w:rsid w:val="00B00B75"/>
    <w:rsid w:val="00B00E46"/>
    <w:rsid w:val="00B015E8"/>
    <w:rsid w:val="00B01BA6"/>
    <w:rsid w:val="00B01C37"/>
    <w:rsid w:val="00B0222C"/>
    <w:rsid w:val="00B02A24"/>
    <w:rsid w:val="00B0335C"/>
    <w:rsid w:val="00B05265"/>
    <w:rsid w:val="00B0619F"/>
    <w:rsid w:val="00B06395"/>
    <w:rsid w:val="00B107F3"/>
    <w:rsid w:val="00B111AD"/>
    <w:rsid w:val="00B128C2"/>
    <w:rsid w:val="00B14505"/>
    <w:rsid w:val="00B14B93"/>
    <w:rsid w:val="00B150CB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6D52"/>
    <w:rsid w:val="00B30A90"/>
    <w:rsid w:val="00B30D71"/>
    <w:rsid w:val="00B30F1D"/>
    <w:rsid w:val="00B31450"/>
    <w:rsid w:val="00B31689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449"/>
    <w:rsid w:val="00B409E9"/>
    <w:rsid w:val="00B40B71"/>
    <w:rsid w:val="00B4116F"/>
    <w:rsid w:val="00B41B99"/>
    <w:rsid w:val="00B41D13"/>
    <w:rsid w:val="00B41ED3"/>
    <w:rsid w:val="00B42896"/>
    <w:rsid w:val="00B42C35"/>
    <w:rsid w:val="00B437EA"/>
    <w:rsid w:val="00B43DCB"/>
    <w:rsid w:val="00B43F2A"/>
    <w:rsid w:val="00B4508C"/>
    <w:rsid w:val="00B4564F"/>
    <w:rsid w:val="00B4575C"/>
    <w:rsid w:val="00B46E32"/>
    <w:rsid w:val="00B50D66"/>
    <w:rsid w:val="00B51E6E"/>
    <w:rsid w:val="00B5287B"/>
    <w:rsid w:val="00B5338E"/>
    <w:rsid w:val="00B543D3"/>
    <w:rsid w:val="00B5480C"/>
    <w:rsid w:val="00B5486F"/>
    <w:rsid w:val="00B56435"/>
    <w:rsid w:val="00B5644E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3639"/>
    <w:rsid w:val="00B73FB5"/>
    <w:rsid w:val="00B74385"/>
    <w:rsid w:val="00B743D7"/>
    <w:rsid w:val="00B743E5"/>
    <w:rsid w:val="00B74881"/>
    <w:rsid w:val="00B74A36"/>
    <w:rsid w:val="00B754B3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4A1D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3034"/>
    <w:rsid w:val="00B930BF"/>
    <w:rsid w:val="00B93321"/>
    <w:rsid w:val="00B93D35"/>
    <w:rsid w:val="00B9426A"/>
    <w:rsid w:val="00B94946"/>
    <w:rsid w:val="00B95735"/>
    <w:rsid w:val="00B96C31"/>
    <w:rsid w:val="00B973A4"/>
    <w:rsid w:val="00B975D5"/>
    <w:rsid w:val="00BA0709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5B5"/>
    <w:rsid w:val="00BB2C16"/>
    <w:rsid w:val="00BB2D6C"/>
    <w:rsid w:val="00BB2E43"/>
    <w:rsid w:val="00BB4D40"/>
    <w:rsid w:val="00BB5672"/>
    <w:rsid w:val="00BB5C3F"/>
    <w:rsid w:val="00BB6C31"/>
    <w:rsid w:val="00BB6C5D"/>
    <w:rsid w:val="00BB6CA1"/>
    <w:rsid w:val="00BC007E"/>
    <w:rsid w:val="00BC0986"/>
    <w:rsid w:val="00BC0D82"/>
    <w:rsid w:val="00BC14D5"/>
    <w:rsid w:val="00BC21BB"/>
    <w:rsid w:val="00BC393B"/>
    <w:rsid w:val="00BC3D96"/>
    <w:rsid w:val="00BC61F7"/>
    <w:rsid w:val="00BC67A1"/>
    <w:rsid w:val="00BC7741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E0790"/>
    <w:rsid w:val="00BE0ED0"/>
    <w:rsid w:val="00BE1153"/>
    <w:rsid w:val="00BE14DD"/>
    <w:rsid w:val="00BE274A"/>
    <w:rsid w:val="00BE3D19"/>
    <w:rsid w:val="00BE4425"/>
    <w:rsid w:val="00BE448D"/>
    <w:rsid w:val="00BE4742"/>
    <w:rsid w:val="00BE4A75"/>
    <w:rsid w:val="00BE4C09"/>
    <w:rsid w:val="00BE7F20"/>
    <w:rsid w:val="00BF0B20"/>
    <w:rsid w:val="00BF1717"/>
    <w:rsid w:val="00BF1763"/>
    <w:rsid w:val="00BF2016"/>
    <w:rsid w:val="00BF38BA"/>
    <w:rsid w:val="00BF3EEB"/>
    <w:rsid w:val="00BF40A3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A55"/>
    <w:rsid w:val="00C45AEA"/>
    <w:rsid w:val="00C50191"/>
    <w:rsid w:val="00C503AD"/>
    <w:rsid w:val="00C510B0"/>
    <w:rsid w:val="00C51106"/>
    <w:rsid w:val="00C5191C"/>
    <w:rsid w:val="00C5279E"/>
    <w:rsid w:val="00C53BEB"/>
    <w:rsid w:val="00C53E2F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3339"/>
    <w:rsid w:val="00C655AB"/>
    <w:rsid w:val="00C656DA"/>
    <w:rsid w:val="00C657C1"/>
    <w:rsid w:val="00C6735A"/>
    <w:rsid w:val="00C677E2"/>
    <w:rsid w:val="00C67FBD"/>
    <w:rsid w:val="00C701EF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FD5"/>
    <w:rsid w:val="00C812D8"/>
    <w:rsid w:val="00C81B93"/>
    <w:rsid w:val="00C82F58"/>
    <w:rsid w:val="00C83284"/>
    <w:rsid w:val="00C84EC2"/>
    <w:rsid w:val="00C85426"/>
    <w:rsid w:val="00C85905"/>
    <w:rsid w:val="00C86A2C"/>
    <w:rsid w:val="00C87718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C55"/>
    <w:rsid w:val="00CB4CEC"/>
    <w:rsid w:val="00CB4F0D"/>
    <w:rsid w:val="00CB5973"/>
    <w:rsid w:val="00CB614B"/>
    <w:rsid w:val="00CB71D8"/>
    <w:rsid w:val="00CB7916"/>
    <w:rsid w:val="00CC2BF4"/>
    <w:rsid w:val="00CC434A"/>
    <w:rsid w:val="00CC4D3F"/>
    <w:rsid w:val="00CC54CF"/>
    <w:rsid w:val="00CC5B65"/>
    <w:rsid w:val="00CC67A4"/>
    <w:rsid w:val="00CC6D05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40EA"/>
    <w:rsid w:val="00CF4658"/>
    <w:rsid w:val="00CF4A64"/>
    <w:rsid w:val="00CF58D0"/>
    <w:rsid w:val="00CF676E"/>
    <w:rsid w:val="00CF7124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5290"/>
    <w:rsid w:val="00D258FA"/>
    <w:rsid w:val="00D268FD"/>
    <w:rsid w:val="00D26CCE"/>
    <w:rsid w:val="00D2788B"/>
    <w:rsid w:val="00D27BD0"/>
    <w:rsid w:val="00D3016A"/>
    <w:rsid w:val="00D307D4"/>
    <w:rsid w:val="00D30A9A"/>
    <w:rsid w:val="00D30E44"/>
    <w:rsid w:val="00D327A7"/>
    <w:rsid w:val="00D32CAB"/>
    <w:rsid w:val="00D33810"/>
    <w:rsid w:val="00D340B3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401A8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3446"/>
    <w:rsid w:val="00D43D18"/>
    <w:rsid w:val="00D4538B"/>
    <w:rsid w:val="00D46047"/>
    <w:rsid w:val="00D46253"/>
    <w:rsid w:val="00D46F47"/>
    <w:rsid w:val="00D473F3"/>
    <w:rsid w:val="00D475A1"/>
    <w:rsid w:val="00D47AC5"/>
    <w:rsid w:val="00D47FDA"/>
    <w:rsid w:val="00D47FE8"/>
    <w:rsid w:val="00D5029B"/>
    <w:rsid w:val="00D502A5"/>
    <w:rsid w:val="00D503E0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1280"/>
    <w:rsid w:val="00D624F6"/>
    <w:rsid w:val="00D62B05"/>
    <w:rsid w:val="00D63CD0"/>
    <w:rsid w:val="00D6457A"/>
    <w:rsid w:val="00D64864"/>
    <w:rsid w:val="00D64F23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FCB"/>
    <w:rsid w:val="00D83025"/>
    <w:rsid w:val="00D84639"/>
    <w:rsid w:val="00D848D1"/>
    <w:rsid w:val="00D858F4"/>
    <w:rsid w:val="00D865D4"/>
    <w:rsid w:val="00D868BF"/>
    <w:rsid w:val="00D86BB0"/>
    <w:rsid w:val="00D87024"/>
    <w:rsid w:val="00D87638"/>
    <w:rsid w:val="00D87E3A"/>
    <w:rsid w:val="00D87F71"/>
    <w:rsid w:val="00D87FEE"/>
    <w:rsid w:val="00D91132"/>
    <w:rsid w:val="00D92236"/>
    <w:rsid w:val="00D9268E"/>
    <w:rsid w:val="00D92A7A"/>
    <w:rsid w:val="00D92E01"/>
    <w:rsid w:val="00D93417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2C83"/>
    <w:rsid w:val="00DA3123"/>
    <w:rsid w:val="00DA33E8"/>
    <w:rsid w:val="00DA3C43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58BB"/>
    <w:rsid w:val="00DB6355"/>
    <w:rsid w:val="00DB6538"/>
    <w:rsid w:val="00DB7108"/>
    <w:rsid w:val="00DC0072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D0553"/>
    <w:rsid w:val="00DD10D0"/>
    <w:rsid w:val="00DD17E2"/>
    <w:rsid w:val="00DD1921"/>
    <w:rsid w:val="00DD1BC9"/>
    <w:rsid w:val="00DD2397"/>
    <w:rsid w:val="00DD24FD"/>
    <w:rsid w:val="00DD3C83"/>
    <w:rsid w:val="00DD4E59"/>
    <w:rsid w:val="00DD568E"/>
    <w:rsid w:val="00DD7C05"/>
    <w:rsid w:val="00DD7FE4"/>
    <w:rsid w:val="00DE06B9"/>
    <w:rsid w:val="00DE0E3F"/>
    <w:rsid w:val="00DE1DDB"/>
    <w:rsid w:val="00DE22A0"/>
    <w:rsid w:val="00DE2576"/>
    <w:rsid w:val="00DE2A87"/>
    <w:rsid w:val="00DE2BF4"/>
    <w:rsid w:val="00DE2CBB"/>
    <w:rsid w:val="00DE353D"/>
    <w:rsid w:val="00DE3BD7"/>
    <w:rsid w:val="00DE4401"/>
    <w:rsid w:val="00DE46FF"/>
    <w:rsid w:val="00DE4819"/>
    <w:rsid w:val="00DE4954"/>
    <w:rsid w:val="00DE751A"/>
    <w:rsid w:val="00DE7A63"/>
    <w:rsid w:val="00DE7E6E"/>
    <w:rsid w:val="00DF00D8"/>
    <w:rsid w:val="00DF0C48"/>
    <w:rsid w:val="00DF134F"/>
    <w:rsid w:val="00DF367E"/>
    <w:rsid w:val="00DF3BF7"/>
    <w:rsid w:val="00DF5397"/>
    <w:rsid w:val="00DF69C6"/>
    <w:rsid w:val="00DF6B61"/>
    <w:rsid w:val="00DF7A5F"/>
    <w:rsid w:val="00DF7D67"/>
    <w:rsid w:val="00E001D8"/>
    <w:rsid w:val="00E00B38"/>
    <w:rsid w:val="00E00BC9"/>
    <w:rsid w:val="00E01EB4"/>
    <w:rsid w:val="00E02D3F"/>
    <w:rsid w:val="00E03366"/>
    <w:rsid w:val="00E037A2"/>
    <w:rsid w:val="00E038D7"/>
    <w:rsid w:val="00E04007"/>
    <w:rsid w:val="00E048A6"/>
    <w:rsid w:val="00E049AB"/>
    <w:rsid w:val="00E0513A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2173D"/>
    <w:rsid w:val="00E217FD"/>
    <w:rsid w:val="00E23D45"/>
    <w:rsid w:val="00E24794"/>
    <w:rsid w:val="00E250A8"/>
    <w:rsid w:val="00E2575F"/>
    <w:rsid w:val="00E25E0B"/>
    <w:rsid w:val="00E268A5"/>
    <w:rsid w:val="00E26E0C"/>
    <w:rsid w:val="00E27AE1"/>
    <w:rsid w:val="00E3003D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F4B"/>
    <w:rsid w:val="00E60E4D"/>
    <w:rsid w:val="00E614E3"/>
    <w:rsid w:val="00E625C1"/>
    <w:rsid w:val="00E630BD"/>
    <w:rsid w:val="00E6492D"/>
    <w:rsid w:val="00E64ED6"/>
    <w:rsid w:val="00E6501B"/>
    <w:rsid w:val="00E662E0"/>
    <w:rsid w:val="00E67EA3"/>
    <w:rsid w:val="00E705C6"/>
    <w:rsid w:val="00E70A5D"/>
    <w:rsid w:val="00E73EC8"/>
    <w:rsid w:val="00E74615"/>
    <w:rsid w:val="00E747F0"/>
    <w:rsid w:val="00E749A3"/>
    <w:rsid w:val="00E75FAF"/>
    <w:rsid w:val="00E7614C"/>
    <w:rsid w:val="00E76A13"/>
    <w:rsid w:val="00E774AB"/>
    <w:rsid w:val="00E802A3"/>
    <w:rsid w:val="00E81154"/>
    <w:rsid w:val="00E81E10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900CA"/>
    <w:rsid w:val="00E90B37"/>
    <w:rsid w:val="00E93531"/>
    <w:rsid w:val="00E93A6F"/>
    <w:rsid w:val="00E93F71"/>
    <w:rsid w:val="00E950EB"/>
    <w:rsid w:val="00E968CF"/>
    <w:rsid w:val="00E96D3E"/>
    <w:rsid w:val="00E979F5"/>
    <w:rsid w:val="00E97E21"/>
    <w:rsid w:val="00EA00A2"/>
    <w:rsid w:val="00EA1748"/>
    <w:rsid w:val="00EA1972"/>
    <w:rsid w:val="00EA25A4"/>
    <w:rsid w:val="00EA26B0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4326"/>
    <w:rsid w:val="00EB4584"/>
    <w:rsid w:val="00EB5EBE"/>
    <w:rsid w:val="00EB62FE"/>
    <w:rsid w:val="00EB6A07"/>
    <w:rsid w:val="00EB7086"/>
    <w:rsid w:val="00EC00DF"/>
    <w:rsid w:val="00EC0A24"/>
    <w:rsid w:val="00EC19A4"/>
    <w:rsid w:val="00EC23B6"/>
    <w:rsid w:val="00EC26C3"/>
    <w:rsid w:val="00EC2B91"/>
    <w:rsid w:val="00EC377E"/>
    <w:rsid w:val="00EC4AAA"/>
    <w:rsid w:val="00EC6358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D3C"/>
    <w:rsid w:val="00EE0EAD"/>
    <w:rsid w:val="00EE1A62"/>
    <w:rsid w:val="00EE1DEF"/>
    <w:rsid w:val="00EE2446"/>
    <w:rsid w:val="00EE28D0"/>
    <w:rsid w:val="00EE2D7B"/>
    <w:rsid w:val="00EE2E02"/>
    <w:rsid w:val="00EE2F0F"/>
    <w:rsid w:val="00EE2F6B"/>
    <w:rsid w:val="00EE33FA"/>
    <w:rsid w:val="00EE34B5"/>
    <w:rsid w:val="00EE3B1C"/>
    <w:rsid w:val="00EE5E62"/>
    <w:rsid w:val="00EE6C09"/>
    <w:rsid w:val="00EE6E10"/>
    <w:rsid w:val="00EE7144"/>
    <w:rsid w:val="00EE7E0F"/>
    <w:rsid w:val="00EF03FA"/>
    <w:rsid w:val="00EF189C"/>
    <w:rsid w:val="00EF1FE6"/>
    <w:rsid w:val="00EF24AF"/>
    <w:rsid w:val="00EF30EF"/>
    <w:rsid w:val="00EF3415"/>
    <w:rsid w:val="00EF3FBF"/>
    <w:rsid w:val="00EF4A7C"/>
    <w:rsid w:val="00EF4C59"/>
    <w:rsid w:val="00EF5543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528D"/>
    <w:rsid w:val="00F05B0D"/>
    <w:rsid w:val="00F05BD9"/>
    <w:rsid w:val="00F06357"/>
    <w:rsid w:val="00F0644B"/>
    <w:rsid w:val="00F06531"/>
    <w:rsid w:val="00F06BBB"/>
    <w:rsid w:val="00F1051A"/>
    <w:rsid w:val="00F10628"/>
    <w:rsid w:val="00F107EA"/>
    <w:rsid w:val="00F10B1F"/>
    <w:rsid w:val="00F111D8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2E5A"/>
    <w:rsid w:val="00F2333A"/>
    <w:rsid w:val="00F24B66"/>
    <w:rsid w:val="00F24D29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F45"/>
    <w:rsid w:val="00F353EE"/>
    <w:rsid w:val="00F35614"/>
    <w:rsid w:val="00F367C4"/>
    <w:rsid w:val="00F4050F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A01"/>
    <w:rsid w:val="00F5693C"/>
    <w:rsid w:val="00F569E3"/>
    <w:rsid w:val="00F56AB1"/>
    <w:rsid w:val="00F57B0D"/>
    <w:rsid w:val="00F6042B"/>
    <w:rsid w:val="00F608B7"/>
    <w:rsid w:val="00F613C5"/>
    <w:rsid w:val="00F61B49"/>
    <w:rsid w:val="00F623F0"/>
    <w:rsid w:val="00F630EA"/>
    <w:rsid w:val="00F64211"/>
    <w:rsid w:val="00F647E7"/>
    <w:rsid w:val="00F64C63"/>
    <w:rsid w:val="00F64F8F"/>
    <w:rsid w:val="00F65E6B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E2F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28AE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7DFB"/>
    <w:rsid w:val="00FB7F2C"/>
    <w:rsid w:val="00FC0785"/>
    <w:rsid w:val="00FC0C41"/>
    <w:rsid w:val="00FC18FC"/>
    <w:rsid w:val="00FC1972"/>
    <w:rsid w:val="00FC3BEA"/>
    <w:rsid w:val="00FC3F5D"/>
    <w:rsid w:val="00FC49CE"/>
    <w:rsid w:val="00FC4C8F"/>
    <w:rsid w:val="00FC5245"/>
    <w:rsid w:val="00FC5F6D"/>
    <w:rsid w:val="00FC6A41"/>
    <w:rsid w:val="00FC705D"/>
    <w:rsid w:val="00FC7480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385C"/>
    <w:rsid w:val="00FE459D"/>
    <w:rsid w:val="00FE4B70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ccco.edu/-/media/CCCCO-Website/Files/Communications/COVID-19/es-20-12-temporary-distance-education-blanket-addendum-summer-and-fall-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37CA-9188-694B-8D84-E6277766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Microsoft Office User</cp:lastModifiedBy>
  <cp:revision>118</cp:revision>
  <cp:lastPrinted>2019-09-11T23:26:00Z</cp:lastPrinted>
  <dcterms:created xsi:type="dcterms:W3CDTF">2020-04-24T00:45:00Z</dcterms:created>
  <dcterms:modified xsi:type="dcterms:W3CDTF">2020-05-13T18:49:00Z</dcterms:modified>
</cp:coreProperties>
</file>