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8E0E" w14:textId="2383D0DC" w:rsidR="001E7650" w:rsidRDefault="001E7650" w:rsidP="00561361">
      <w:pPr>
        <w:spacing w:after="0" w:line="240" w:lineRule="auto"/>
        <w:jc w:val="center"/>
        <w:rPr>
          <w:rFonts w:ascii="Times New Roman" w:hAnsi="Times New Roman" w:cs="Times New Roman"/>
          <w:b/>
          <w:color w:val="000000" w:themeColor="text1"/>
          <w:sz w:val="32"/>
          <w:szCs w:val="32"/>
        </w:rPr>
      </w:pPr>
      <w:bookmarkStart w:id="0" w:name="_GoBack"/>
      <w:bookmarkEnd w:id="0"/>
      <w:r>
        <w:rPr>
          <w:rFonts w:ascii="Times New Roman" w:hAnsi="Times New Roman" w:cs="Times New Roman"/>
          <w:b/>
          <w:noProof/>
          <w:color w:val="000000" w:themeColor="text1"/>
          <w:sz w:val="32"/>
          <w:szCs w:val="32"/>
        </w:rPr>
        <w:drawing>
          <wp:inline distT="0" distB="0" distL="0" distR="0" wp14:anchorId="12F05E64" wp14:editId="46667AF8">
            <wp:extent cx="796635" cy="7135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a:extLst>
                        <a:ext uri="{28A0092B-C50C-407E-A947-70E740481C1C}">
                          <a14:useLocalDpi xmlns:a14="http://schemas.microsoft.com/office/drawing/2010/main" val="0"/>
                        </a:ext>
                      </a:extLst>
                    </a:blip>
                    <a:stretch>
                      <a:fillRect/>
                    </a:stretch>
                  </pic:blipFill>
                  <pic:spPr>
                    <a:xfrm>
                      <a:off x="0" y="0"/>
                      <a:ext cx="792690" cy="709976"/>
                    </a:xfrm>
                    <a:prstGeom prst="rect">
                      <a:avLst/>
                    </a:prstGeom>
                  </pic:spPr>
                </pic:pic>
              </a:graphicData>
            </a:graphic>
          </wp:inline>
        </w:drawing>
      </w:r>
    </w:p>
    <w:p w14:paraId="7B2B6328" w14:textId="77777777" w:rsidR="001E7650" w:rsidRPr="001E7650" w:rsidRDefault="001E7650" w:rsidP="00561361">
      <w:pPr>
        <w:spacing w:after="0" w:line="240" w:lineRule="auto"/>
        <w:jc w:val="center"/>
        <w:rPr>
          <w:rFonts w:ascii="Times New Roman" w:hAnsi="Times New Roman" w:cs="Times New Roman"/>
          <w:b/>
          <w:color w:val="000000" w:themeColor="text1"/>
          <w:sz w:val="24"/>
          <w:szCs w:val="24"/>
        </w:rPr>
      </w:pPr>
    </w:p>
    <w:p w14:paraId="694948DE" w14:textId="77777777" w:rsidR="007D5022" w:rsidRDefault="00E72F1D"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Berkeley City College</w:t>
      </w:r>
      <w:r w:rsidR="00F1495C">
        <w:rPr>
          <w:rFonts w:ascii="Times New Roman" w:hAnsi="Times New Roman" w:cs="Times New Roman"/>
          <w:b/>
          <w:color w:val="000000" w:themeColor="text1"/>
          <w:sz w:val="32"/>
          <w:szCs w:val="32"/>
        </w:rPr>
        <w:t xml:space="preserve"> </w:t>
      </w:r>
    </w:p>
    <w:p w14:paraId="55895B95" w14:textId="2716179A" w:rsidR="007D5022" w:rsidRDefault="006B150E"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Institutional </w:t>
      </w:r>
      <w:r w:rsidR="00E72F1D" w:rsidRPr="007B3CDE">
        <w:rPr>
          <w:rFonts w:ascii="Times New Roman" w:hAnsi="Times New Roman" w:cs="Times New Roman"/>
          <w:b/>
          <w:color w:val="000000" w:themeColor="text1"/>
          <w:sz w:val="32"/>
          <w:szCs w:val="32"/>
        </w:rPr>
        <w:t>Goals</w:t>
      </w:r>
      <w:r w:rsidRPr="007B3CDE">
        <w:rPr>
          <w:rFonts w:ascii="Times New Roman" w:hAnsi="Times New Roman" w:cs="Times New Roman"/>
          <w:b/>
          <w:color w:val="000000" w:themeColor="text1"/>
          <w:sz w:val="32"/>
          <w:szCs w:val="32"/>
        </w:rPr>
        <w:t xml:space="preserve"> and </w:t>
      </w:r>
      <w:r w:rsidR="003C6C2C" w:rsidRPr="007B3CDE">
        <w:rPr>
          <w:rFonts w:ascii="Times New Roman" w:hAnsi="Times New Roman" w:cs="Times New Roman"/>
          <w:b/>
          <w:color w:val="000000" w:themeColor="text1"/>
          <w:sz w:val="32"/>
          <w:szCs w:val="32"/>
        </w:rPr>
        <w:t xml:space="preserve">Accomplishments </w:t>
      </w:r>
    </w:p>
    <w:p w14:paraId="098C8A43" w14:textId="118B4656" w:rsidR="00DE289A" w:rsidRDefault="003C6C2C"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with </w:t>
      </w:r>
      <w:r w:rsidR="006B150E" w:rsidRPr="007B3CDE">
        <w:rPr>
          <w:rFonts w:ascii="Times New Roman" w:hAnsi="Times New Roman" w:cs="Times New Roman"/>
          <w:b/>
          <w:color w:val="000000" w:themeColor="text1"/>
          <w:sz w:val="32"/>
          <w:szCs w:val="32"/>
        </w:rPr>
        <w:t>Measureable Outcomes</w:t>
      </w:r>
    </w:p>
    <w:p w14:paraId="097AC951" w14:textId="77777777" w:rsidR="00DE289A" w:rsidRDefault="00DE289A" w:rsidP="00561361">
      <w:pPr>
        <w:spacing w:after="0" w:line="240" w:lineRule="auto"/>
        <w:jc w:val="center"/>
        <w:rPr>
          <w:rFonts w:ascii="Times New Roman" w:hAnsi="Times New Roman" w:cs="Times New Roman"/>
          <w:b/>
          <w:color w:val="000000" w:themeColor="text1"/>
          <w:sz w:val="32"/>
          <w:szCs w:val="32"/>
        </w:rPr>
      </w:pPr>
    </w:p>
    <w:p w14:paraId="554D2BBA" w14:textId="0FE48224" w:rsidR="003C6C2C" w:rsidRPr="007B3CDE" w:rsidRDefault="00DE289A" w:rsidP="00561361">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2014 - 2015</w:t>
      </w:r>
    </w:p>
    <w:p w14:paraId="783B2A9C" w14:textId="77777777" w:rsidR="007B3CDE" w:rsidRPr="007B3CDE" w:rsidRDefault="007B3CDE" w:rsidP="00561361">
      <w:pPr>
        <w:spacing w:after="0" w:line="240" w:lineRule="auto"/>
        <w:jc w:val="center"/>
        <w:rPr>
          <w:rFonts w:ascii="Times New Roman" w:hAnsi="Times New Roman" w:cs="Times New Roman"/>
          <w:b/>
          <w:color w:val="000000" w:themeColor="text1"/>
          <w:sz w:val="32"/>
          <w:szCs w:val="32"/>
        </w:rPr>
      </w:pPr>
    </w:p>
    <w:p w14:paraId="756A04F9" w14:textId="4CA32384" w:rsidR="00D33EB6" w:rsidRPr="003C6C2C" w:rsidRDefault="00D33EB6" w:rsidP="003C6C2C">
      <w:pPr>
        <w:spacing w:after="0" w:line="240" w:lineRule="auto"/>
        <w:rPr>
          <w:rFonts w:ascii="Times New Roman" w:hAnsi="Times New Roman" w:cs="Times New Roman"/>
          <w:color w:val="565656"/>
          <w:sz w:val="24"/>
          <w:szCs w:val="24"/>
        </w:rPr>
      </w:pPr>
      <w:r w:rsidRPr="003C6C2C">
        <w:rPr>
          <w:rFonts w:ascii="Times New Roman" w:hAnsi="Times New Roman" w:cs="Times New Roman"/>
          <w:color w:val="565656"/>
          <w:sz w:val="24"/>
          <w:szCs w:val="24"/>
        </w:rPr>
        <w:t>Berkeley City College’s Roundtable for Planning and Budgeting approved a</w:t>
      </w:r>
      <w:r w:rsidR="00DE289A">
        <w:rPr>
          <w:rFonts w:ascii="Times New Roman" w:hAnsi="Times New Roman" w:cs="Times New Roman"/>
          <w:color w:val="565656"/>
          <w:sz w:val="24"/>
          <w:szCs w:val="24"/>
        </w:rPr>
        <w:t xml:space="preserve"> set of college goals for FY 20</w:t>
      </w:r>
      <w:r w:rsidRPr="003C6C2C">
        <w:rPr>
          <w:rFonts w:ascii="Times New Roman" w:hAnsi="Times New Roman" w:cs="Times New Roman"/>
          <w:color w:val="565656"/>
          <w:sz w:val="24"/>
          <w:szCs w:val="24"/>
        </w:rPr>
        <w:t>14</w:t>
      </w:r>
      <w:r w:rsidR="00DE289A">
        <w:rPr>
          <w:rFonts w:ascii="Times New Roman" w:hAnsi="Times New Roman" w:cs="Times New Roman"/>
          <w:color w:val="565656"/>
          <w:sz w:val="24"/>
          <w:szCs w:val="24"/>
        </w:rPr>
        <w:t>-15</w:t>
      </w:r>
      <w:r w:rsidRPr="003C6C2C">
        <w:rPr>
          <w:rFonts w:ascii="Times New Roman" w:hAnsi="Times New Roman" w:cs="Times New Roman"/>
          <w:color w:val="565656"/>
          <w:sz w:val="24"/>
          <w:szCs w:val="24"/>
        </w:rPr>
        <w:t xml:space="preserve">. </w:t>
      </w:r>
    </w:p>
    <w:p w14:paraId="66B6F86B" w14:textId="77777777" w:rsidR="003C6C2C" w:rsidRDefault="003C6C2C" w:rsidP="003C6C2C">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               </w:t>
      </w:r>
    </w:p>
    <w:p w14:paraId="62455E2E" w14:textId="5048C7DB" w:rsidR="00D33EB6" w:rsidRPr="003C6C2C" w:rsidRDefault="00D33EB6" w:rsidP="003C6C2C">
      <w:pPr>
        <w:spacing w:after="0" w:line="240" w:lineRule="auto"/>
        <w:rPr>
          <w:rFonts w:ascii="Times New Roman" w:hAnsi="Times New Roman" w:cs="Times New Roman"/>
          <w:i/>
          <w:color w:val="000000" w:themeColor="text1"/>
          <w:sz w:val="24"/>
          <w:szCs w:val="24"/>
        </w:rPr>
      </w:pPr>
      <w:r w:rsidRPr="003C6C2C">
        <w:rPr>
          <w:rFonts w:ascii="Times New Roman" w:hAnsi="Times New Roman" w:cs="Times New Roman"/>
          <w:color w:val="565656"/>
          <w:sz w:val="24"/>
          <w:szCs w:val="24"/>
        </w:rPr>
        <w:t xml:space="preserve">The goals, which integrate directly with the college’s mission, vision and values, </w:t>
      </w:r>
      <w:r w:rsidR="002A5376">
        <w:rPr>
          <w:rFonts w:ascii="Times New Roman" w:hAnsi="Times New Roman" w:cs="Times New Roman"/>
          <w:color w:val="565656"/>
          <w:sz w:val="24"/>
          <w:szCs w:val="24"/>
        </w:rPr>
        <w:t>and state</w:t>
      </w:r>
      <w:r w:rsidR="003C6C2C">
        <w:rPr>
          <w:rFonts w:ascii="Times New Roman" w:hAnsi="Times New Roman" w:cs="Times New Roman"/>
          <w:color w:val="565656"/>
          <w:sz w:val="24"/>
          <w:szCs w:val="24"/>
        </w:rPr>
        <w:t>wide Student Success Initiatives</w:t>
      </w:r>
      <w:r w:rsidR="00DE289A">
        <w:rPr>
          <w:rFonts w:ascii="Times New Roman" w:hAnsi="Times New Roman" w:cs="Times New Roman"/>
          <w:color w:val="565656"/>
          <w:sz w:val="24"/>
          <w:szCs w:val="24"/>
        </w:rPr>
        <w:t xml:space="preserve"> and Equity Plan</w:t>
      </w:r>
      <w:r w:rsidR="003C6C2C">
        <w:rPr>
          <w:rFonts w:ascii="Times New Roman" w:hAnsi="Times New Roman" w:cs="Times New Roman"/>
          <w:color w:val="565656"/>
          <w:sz w:val="24"/>
          <w:szCs w:val="24"/>
        </w:rPr>
        <w:t xml:space="preserve">, </w:t>
      </w:r>
      <w:r w:rsidRPr="003C6C2C">
        <w:rPr>
          <w:rFonts w:ascii="Times New Roman" w:hAnsi="Times New Roman" w:cs="Times New Roman"/>
          <w:color w:val="565656"/>
          <w:sz w:val="24"/>
          <w:szCs w:val="24"/>
        </w:rPr>
        <w:t>guide BCC as faculty, staff, administrators and students work together to develop annual priorities and initiatives to ensure student success</w:t>
      </w:r>
      <w:r w:rsidR="0016093F">
        <w:rPr>
          <w:rFonts w:ascii="Times New Roman" w:hAnsi="Times New Roman" w:cs="Times New Roman"/>
          <w:color w:val="565656"/>
          <w:sz w:val="24"/>
          <w:szCs w:val="24"/>
        </w:rPr>
        <w:t>.</w:t>
      </w:r>
    </w:p>
    <w:p w14:paraId="6BF862AE" w14:textId="77777777" w:rsidR="001E7650" w:rsidRDefault="001E7650" w:rsidP="00561361">
      <w:pPr>
        <w:spacing w:after="0" w:line="240" w:lineRule="auto"/>
        <w:jc w:val="center"/>
        <w:rPr>
          <w:rFonts w:ascii="Times New Roman" w:hAnsi="Times New Roman" w:cs="Times New Roman"/>
          <w:color w:val="000000" w:themeColor="text1"/>
          <w:sz w:val="24"/>
          <w:szCs w:val="24"/>
        </w:rPr>
      </w:pPr>
    </w:p>
    <w:p w14:paraId="63206F6A" w14:textId="77777777" w:rsidR="00026B76" w:rsidRPr="001E7650" w:rsidRDefault="00026B76" w:rsidP="00561361">
      <w:pPr>
        <w:spacing w:after="0" w:line="240" w:lineRule="auto"/>
        <w:jc w:val="center"/>
        <w:rPr>
          <w:rFonts w:ascii="Times New Roman" w:hAnsi="Times New Roman" w:cs="Times New Roman"/>
          <w:color w:val="000000" w:themeColor="text1"/>
          <w:sz w:val="24"/>
          <w:szCs w:val="24"/>
        </w:rPr>
      </w:pPr>
    </w:p>
    <w:tbl>
      <w:tblPr>
        <w:tblStyle w:val="TableGrid"/>
        <w:tblW w:w="13059" w:type="dxa"/>
        <w:jc w:val="center"/>
        <w:tblInd w:w="-2457" w:type="dxa"/>
        <w:tblLook w:val="04A0" w:firstRow="1" w:lastRow="0" w:firstColumn="1" w:lastColumn="0" w:noHBand="0" w:noVBand="1"/>
      </w:tblPr>
      <w:tblGrid>
        <w:gridCol w:w="1836"/>
        <w:gridCol w:w="2184"/>
        <w:gridCol w:w="9039"/>
      </w:tblGrid>
      <w:tr w:rsidR="003C6C2C" w:rsidRPr="00D21251" w14:paraId="7A4835C6" w14:textId="77777777" w:rsidTr="00740208">
        <w:trPr>
          <w:jc w:val="center"/>
        </w:trPr>
        <w:tc>
          <w:tcPr>
            <w:tcW w:w="3020" w:type="dxa"/>
          </w:tcPr>
          <w:p w14:paraId="55F45C84" w14:textId="090427F9" w:rsidR="003C6C2C" w:rsidRPr="00B54D1A" w:rsidRDefault="00650A2A" w:rsidP="00905843">
            <w:pPr>
              <w:jc w:val="center"/>
              <w:rPr>
                <w:rFonts w:ascii="Times New Roman" w:hAnsi="Times New Roman" w:cs="Times New Roman"/>
                <w:b/>
                <w:color w:val="000000" w:themeColor="text1"/>
              </w:rPr>
            </w:pPr>
            <w:r>
              <w:rPr>
                <w:rFonts w:ascii="Times New Roman" w:hAnsi="Times New Roman" w:cs="Times New Roman"/>
                <w:b/>
                <w:color w:val="000000" w:themeColor="text1"/>
              </w:rPr>
              <w:t>PACCD/</w:t>
            </w:r>
            <w:r w:rsidR="003C6C2C" w:rsidRPr="00B54D1A">
              <w:rPr>
                <w:rFonts w:ascii="Times New Roman" w:hAnsi="Times New Roman" w:cs="Times New Roman"/>
                <w:b/>
                <w:color w:val="000000" w:themeColor="text1"/>
              </w:rPr>
              <w:t xml:space="preserve">BCC </w:t>
            </w:r>
            <w:r w:rsidR="00DE289A">
              <w:rPr>
                <w:rFonts w:ascii="Times New Roman" w:hAnsi="Times New Roman" w:cs="Times New Roman"/>
                <w:b/>
                <w:color w:val="000000" w:themeColor="text1"/>
              </w:rPr>
              <w:t xml:space="preserve">Strategic </w:t>
            </w:r>
            <w:r w:rsidR="003C6C2C" w:rsidRPr="00B54D1A">
              <w:rPr>
                <w:rFonts w:ascii="Times New Roman" w:hAnsi="Times New Roman" w:cs="Times New Roman"/>
                <w:b/>
                <w:color w:val="000000" w:themeColor="text1"/>
              </w:rPr>
              <w:t>Goal</w:t>
            </w:r>
            <w:r w:rsidR="00DE289A">
              <w:rPr>
                <w:rFonts w:ascii="Times New Roman" w:hAnsi="Times New Roman" w:cs="Times New Roman"/>
                <w:b/>
                <w:color w:val="000000" w:themeColor="text1"/>
              </w:rPr>
              <w:t>s</w:t>
            </w:r>
          </w:p>
        </w:tc>
        <w:tc>
          <w:tcPr>
            <w:tcW w:w="2160" w:type="dxa"/>
          </w:tcPr>
          <w:p w14:paraId="449766E1" w14:textId="6F951F26" w:rsidR="003C6C2C" w:rsidRPr="00B54D1A" w:rsidRDefault="003C6C2C" w:rsidP="00AD59A2">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Statewide </w:t>
            </w:r>
            <w:r w:rsidRPr="00B54D1A">
              <w:rPr>
                <w:rFonts w:ascii="Times New Roman" w:hAnsi="Times New Roman" w:cs="Times New Roman"/>
                <w:b/>
                <w:color w:val="000000" w:themeColor="text1"/>
              </w:rPr>
              <w:t>Student Success Initiatives</w:t>
            </w:r>
            <w:r w:rsidR="00A9067C">
              <w:rPr>
                <w:rFonts w:ascii="Times New Roman" w:hAnsi="Times New Roman" w:cs="Times New Roman"/>
                <w:b/>
                <w:color w:val="000000" w:themeColor="text1"/>
              </w:rPr>
              <w:t xml:space="preserve"> </w:t>
            </w:r>
            <w:r w:rsidR="00DE289A">
              <w:rPr>
                <w:rFonts w:ascii="Times New Roman" w:hAnsi="Times New Roman" w:cs="Times New Roman"/>
                <w:b/>
                <w:color w:val="000000" w:themeColor="text1"/>
              </w:rPr>
              <w:t>/Equity Plan</w:t>
            </w:r>
          </w:p>
        </w:tc>
        <w:tc>
          <w:tcPr>
            <w:tcW w:w="7879" w:type="dxa"/>
          </w:tcPr>
          <w:p w14:paraId="5729D11D" w14:textId="4AA22FCC" w:rsidR="003C6C2C" w:rsidRPr="00B54D1A" w:rsidRDefault="003C6C2C" w:rsidP="003C6C2C">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Accomplishments with </w:t>
            </w:r>
            <w:r w:rsidRPr="00B54D1A">
              <w:rPr>
                <w:rFonts w:ascii="Times New Roman" w:hAnsi="Times New Roman" w:cs="Times New Roman"/>
                <w:b/>
                <w:color w:val="000000" w:themeColor="text1"/>
              </w:rPr>
              <w:t xml:space="preserve">Measureable Outcomes </w:t>
            </w:r>
          </w:p>
        </w:tc>
      </w:tr>
      <w:tr w:rsidR="007B3CDE" w:rsidRPr="00D21251" w14:paraId="0A31AD08" w14:textId="77777777" w:rsidTr="00740208">
        <w:trPr>
          <w:trHeight w:val="2357"/>
          <w:jc w:val="center"/>
        </w:trPr>
        <w:tc>
          <w:tcPr>
            <w:tcW w:w="3020" w:type="dxa"/>
          </w:tcPr>
          <w:p w14:paraId="39E557D6" w14:textId="49D43F11" w:rsidR="007B3CDE" w:rsidRDefault="007B3CDE" w:rsidP="005236DD">
            <w:pPr>
              <w:rPr>
                <w:rFonts w:ascii="Times New Roman" w:hAnsi="Times New Roman" w:cs="Times New Roman"/>
                <w:b/>
                <w:color w:val="000000" w:themeColor="text1"/>
              </w:rPr>
            </w:pPr>
            <w:r>
              <w:rPr>
                <w:rFonts w:ascii="Times New Roman" w:hAnsi="Times New Roman" w:cs="Times New Roman"/>
                <w:b/>
                <w:color w:val="000000" w:themeColor="text1"/>
              </w:rPr>
              <w:t xml:space="preserve">PCCD Goal A.  Advance Student Access, Equity, and Success </w:t>
            </w:r>
          </w:p>
          <w:p w14:paraId="2E677D11" w14:textId="77777777" w:rsidR="007B3CDE" w:rsidRDefault="007B3CDE" w:rsidP="005236DD">
            <w:pPr>
              <w:rPr>
                <w:rFonts w:ascii="Times New Roman" w:hAnsi="Times New Roman" w:cs="Times New Roman"/>
                <w:b/>
                <w:color w:val="000000" w:themeColor="text1"/>
              </w:rPr>
            </w:pPr>
          </w:p>
          <w:p w14:paraId="4941C51B" w14:textId="40187A1C" w:rsidR="007B3CDE" w:rsidRPr="00DE289A" w:rsidRDefault="007B3CDE" w:rsidP="005236DD">
            <w:pPr>
              <w:rPr>
                <w:rFonts w:ascii="Times New Roman" w:hAnsi="Times New Roman" w:cs="Times New Roman"/>
                <w:color w:val="000000" w:themeColor="text1"/>
              </w:rPr>
            </w:pPr>
            <w:r>
              <w:rPr>
                <w:rFonts w:ascii="Times New Roman" w:hAnsi="Times New Roman" w:cs="Times New Roman"/>
                <w:b/>
                <w:color w:val="000000" w:themeColor="text1"/>
              </w:rPr>
              <w:t>BCC Goal 1</w:t>
            </w:r>
            <w:r w:rsidRPr="00DE289A">
              <w:rPr>
                <w:rFonts w:ascii="Times New Roman" w:hAnsi="Times New Roman" w:cs="Times New Roman"/>
                <w:color w:val="000000" w:themeColor="text1"/>
              </w:rPr>
              <w:t>. Meet BCC res</w:t>
            </w:r>
            <w:r w:rsidR="00994212">
              <w:rPr>
                <w:rFonts w:ascii="Times New Roman" w:hAnsi="Times New Roman" w:cs="Times New Roman"/>
                <w:color w:val="000000" w:themeColor="text1"/>
              </w:rPr>
              <w:t>ident student FTES target (3,939</w:t>
            </w:r>
            <w:r w:rsidRPr="00DE289A">
              <w:rPr>
                <w:rFonts w:ascii="Times New Roman" w:hAnsi="Times New Roman" w:cs="Times New Roman"/>
                <w:color w:val="000000" w:themeColor="text1"/>
              </w:rPr>
              <w:t xml:space="preserve">) </w:t>
            </w:r>
            <w:r w:rsidR="00DE289A" w:rsidRPr="00DE289A">
              <w:rPr>
                <w:rFonts w:ascii="Times New Roman" w:hAnsi="Times New Roman" w:cs="Times New Roman"/>
                <w:color w:val="000000" w:themeColor="text1"/>
              </w:rPr>
              <w:t xml:space="preserve">and achieve and surpass productivity </w:t>
            </w:r>
            <w:r w:rsidR="00DE289A" w:rsidRPr="00DE289A">
              <w:rPr>
                <w:rFonts w:ascii="Times New Roman" w:hAnsi="Times New Roman" w:cs="Times New Roman"/>
                <w:color w:val="000000" w:themeColor="text1"/>
              </w:rPr>
              <w:lastRenderedPageBreak/>
              <w:t>target of 17.5</w:t>
            </w:r>
            <w:r w:rsidR="00E65B05">
              <w:rPr>
                <w:rStyle w:val="FootnoteReference"/>
                <w:rFonts w:ascii="Times New Roman" w:hAnsi="Times New Roman" w:cs="Times New Roman"/>
                <w:color w:val="000000" w:themeColor="text1"/>
              </w:rPr>
              <w:footnoteReference w:id="1"/>
            </w:r>
            <w:r w:rsidR="00DE289A" w:rsidRPr="00DE289A">
              <w:rPr>
                <w:rFonts w:ascii="Times New Roman" w:hAnsi="Times New Roman" w:cs="Times New Roman"/>
                <w:color w:val="000000" w:themeColor="text1"/>
              </w:rPr>
              <w:t xml:space="preserve">. </w:t>
            </w:r>
          </w:p>
          <w:p w14:paraId="2C7CBCA2" w14:textId="77777777" w:rsidR="007B3CDE" w:rsidRPr="00B54D1A" w:rsidRDefault="007B3CDE" w:rsidP="005236DD">
            <w:pPr>
              <w:rPr>
                <w:rFonts w:ascii="Times New Roman" w:hAnsi="Times New Roman" w:cs="Times New Roman"/>
                <w:b/>
                <w:color w:val="000000" w:themeColor="text1"/>
              </w:rPr>
            </w:pPr>
          </w:p>
          <w:p w14:paraId="15466B36" w14:textId="61748EEB" w:rsidR="007B3CDE" w:rsidRPr="00DE289A" w:rsidRDefault="007B3CDE" w:rsidP="002C0D06">
            <w:pPr>
              <w:rPr>
                <w:rFonts w:ascii="Times New Roman" w:hAnsi="Times New Roman" w:cs="Times New Roman"/>
                <w:color w:val="000000" w:themeColor="text1"/>
              </w:rPr>
            </w:pPr>
            <w:r w:rsidRPr="00DE289A">
              <w:rPr>
                <w:rFonts w:ascii="Times New Roman" w:hAnsi="Times New Roman" w:cs="Times New Roman"/>
                <w:color w:val="000000" w:themeColor="text1"/>
              </w:rPr>
              <w:t xml:space="preserve">(PCCD Resident Student FTES Goal, </w:t>
            </w:r>
            <w:r w:rsidR="008D1F00">
              <w:rPr>
                <w:rFonts w:ascii="Times New Roman" w:hAnsi="Times New Roman" w:cs="Times New Roman"/>
                <w:color w:val="000000" w:themeColor="text1"/>
              </w:rPr>
              <w:t>19,355</w:t>
            </w:r>
            <w:r w:rsidRPr="00DE289A">
              <w:rPr>
                <w:rFonts w:ascii="Times New Roman" w:hAnsi="Times New Roman" w:cs="Times New Roman"/>
                <w:color w:val="000000" w:themeColor="text1"/>
              </w:rPr>
              <w:t>.)</w:t>
            </w:r>
          </w:p>
          <w:p w14:paraId="498BB422" w14:textId="77777777" w:rsidR="00DE289A" w:rsidRDefault="00DE289A" w:rsidP="002C0D06">
            <w:pPr>
              <w:rPr>
                <w:rFonts w:ascii="Times New Roman" w:hAnsi="Times New Roman" w:cs="Times New Roman"/>
                <w:b/>
                <w:color w:val="000000" w:themeColor="text1"/>
              </w:rPr>
            </w:pPr>
          </w:p>
          <w:p w14:paraId="09048179" w14:textId="721A67B0" w:rsidR="00DE289A" w:rsidRDefault="00DE289A" w:rsidP="00DE289A">
            <w:pPr>
              <w:rPr>
                <w:rFonts w:ascii="Times New Roman" w:hAnsi="Times New Roman" w:cs="Times New Roman"/>
                <w:spacing w:val="-1"/>
              </w:rPr>
            </w:pPr>
            <w:r>
              <w:rPr>
                <w:rFonts w:ascii="Times New Roman" w:hAnsi="Times New Roman" w:cs="Times New Roman"/>
                <w:b/>
                <w:color w:val="000000" w:themeColor="text1"/>
              </w:rPr>
              <w:t xml:space="preserve">BCC Goal 2. </w:t>
            </w:r>
            <w:r w:rsidRPr="00DE289A">
              <w:rPr>
                <w:rFonts w:ascii="Times New Roman" w:hAnsi="Times New Roman" w:cs="Times New Roman"/>
                <w:spacing w:val="-1"/>
              </w:rPr>
              <w:t>Preserve</w:t>
            </w:r>
            <w:r w:rsidRPr="00DE289A">
              <w:rPr>
                <w:rFonts w:ascii="Times New Roman" w:hAnsi="Times New Roman" w:cs="Times New Roman"/>
                <w:spacing w:val="1"/>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nourish</w:t>
            </w:r>
            <w:r w:rsidRPr="00DE289A">
              <w:rPr>
                <w:rFonts w:ascii="Times New Roman" w:hAnsi="Times New Roman" w:cs="Times New Roman"/>
                <w:spacing w:val="25"/>
              </w:rPr>
              <w:t xml:space="preserve"> </w:t>
            </w:r>
            <w:r w:rsidRPr="00DE289A">
              <w:rPr>
                <w:rFonts w:ascii="Times New Roman" w:hAnsi="Times New Roman" w:cs="Times New Roman"/>
                <w:spacing w:val="-1"/>
              </w:rPr>
              <w:t>resources</w:t>
            </w:r>
            <w:r w:rsidRPr="00DE289A">
              <w:rPr>
                <w:rFonts w:ascii="Times New Roman" w:hAnsi="Times New Roman" w:cs="Times New Roman"/>
              </w:rPr>
              <w:t xml:space="preserve"> to </w:t>
            </w:r>
            <w:r w:rsidRPr="00DE289A">
              <w:rPr>
                <w:rFonts w:ascii="Times New Roman" w:hAnsi="Times New Roman" w:cs="Times New Roman"/>
                <w:spacing w:val="-1"/>
              </w:rPr>
              <w:t>ensure</w:t>
            </w:r>
            <w:r w:rsidRPr="00DE289A">
              <w:rPr>
                <w:rFonts w:ascii="Times New Roman" w:hAnsi="Times New Roman" w:cs="Times New Roman"/>
                <w:spacing w:val="1"/>
              </w:rPr>
              <w:t xml:space="preserve"> </w:t>
            </w:r>
            <w:r w:rsidRPr="00DE289A">
              <w:rPr>
                <w:rFonts w:ascii="Times New Roman" w:hAnsi="Times New Roman" w:cs="Times New Roman"/>
              </w:rPr>
              <w:t>access,</w:t>
            </w:r>
            <w:r w:rsidRPr="00DE289A">
              <w:rPr>
                <w:rFonts w:ascii="Times New Roman" w:hAnsi="Times New Roman" w:cs="Times New Roman"/>
                <w:spacing w:val="21"/>
              </w:rPr>
              <w:t xml:space="preserve"> </w:t>
            </w:r>
            <w:r w:rsidRPr="00DE289A">
              <w:rPr>
                <w:rFonts w:ascii="Times New Roman" w:hAnsi="Times New Roman" w:cs="Times New Roman"/>
              </w:rPr>
              <w:t>equity</w:t>
            </w:r>
            <w:r w:rsidRPr="00DE289A">
              <w:rPr>
                <w:rFonts w:ascii="Times New Roman" w:hAnsi="Times New Roman" w:cs="Times New Roman"/>
                <w:spacing w:val="-5"/>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success</w:t>
            </w:r>
            <w:r w:rsidRPr="00DE289A">
              <w:rPr>
                <w:rFonts w:ascii="Times New Roman" w:hAnsi="Times New Roman" w:cs="Times New Roman"/>
                <w:spacing w:val="2"/>
              </w:rPr>
              <w:t xml:space="preserve"> </w:t>
            </w:r>
            <w:r w:rsidRPr="00DE289A">
              <w:rPr>
                <w:rFonts w:ascii="Times New Roman" w:hAnsi="Times New Roman" w:cs="Times New Roman"/>
                <w:spacing w:val="-1"/>
              </w:rPr>
              <w:t>for all</w:t>
            </w:r>
            <w:r w:rsidRPr="00DE289A">
              <w:rPr>
                <w:rFonts w:ascii="Times New Roman" w:hAnsi="Times New Roman" w:cs="Times New Roman"/>
                <w:spacing w:val="27"/>
              </w:rPr>
              <w:t xml:space="preserve"> </w:t>
            </w:r>
            <w:r w:rsidRPr="00DE289A">
              <w:rPr>
                <w:rFonts w:ascii="Times New Roman" w:hAnsi="Times New Roman" w:cs="Times New Roman"/>
                <w:spacing w:val="-1"/>
              </w:rPr>
              <w:t>students.</w:t>
            </w:r>
          </w:p>
          <w:p w14:paraId="4B965F7F" w14:textId="77777777" w:rsidR="00DE289A" w:rsidRDefault="00DE289A" w:rsidP="00DE289A">
            <w:pPr>
              <w:rPr>
                <w:rFonts w:ascii="Times New Roman" w:hAnsi="Times New Roman" w:cs="Times New Roman"/>
                <w:spacing w:val="-1"/>
              </w:rPr>
            </w:pPr>
          </w:p>
          <w:p w14:paraId="0CE7B06A" w14:textId="247744B3" w:rsidR="00DE289A" w:rsidRDefault="00DE289A" w:rsidP="00994212">
            <w:pPr>
              <w:rPr>
                <w:rFonts w:ascii="Times New Roman" w:hAnsi="Times New Roman" w:cs="Times New Roman"/>
                <w:spacing w:val="-1"/>
              </w:rPr>
            </w:pPr>
            <w:r w:rsidRPr="00994212">
              <w:rPr>
                <w:rFonts w:ascii="Times New Roman" w:hAnsi="Times New Roman" w:cs="Times New Roman"/>
                <w:b/>
                <w:spacing w:val="-1"/>
              </w:rPr>
              <w:t xml:space="preserve">BCC Goal </w:t>
            </w:r>
            <w:r w:rsidR="00994212" w:rsidRPr="00994212">
              <w:rPr>
                <w:rFonts w:ascii="Times New Roman" w:hAnsi="Times New Roman" w:cs="Times New Roman"/>
                <w:b/>
                <w:spacing w:val="-1"/>
              </w:rPr>
              <w:t>3.</w:t>
            </w:r>
            <w:r w:rsidR="00994212">
              <w:rPr>
                <w:rFonts w:ascii="Times New Roman" w:hAnsi="Times New Roman" w:cs="Times New Roman"/>
                <w:spacing w:val="-1"/>
              </w:rPr>
              <w:t xml:space="preserve"> </w:t>
            </w:r>
            <w:r w:rsidRPr="00DE289A">
              <w:rPr>
                <w:rFonts w:ascii="Times New Roman" w:hAnsi="Times New Roman" w:cs="Times New Roman"/>
                <w:spacing w:val="-1"/>
              </w:rPr>
              <w:t>Increase certificate/degree</w:t>
            </w:r>
            <w:r w:rsidRPr="00DE289A">
              <w:rPr>
                <w:rFonts w:ascii="Times New Roman" w:hAnsi="Times New Roman" w:cs="Times New Roman"/>
                <w:spacing w:val="28"/>
              </w:rPr>
              <w:t xml:space="preserve"> </w:t>
            </w:r>
            <w:r w:rsidRPr="00DE289A">
              <w:rPr>
                <w:rFonts w:ascii="Times New Roman" w:hAnsi="Times New Roman" w:cs="Times New Roman"/>
                <w:spacing w:val="-1"/>
              </w:rPr>
              <w:t>completion</w:t>
            </w:r>
            <w:r w:rsidRPr="00DE289A">
              <w:rPr>
                <w:rFonts w:ascii="Times New Roman" w:hAnsi="Times New Roman" w:cs="Times New Roman"/>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transfers</w:t>
            </w:r>
            <w:r w:rsidRPr="00DE289A">
              <w:rPr>
                <w:rFonts w:ascii="Times New Roman" w:hAnsi="Times New Roman" w:cs="Times New Roman"/>
                <w:spacing w:val="2"/>
              </w:rPr>
              <w:t xml:space="preserve"> </w:t>
            </w:r>
            <w:r w:rsidRPr="00DE289A">
              <w:rPr>
                <w:rFonts w:ascii="Times New Roman" w:hAnsi="Times New Roman" w:cs="Times New Roman"/>
              </w:rPr>
              <w:t>to 4-</w:t>
            </w:r>
            <w:r w:rsidRPr="00DE289A">
              <w:rPr>
                <w:rFonts w:ascii="Times New Roman" w:hAnsi="Times New Roman" w:cs="Times New Roman"/>
                <w:spacing w:val="33"/>
              </w:rPr>
              <w:t xml:space="preserve"> </w:t>
            </w:r>
            <w:r w:rsidRPr="00DE289A">
              <w:rPr>
                <w:rFonts w:ascii="Times New Roman" w:hAnsi="Times New Roman" w:cs="Times New Roman"/>
                <w:spacing w:val="-1"/>
              </w:rPr>
              <w:t>year colleges</w:t>
            </w:r>
            <w:r w:rsidRPr="00DE289A">
              <w:rPr>
                <w:rFonts w:ascii="Times New Roman" w:hAnsi="Times New Roman" w:cs="Times New Roman"/>
              </w:rPr>
              <w:t xml:space="preserve"> or</w:t>
            </w:r>
            <w:r w:rsidRPr="00DE289A">
              <w:rPr>
                <w:rFonts w:ascii="Times New Roman" w:hAnsi="Times New Roman" w:cs="Times New Roman"/>
                <w:spacing w:val="-1"/>
              </w:rPr>
              <w:t xml:space="preserve"> universities</w:t>
            </w:r>
            <w:r w:rsidRPr="00DE289A">
              <w:rPr>
                <w:rFonts w:ascii="Times New Roman" w:hAnsi="Times New Roman" w:cs="Times New Roman"/>
              </w:rPr>
              <w:t xml:space="preserve"> </w:t>
            </w:r>
            <w:r w:rsidRPr="00DE289A">
              <w:rPr>
                <w:rFonts w:ascii="Times New Roman" w:hAnsi="Times New Roman" w:cs="Times New Roman"/>
                <w:spacing w:val="1"/>
              </w:rPr>
              <w:t>by</w:t>
            </w:r>
            <w:r w:rsidRPr="00DE289A">
              <w:rPr>
                <w:rFonts w:ascii="Times New Roman" w:hAnsi="Times New Roman" w:cs="Times New Roman"/>
                <w:spacing w:val="38"/>
              </w:rPr>
              <w:t xml:space="preserve"> </w:t>
            </w:r>
            <w:r w:rsidRPr="00DE289A">
              <w:rPr>
                <w:rFonts w:ascii="Times New Roman" w:hAnsi="Times New Roman" w:cs="Times New Roman"/>
                <w:spacing w:val="-1"/>
              </w:rPr>
              <w:t>inspiring</w:t>
            </w:r>
            <w:r w:rsidRPr="00DE289A">
              <w:rPr>
                <w:rFonts w:ascii="Times New Roman" w:hAnsi="Times New Roman" w:cs="Times New Roman"/>
                <w:spacing w:val="-3"/>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supporting</w:t>
            </w:r>
            <w:r w:rsidRPr="00DE289A">
              <w:rPr>
                <w:rFonts w:ascii="Times New Roman" w:hAnsi="Times New Roman" w:cs="Times New Roman"/>
                <w:spacing w:val="22"/>
              </w:rPr>
              <w:t xml:space="preserve"> </w:t>
            </w:r>
            <w:r w:rsidRPr="00DE289A">
              <w:rPr>
                <w:rFonts w:ascii="Times New Roman" w:hAnsi="Times New Roman" w:cs="Times New Roman"/>
                <w:spacing w:val="-1"/>
              </w:rPr>
              <w:t>students</w:t>
            </w:r>
            <w:r w:rsidRPr="00DE289A">
              <w:rPr>
                <w:rFonts w:ascii="Times New Roman" w:hAnsi="Times New Roman" w:cs="Times New Roman"/>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maintaining</w:t>
            </w:r>
            <w:r w:rsidRPr="00DE289A">
              <w:rPr>
                <w:rFonts w:ascii="Times New Roman" w:hAnsi="Times New Roman" w:cs="Times New Roman"/>
              </w:rPr>
              <w:t xml:space="preserve"> </w:t>
            </w:r>
            <w:r w:rsidRPr="00DE289A">
              <w:rPr>
                <w:rFonts w:ascii="Times New Roman" w:hAnsi="Times New Roman" w:cs="Times New Roman"/>
                <w:spacing w:val="-1"/>
              </w:rPr>
              <w:t>high</w:t>
            </w:r>
            <w:r w:rsidRPr="00DE289A">
              <w:rPr>
                <w:rFonts w:ascii="Times New Roman" w:hAnsi="Times New Roman" w:cs="Times New Roman"/>
                <w:spacing w:val="39"/>
              </w:rPr>
              <w:t xml:space="preserve"> </w:t>
            </w:r>
            <w:r w:rsidRPr="00DE289A">
              <w:rPr>
                <w:rFonts w:ascii="Times New Roman" w:hAnsi="Times New Roman" w:cs="Times New Roman"/>
              </w:rPr>
              <w:t>quality</w:t>
            </w:r>
            <w:r w:rsidRPr="00DE289A">
              <w:rPr>
                <w:rFonts w:ascii="Times New Roman" w:hAnsi="Times New Roman" w:cs="Times New Roman"/>
                <w:spacing w:val="-5"/>
              </w:rPr>
              <w:t xml:space="preserve"> </w:t>
            </w:r>
            <w:r w:rsidRPr="00DE289A">
              <w:rPr>
                <w:rFonts w:ascii="Times New Roman" w:hAnsi="Times New Roman" w:cs="Times New Roman"/>
                <w:spacing w:val="-1"/>
              </w:rPr>
              <w:t>educational</w:t>
            </w:r>
            <w:r w:rsidRPr="00DE289A">
              <w:rPr>
                <w:rFonts w:ascii="Times New Roman" w:hAnsi="Times New Roman" w:cs="Times New Roman"/>
              </w:rPr>
              <w:t xml:space="preserve"> </w:t>
            </w:r>
            <w:r w:rsidRPr="00DE289A">
              <w:rPr>
                <w:rFonts w:ascii="Times New Roman" w:hAnsi="Times New Roman" w:cs="Times New Roman"/>
                <w:spacing w:val="-1"/>
              </w:rPr>
              <w:t>programs.</w:t>
            </w:r>
          </w:p>
          <w:p w14:paraId="0E934E23" w14:textId="77777777" w:rsidR="00994212" w:rsidRDefault="00994212" w:rsidP="00994212">
            <w:pPr>
              <w:rPr>
                <w:rFonts w:ascii="Times New Roman" w:hAnsi="Times New Roman" w:cs="Times New Roman"/>
                <w:spacing w:val="-1"/>
              </w:rPr>
            </w:pPr>
          </w:p>
          <w:p w14:paraId="485D64F9" w14:textId="0BBC34DE" w:rsidR="00DE289A" w:rsidRPr="00B54D1A" w:rsidRDefault="00DE289A" w:rsidP="00994212">
            <w:pPr>
              <w:rPr>
                <w:rFonts w:ascii="Times New Roman" w:hAnsi="Times New Roman" w:cs="Times New Roman"/>
                <w:b/>
                <w:color w:val="000000" w:themeColor="text1"/>
              </w:rPr>
            </w:pPr>
          </w:p>
        </w:tc>
        <w:tc>
          <w:tcPr>
            <w:tcW w:w="2160" w:type="dxa"/>
          </w:tcPr>
          <w:p w14:paraId="4236112D" w14:textId="36C99CE1" w:rsidR="00EA564C" w:rsidRPr="00EA564C" w:rsidRDefault="00A9067C" w:rsidP="00D10D53">
            <w:pPr>
              <w:jc w:val="center"/>
              <w:rPr>
                <w:rFonts w:ascii="Times New Roman" w:hAnsi="Times New Roman" w:cs="Times New Roman"/>
                <w:b/>
              </w:rPr>
            </w:pPr>
            <w:r>
              <w:rPr>
                <w:rFonts w:ascii="Times New Roman" w:hAnsi="Times New Roman" w:cs="Times New Roman"/>
                <w:b/>
              </w:rPr>
              <w:lastRenderedPageBreak/>
              <w:t xml:space="preserve">Student </w:t>
            </w:r>
            <w:r w:rsidR="00EA564C" w:rsidRPr="00EA564C">
              <w:rPr>
                <w:rFonts w:ascii="Times New Roman" w:hAnsi="Times New Roman" w:cs="Times New Roman"/>
                <w:b/>
              </w:rPr>
              <w:t>Success</w:t>
            </w:r>
          </w:p>
          <w:p w14:paraId="2F3DCDA8" w14:textId="77777777" w:rsidR="00EA564C" w:rsidRDefault="00EA564C" w:rsidP="00770AEF">
            <w:pPr>
              <w:rPr>
                <w:rFonts w:ascii="Times New Roman" w:hAnsi="Times New Roman" w:cs="Times New Roman"/>
                <w:b/>
                <w:u w:val="single"/>
              </w:rPr>
            </w:pPr>
          </w:p>
          <w:p w14:paraId="30843A10" w14:textId="77777777" w:rsidR="007B3CDE" w:rsidRPr="00A1045A" w:rsidRDefault="007B3CDE" w:rsidP="00770AEF">
            <w:pPr>
              <w:rPr>
                <w:rFonts w:ascii="Times New Roman" w:hAnsi="Times New Roman" w:cs="Times New Roman"/>
                <w:b/>
                <w:u w:val="single"/>
              </w:rPr>
            </w:pPr>
            <w:r w:rsidRPr="00A1045A">
              <w:rPr>
                <w:rFonts w:ascii="Times New Roman" w:hAnsi="Times New Roman" w:cs="Times New Roman"/>
                <w:b/>
                <w:u w:val="single"/>
              </w:rPr>
              <w:t>1.Increase college and career readiness</w:t>
            </w:r>
          </w:p>
          <w:p w14:paraId="5BB44A15" w14:textId="77777777" w:rsidR="007B3CDE" w:rsidRPr="00B54D1A" w:rsidRDefault="007B3CDE" w:rsidP="00770AEF">
            <w:pPr>
              <w:pStyle w:val="ListParagraph"/>
              <w:numPr>
                <w:ilvl w:val="1"/>
                <w:numId w:val="8"/>
              </w:numPr>
              <w:ind w:left="360"/>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2E8AF267" w14:textId="77777777" w:rsidR="007B3CDE" w:rsidRPr="00B54D1A" w:rsidRDefault="007B3CDE" w:rsidP="00770AEF">
            <w:pPr>
              <w:rPr>
                <w:rFonts w:ascii="Times New Roman" w:hAnsi="Times New Roman" w:cs="Times New Roman"/>
                <w:b/>
                <w:u w:val="single"/>
              </w:rPr>
            </w:pPr>
            <w:r w:rsidRPr="00B54D1A">
              <w:rPr>
                <w:rFonts w:ascii="Times New Roman" w:hAnsi="Times New Roman" w:cs="Times New Roman"/>
                <w:b/>
                <w:u w:val="single"/>
              </w:rPr>
              <w:t>4. Align course offerings to meet student needs</w:t>
            </w:r>
          </w:p>
          <w:p w14:paraId="23822D0A" w14:textId="77777777" w:rsidR="007B3CDE" w:rsidRPr="007F267D" w:rsidRDefault="007B3CDE" w:rsidP="00770AEF">
            <w:pPr>
              <w:pStyle w:val="ListParagraph"/>
              <w:numPr>
                <w:ilvl w:val="1"/>
                <w:numId w:val="13"/>
              </w:numPr>
              <w:ind w:left="360"/>
              <w:rPr>
                <w:rFonts w:ascii="Times New Roman" w:hAnsi="Times New Roman" w:cs="Times New Roman"/>
              </w:rPr>
            </w:pPr>
            <w:r w:rsidRPr="007F267D">
              <w:rPr>
                <w:rFonts w:ascii="Times New Roman" w:hAnsi="Times New Roman" w:cs="Times New Roman"/>
              </w:rPr>
              <w:lastRenderedPageBreak/>
              <w:t>Give highest priority for courses advancing student academic progress</w:t>
            </w:r>
          </w:p>
          <w:p w14:paraId="5406A762" w14:textId="77777777" w:rsidR="007B3CDE" w:rsidRPr="00B54D1A" w:rsidRDefault="007B3CDE" w:rsidP="00770AEF">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652FF1CA" w14:textId="77777777" w:rsidR="007B3CDE" w:rsidRPr="00D10D53" w:rsidRDefault="007B3CDE" w:rsidP="00E04B16">
            <w:pPr>
              <w:pStyle w:val="ListParagraph"/>
              <w:numPr>
                <w:ilvl w:val="1"/>
                <w:numId w:val="14"/>
              </w:numPr>
              <w:ind w:left="402"/>
              <w:rPr>
                <w:rFonts w:ascii="Times New Roman" w:hAnsi="Times New Roman" w:cs="Times New Roman"/>
                <w:color w:val="000000" w:themeColor="text1"/>
              </w:rPr>
            </w:pPr>
            <w:r w:rsidRPr="00D123A4">
              <w:rPr>
                <w:rFonts w:ascii="Times New Roman" w:hAnsi="Times New Roman" w:cs="Times New Roman"/>
              </w:rPr>
              <w:t>Encourage innovation and flexibility in the delivery of foundational skills/basic skills instruction</w:t>
            </w:r>
          </w:p>
          <w:p w14:paraId="7B5BC77E" w14:textId="77777777" w:rsidR="00D10D53" w:rsidRDefault="00D10D53" w:rsidP="00D10D53">
            <w:pPr>
              <w:pStyle w:val="ListParagraph"/>
              <w:ind w:left="402"/>
              <w:rPr>
                <w:rFonts w:ascii="Times New Roman" w:hAnsi="Times New Roman" w:cs="Times New Roman"/>
              </w:rPr>
            </w:pPr>
          </w:p>
          <w:p w14:paraId="1554B47D" w14:textId="77777777" w:rsidR="00D10D53" w:rsidRDefault="00D10D53" w:rsidP="00D10D53">
            <w:pPr>
              <w:pStyle w:val="ListParagraph"/>
              <w:ind w:left="402"/>
              <w:rPr>
                <w:rFonts w:ascii="Times New Roman" w:hAnsi="Times New Roman" w:cs="Times New Roman"/>
                <w:b/>
              </w:rPr>
            </w:pPr>
            <w:r w:rsidRPr="00D10D53">
              <w:rPr>
                <w:rFonts w:ascii="Times New Roman" w:hAnsi="Times New Roman" w:cs="Times New Roman"/>
                <w:b/>
              </w:rPr>
              <w:t xml:space="preserve">Equity </w:t>
            </w:r>
          </w:p>
          <w:p w14:paraId="6D9CE6AA" w14:textId="77777777" w:rsidR="00050CFC" w:rsidRDefault="00050CFC" w:rsidP="00D10D53">
            <w:pPr>
              <w:pStyle w:val="ListParagraph"/>
              <w:ind w:left="402"/>
              <w:rPr>
                <w:rFonts w:ascii="Times New Roman" w:hAnsi="Times New Roman" w:cs="Times New Roman"/>
                <w:b/>
              </w:rPr>
            </w:pPr>
          </w:p>
          <w:p w14:paraId="38ADA016" w14:textId="2C3610B6" w:rsidR="00050CFC" w:rsidRDefault="00050CFC" w:rsidP="00050CFC">
            <w:pPr>
              <w:pStyle w:val="ListParagraph"/>
              <w:ind w:left="0"/>
              <w:rPr>
                <w:rFonts w:ascii="Times New Roman" w:hAnsi="Times New Roman" w:cs="Times New Roman"/>
                <w:b/>
              </w:rPr>
            </w:pPr>
            <w:r w:rsidRPr="00061DF6">
              <w:rPr>
                <w:rFonts w:ascii="Times New Roman" w:hAnsi="Times New Roman" w:cs="Times New Roman"/>
                <w:b/>
                <w:i/>
              </w:rPr>
              <w:t>Access.</w:t>
            </w:r>
            <w:r>
              <w:rPr>
                <w:rFonts w:ascii="Times New Roman" w:hAnsi="Times New Roman" w:cs="Times New Roman"/>
                <w:b/>
              </w:rPr>
              <w:t xml:space="preserve">  </w:t>
            </w:r>
            <w:r w:rsidR="00F97DDE" w:rsidRPr="00F97DDE">
              <w:rPr>
                <w:rFonts w:ascii="Times New Roman" w:hAnsi="Times New Roman" w:cs="Times New Roman"/>
              </w:rPr>
              <w:t>Develop and Implement a plan to</w:t>
            </w:r>
            <w:r w:rsidR="00F97DDE">
              <w:rPr>
                <w:rFonts w:ascii="Times New Roman" w:hAnsi="Times New Roman" w:cs="Times New Roman"/>
                <w:b/>
              </w:rPr>
              <w:t xml:space="preserve"> i</w:t>
            </w:r>
            <w:r w:rsidRPr="00061DF6">
              <w:rPr>
                <w:rFonts w:ascii="Times New Roman" w:hAnsi="Times New Roman" w:cs="Times New Roman"/>
              </w:rPr>
              <w:t>ncrease the representation of</w:t>
            </w:r>
            <w:r w:rsidR="00061DF6" w:rsidRPr="00061DF6">
              <w:rPr>
                <w:rFonts w:ascii="Times New Roman" w:hAnsi="Times New Roman" w:cs="Times New Roman"/>
              </w:rPr>
              <w:t xml:space="preserve"> Veteran students, students with disabilities, foster youth, and undocumented students.</w:t>
            </w:r>
            <w:r w:rsidR="00061DF6">
              <w:rPr>
                <w:rFonts w:ascii="Times New Roman" w:hAnsi="Times New Roman" w:cs="Times New Roman"/>
                <w:b/>
              </w:rPr>
              <w:t xml:space="preserve"> </w:t>
            </w:r>
          </w:p>
          <w:p w14:paraId="77E32E4D" w14:textId="77777777" w:rsidR="00061DF6" w:rsidRDefault="00061DF6" w:rsidP="00050CFC">
            <w:pPr>
              <w:pStyle w:val="ListParagraph"/>
              <w:ind w:left="0"/>
              <w:rPr>
                <w:rFonts w:ascii="Times New Roman" w:hAnsi="Times New Roman" w:cs="Times New Roman"/>
                <w:b/>
              </w:rPr>
            </w:pPr>
          </w:p>
          <w:p w14:paraId="147A2A15" w14:textId="15B14EAB" w:rsidR="00061DF6" w:rsidRDefault="00061DF6" w:rsidP="00050CFC">
            <w:pPr>
              <w:pStyle w:val="ListParagraph"/>
              <w:ind w:left="0"/>
              <w:rPr>
                <w:rFonts w:ascii="Times New Roman" w:hAnsi="Times New Roman" w:cs="Times New Roman"/>
              </w:rPr>
            </w:pPr>
            <w:r w:rsidRPr="00F97DDE">
              <w:rPr>
                <w:rFonts w:ascii="Times New Roman" w:hAnsi="Times New Roman" w:cs="Times New Roman"/>
                <w:b/>
                <w:i/>
              </w:rPr>
              <w:t xml:space="preserve">Transfer Level </w:t>
            </w:r>
            <w:r w:rsidR="00F97DDE">
              <w:rPr>
                <w:rFonts w:ascii="Times New Roman" w:hAnsi="Times New Roman" w:cs="Times New Roman"/>
                <w:b/>
                <w:i/>
              </w:rPr>
              <w:t xml:space="preserve">Successful </w:t>
            </w:r>
            <w:r w:rsidRPr="00F97DDE">
              <w:rPr>
                <w:rFonts w:ascii="Times New Roman" w:hAnsi="Times New Roman" w:cs="Times New Roman"/>
                <w:b/>
                <w:i/>
              </w:rPr>
              <w:t>Course Completion.</w:t>
            </w:r>
            <w:r>
              <w:rPr>
                <w:rFonts w:ascii="Times New Roman" w:hAnsi="Times New Roman" w:cs="Times New Roman"/>
                <w:b/>
              </w:rPr>
              <w:t xml:space="preserve"> </w:t>
            </w:r>
            <w:r w:rsidR="00F97DDE">
              <w:rPr>
                <w:rFonts w:ascii="Times New Roman" w:hAnsi="Times New Roman" w:cs="Times New Roman"/>
                <w:b/>
              </w:rPr>
              <w:t xml:space="preserve"> </w:t>
            </w:r>
            <w:r w:rsidR="00F97DDE" w:rsidRPr="00F97DDE">
              <w:rPr>
                <w:rFonts w:ascii="Times New Roman" w:hAnsi="Times New Roman" w:cs="Times New Roman"/>
              </w:rPr>
              <w:t xml:space="preserve">Develop </w:t>
            </w:r>
            <w:r w:rsidR="00F97DDE" w:rsidRPr="00F97DDE">
              <w:rPr>
                <w:rFonts w:ascii="Times New Roman" w:hAnsi="Times New Roman" w:cs="Times New Roman"/>
              </w:rPr>
              <w:lastRenderedPageBreak/>
              <w:t>and implement a plan to i</w:t>
            </w:r>
            <w:r w:rsidRPr="00F97DDE">
              <w:rPr>
                <w:rFonts w:ascii="Times New Roman" w:hAnsi="Times New Roman" w:cs="Times New Roman"/>
              </w:rPr>
              <w:t xml:space="preserve">ncrease </w:t>
            </w:r>
            <w:r w:rsidR="00CF0063" w:rsidRPr="00F97DDE">
              <w:rPr>
                <w:rFonts w:ascii="Times New Roman" w:hAnsi="Times New Roman" w:cs="Times New Roman"/>
              </w:rPr>
              <w:t>transfer</w:t>
            </w:r>
            <w:r w:rsidR="00CF0063" w:rsidRPr="00CF0063">
              <w:rPr>
                <w:rFonts w:ascii="Times New Roman" w:hAnsi="Times New Roman" w:cs="Times New Roman"/>
              </w:rPr>
              <w:t xml:space="preserve"> level successful course completion rates for underserved students.</w:t>
            </w:r>
          </w:p>
          <w:p w14:paraId="2DAD1F01" w14:textId="77777777" w:rsidR="00F97DDE" w:rsidRDefault="00F97DDE" w:rsidP="00050CFC">
            <w:pPr>
              <w:pStyle w:val="ListParagraph"/>
              <w:ind w:left="0"/>
              <w:rPr>
                <w:rFonts w:ascii="Times New Roman" w:hAnsi="Times New Roman" w:cs="Times New Roman"/>
              </w:rPr>
            </w:pPr>
          </w:p>
          <w:p w14:paraId="189893C1" w14:textId="1BD730A8" w:rsidR="00F97DDE" w:rsidRDefault="00F97DDE" w:rsidP="00050CFC">
            <w:pPr>
              <w:pStyle w:val="ListParagraph"/>
              <w:ind w:left="0"/>
              <w:rPr>
                <w:rFonts w:ascii="Times New Roman" w:hAnsi="Times New Roman" w:cs="Times New Roman"/>
              </w:rPr>
            </w:pPr>
            <w:r w:rsidRPr="00F97DDE">
              <w:rPr>
                <w:rFonts w:ascii="Times New Roman" w:hAnsi="Times New Roman" w:cs="Times New Roman"/>
                <w:b/>
                <w:i/>
              </w:rPr>
              <w:t>ESL and Pre-transfer Foundational Skills Successful Completion.</w:t>
            </w:r>
            <w:r>
              <w:rPr>
                <w:rFonts w:ascii="Times New Roman" w:hAnsi="Times New Roman" w:cs="Times New Roman"/>
              </w:rPr>
              <w:t xml:space="preserve">  Develop and Implement a plan to increase ESL and Foundational Skills successful course completion for underserved students.</w:t>
            </w:r>
          </w:p>
          <w:p w14:paraId="3069102E" w14:textId="77777777" w:rsidR="00F97DDE" w:rsidRDefault="00F97DDE" w:rsidP="00050CFC">
            <w:pPr>
              <w:pStyle w:val="ListParagraph"/>
              <w:ind w:left="0"/>
              <w:rPr>
                <w:rFonts w:ascii="Times New Roman" w:hAnsi="Times New Roman" w:cs="Times New Roman"/>
              </w:rPr>
            </w:pPr>
          </w:p>
          <w:p w14:paraId="7DFD6E80" w14:textId="52F8D1DB" w:rsidR="00F97DDE" w:rsidRDefault="00F97DDE" w:rsidP="00050CFC">
            <w:pPr>
              <w:pStyle w:val="ListParagraph"/>
              <w:ind w:left="0"/>
              <w:rPr>
                <w:rFonts w:ascii="Times New Roman" w:hAnsi="Times New Roman" w:cs="Times New Roman"/>
              </w:rPr>
            </w:pPr>
            <w:r w:rsidRPr="00F97DDE">
              <w:rPr>
                <w:rFonts w:ascii="Times New Roman" w:hAnsi="Times New Roman" w:cs="Times New Roman"/>
                <w:i/>
              </w:rPr>
              <w:t>Degree and Certificate Completion.</w:t>
            </w:r>
            <w:r>
              <w:rPr>
                <w:rFonts w:ascii="Times New Roman" w:hAnsi="Times New Roman" w:cs="Times New Roman"/>
              </w:rPr>
              <w:t xml:space="preserve">  Develop and implement a plan to increase the number of degree and certificate awarded to underserved students. </w:t>
            </w:r>
          </w:p>
          <w:p w14:paraId="2E979A1F" w14:textId="77777777" w:rsidR="00F97DDE" w:rsidRDefault="00F97DDE" w:rsidP="00050CFC">
            <w:pPr>
              <w:pStyle w:val="ListParagraph"/>
              <w:ind w:left="0"/>
              <w:rPr>
                <w:rFonts w:ascii="Times New Roman" w:hAnsi="Times New Roman" w:cs="Times New Roman"/>
              </w:rPr>
            </w:pPr>
          </w:p>
          <w:p w14:paraId="09006FC1" w14:textId="70CC0671" w:rsidR="00F97DDE" w:rsidRDefault="00F97DDE" w:rsidP="00050CFC">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 rates of underserved students.</w:t>
            </w:r>
          </w:p>
          <w:p w14:paraId="7E852034" w14:textId="77777777" w:rsidR="00F97DDE" w:rsidRDefault="00F97DDE" w:rsidP="00050CFC">
            <w:pPr>
              <w:pStyle w:val="ListParagraph"/>
              <w:ind w:left="0"/>
              <w:rPr>
                <w:rFonts w:ascii="Times New Roman" w:hAnsi="Times New Roman" w:cs="Times New Roman"/>
              </w:rPr>
            </w:pPr>
          </w:p>
          <w:p w14:paraId="1CDB23CE" w14:textId="6306266F" w:rsidR="00F97DDE" w:rsidRPr="00D10D53" w:rsidRDefault="00F97DDE" w:rsidP="00050CFC">
            <w:pPr>
              <w:pStyle w:val="ListParagraph"/>
              <w:ind w:left="0"/>
              <w:rPr>
                <w:rFonts w:ascii="Times New Roman" w:hAnsi="Times New Roman" w:cs="Times New Roman"/>
                <w:b/>
                <w:color w:val="000000" w:themeColor="text1"/>
              </w:rPr>
            </w:pPr>
          </w:p>
        </w:tc>
        <w:tc>
          <w:tcPr>
            <w:tcW w:w="7879" w:type="dxa"/>
          </w:tcPr>
          <w:p w14:paraId="7493EF6F" w14:textId="77777777" w:rsidR="0073292C" w:rsidRDefault="0073292C" w:rsidP="0073292C">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B25F23D" w14:textId="77777777" w:rsidR="0073292C" w:rsidRDefault="0073292C" w:rsidP="00994212">
            <w:pPr>
              <w:rPr>
                <w:rFonts w:ascii="Times New Roman" w:hAnsi="Times New Roman" w:cs="Times New Roman"/>
                <w:b/>
                <w:color w:val="000000" w:themeColor="text1"/>
              </w:rPr>
            </w:pPr>
          </w:p>
          <w:p w14:paraId="27339769" w14:textId="040E07D7" w:rsidR="00994212" w:rsidRDefault="007B3CDE" w:rsidP="00994212">
            <w:pPr>
              <w:rPr>
                <w:rFonts w:ascii="Times New Roman" w:eastAsia="Times New Roman" w:hAnsi="Times New Roman" w:cs="Times New Roman"/>
                <w:sz w:val="24"/>
                <w:szCs w:val="24"/>
              </w:rPr>
            </w:pPr>
            <w:r w:rsidRPr="007B3CDE">
              <w:rPr>
                <w:rFonts w:ascii="Times New Roman" w:hAnsi="Times New Roman" w:cs="Times New Roman"/>
                <w:b/>
                <w:color w:val="000000" w:themeColor="text1"/>
              </w:rPr>
              <w:t>Enrollment</w:t>
            </w:r>
            <w:r>
              <w:rPr>
                <w:rFonts w:ascii="Times New Roman" w:hAnsi="Times New Roman" w:cs="Times New Roman"/>
                <w:color w:val="000000" w:themeColor="text1"/>
              </w:rPr>
              <w:t xml:space="preserve">.  </w:t>
            </w:r>
            <w:r w:rsidRPr="00B54D1A">
              <w:rPr>
                <w:rFonts w:ascii="Times New Roman" w:hAnsi="Times New Roman" w:cs="Times New Roman"/>
                <w:color w:val="000000" w:themeColor="text1"/>
              </w:rPr>
              <w:t>Reach</w:t>
            </w:r>
            <w:r>
              <w:rPr>
                <w:rFonts w:ascii="Times New Roman" w:hAnsi="Times New Roman" w:cs="Times New Roman"/>
                <w:color w:val="000000" w:themeColor="text1"/>
              </w:rPr>
              <w:t>e</w:t>
            </w:r>
            <w:r w:rsidR="00994212">
              <w:rPr>
                <w:rFonts w:ascii="Times New Roman" w:hAnsi="Times New Roman" w:cs="Times New Roman"/>
                <w:color w:val="000000" w:themeColor="text1"/>
              </w:rPr>
              <w:t>d</w:t>
            </w:r>
            <w:r w:rsidRPr="00B54D1A">
              <w:rPr>
                <w:rFonts w:ascii="Times New Roman" w:hAnsi="Times New Roman" w:cs="Times New Roman"/>
                <w:color w:val="000000" w:themeColor="text1"/>
              </w:rPr>
              <w:t xml:space="preserve"> </w:t>
            </w:r>
            <w:r w:rsidR="002B3DA2">
              <w:rPr>
                <w:rFonts w:ascii="Times New Roman" w:hAnsi="Times New Roman" w:cs="Times New Roman"/>
                <w:color w:val="000000" w:themeColor="text1"/>
              </w:rPr>
              <w:t>and exceed</w:t>
            </w:r>
            <w:r w:rsidR="0094027E">
              <w:rPr>
                <w:rFonts w:ascii="Times New Roman" w:hAnsi="Times New Roman" w:cs="Times New Roman"/>
                <w:color w:val="000000" w:themeColor="text1"/>
              </w:rPr>
              <w:t>ed</w:t>
            </w:r>
            <w:r w:rsidR="002B3DA2">
              <w:rPr>
                <w:rFonts w:ascii="Times New Roman" w:hAnsi="Times New Roman" w:cs="Times New Roman"/>
                <w:color w:val="000000" w:themeColor="text1"/>
              </w:rPr>
              <w:t xml:space="preserve"> </w:t>
            </w:r>
            <w:r w:rsidR="00E65B05">
              <w:rPr>
                <w:rFonts w:ascii="Times New Roman" w:hAnsi="Times New Roman" w:cs="Times New Roman"/>
                <w:color w:val="000000" w:themeColor="text1"/>
              </w:rPr>
              <w:t xml:space="preserve">the initial </w:t>
            </w:r>
            <w:r w:rsidRPr="00B54D1A">
              <w:rPr>
                <w:rFonts w:ascii="Times New Roman" w:hAnsi="Times New Roman" w:cs="Times New Roman"/>
                <w:color w:val="000000" w:themeColor="text1"/>
              </w:rPr>
              <w:t>BCC resident student</w:t>
            </w:r>
            <w:r>
              <w:rPr>
                <w:rFonts w:ascii="Times New Roman" w:hAnsi="Times New Roman" w:cs="Times New Roman"/>
                <w:color w:val="000000" w:themeColor="text1"/>
              </w:rPr>
              <w:t xml:space="preserve"> FTES target</w:t>
            </w:r>
            <w:r w:rsidR="00994212">
              <w:rPr>
                <w:rFonts w:ascii="Times New Roman" w:hAnsi="Times New Roman" w:cs="Times New Roman"/>
                <w:color w:val="000000" w:themeColor="text1"/>
              </w:rPr>
              <w:t xml:space="preserve">: </w:t>
            </w:r>
            <w:r w:rsidR="002B3DA2">
              <w:rPr>
                <w:rFonts w:ascii="Times New Roman" w:hAnsi="Times New Roman" w:cs="Times New Roman"/>
                <w:color w:val="000000" w:themeColor="text1"/>
              </w:rPr>
              <w:t xml:space="preserve">In </w:t>
            </w:r>
            <w:r w:rsidR="00994212">
              <w:rPr>
                <w:rFonts w:ascii="Times New Roman" w:hAnsi="Times New Roman" w:cs="Times New Roman"/>
                <w:color w:val="000000" w:themeColor="text1"/>
              </w:rPr>
              <w:t>2014-15</w:t>
            </w:r>
            <w:r w:rsidR="002B3DA2">
              <w:rPr>
                <w:rFonts w:ascii="Times New Roman" w:hAnsi="Times New Roman" w:cs="Times New Roman"/>
                <w:color w:val="000000" w:themeColor="text1"/>
              </w:rPr>
              <w:t xml:space="preserve">, BCC generated </w:t>
            </w:r>
            <w:r>
              <w:rPr>
                <w:rFonts w:ascii="Times New Roman" w:hAnsi="Times New Roman" w:cs="Times New Roman"/>
                <w:color w:val="000000" w:themeColor="text1"/>
              </w:rPr>
              <w:t>3,</w:t>
            </w:r>
            <w:r w:rsidR="00994212">
              <w:rPr>
                <w:rFonts w:ascii="Times New Roman" w:hAnsi="Times New Roman" w:cs="Times New Roman"/>
                <w:color w:val="000000" w:themeColor="text1"/>
              </w:rPr>
              <w:t>9</w:t>
            </w:r>
            <w:r w:rsidR="009A3B86">
              <w:rPr>
                <w:rFonts w:ascii="Times New Roman" w:hAnsi="Times New Roman" w:cs="Times New Roman"/>
                <w:color w:val="000000" w:themeColor="text1"/>
              </w:rPr>
              <w:t>79</w:t>
            </w:r>
            <w:r>
              <w:rPr>
                <w:rFonts w:ascii="Times New Roman" w:hAnsi="Times New Roman" w:cs="Times New Roman"/>
                <w:color w:val="000000" w:themeColor="text1"/>
              </w:rPr>
              <w:t xml:space="preserve"> </w:t>
            </w:r>
            <w:r w:rsidR="002B3DA2">
              <w:rPr>
                <w:rFonts w:ascii="Times New Roman" w:hAnsi="Times New Roman" w:cs="Times New Roman"/>
                <w:color w:val="000000" w:themeColor="text1"/>
              </w:rPr>
              <w:t xml:space="preserve">resident </w:t>
            </w:r>
            <w:r>
              <w:rPr>
                <w:rFonts w:ascii="Times New Roman" w:hAnsi="Times New Roman" w:cs="Times New Roman"/>
                <w:color w:val="000000" w:themeColor="text1"/>
              </w:rPr>
              <w:t>and total FTES of 4,</w:t>
            </w:r>
            <w:r w:rsidR="00994212">
              <w:rPr>
                <w:rFonts w:ascii="Times New Roman" w:hAnsi="Times New Roman" w:cs="Times New Roman"/>
                <w:color w:val="000000" w:themeColor="text1"/>
              </w:rPr>
              <w:t>5</w:t>
            </w:r>
            <w:r w:rsidR="009A3B86">
              <w:rPr>
                <w:rFonts w:ascii="Times New Roman" w:hAnsi="Times New Roman" w:cs="Times New Roman"/>
                <w:color w:val="000000" w:themeColor="text1"/>
              </w:rPr>
              <w:t>54</w:t>
            </w:r>
            <w:r w:rsidR="00A9217E">
              <w:rPr>
                <w:rFonts w:ascii="Times New Roman" w:hAnsi="Times New Roman" w:cs="Times New Roman"/>
                <w:color w:val="000000" w:themeColor="text1"/>
              </w:rPr>
              <w:t>.  The</w:t>
            </w:r>
            <w:r w:rsidR="00994212">
              <w:rPr>
                <w:rFonts w:ascii="Times New Roman" w:hAnsi="Times New Roman" w:cs="Times New Roman"/>
                <w:color w:val="000000" w:themeColor="text1"/>
              </w:rPr>
              <w:t xml:space="preserve"> total </w:t>
            </w:r>
            <w:r w:rsidR="00A9217E">
              <w:rPr>
                <w:rFonts w:ascii="Times New Roman" w:hAnsi="Times New Roman" w:cs="Times New Roman"/>
                <w:color w:val="000000" w:themeColor="text1"/>
              </w:rPr>
              <w:t xml:space="preserve">annual </w:t>
            </w:r>
            <w:r w:rsidR="00994212">
              <w:rPr>
                <w:rFonts w:ascii="Times New Roman" w:hAnsi="Times New Roman" w:cs="Times New Roman"/>
                <w:color w:val="000000" w:themeColor="text1"/>
              </w:rPr>
              <w:t xml:space="preserve">productivity </w:t>
            </w:r>
            <w:r w:rsidR="00A9217E">
              <w:rPr>
                <w:rFonts w:ascii="Times New Roman" w:hAnsi="Times New Roman" w:cs="Times New Roman"/>
                <w:color w:val="000000" w:themeColor="text1"/>
              </w:rPr>
              <w:t>is</w:t>
            </w:r>
            <w:r w:rsidR="00994212">
              <w:rPr>
                <w:rFonts w:ascii="Times New Roman" w:hAnsi="Times New Roman" w:cs="Times New Roman"/>
                <w:color w:val="000000" w:themeColor="text1"/>
              </w:rPr>
              <w:t xml:space="preserve"> 17.4 FTES/FTES - </w:t>
            </w:r>
            <w:r w:rsidR="00994212">
              <w:rPr>
                <w:rFonts w:ascii="Times New Roman" w:eastAsia="Times New Roman" w:hAnsi="Times New Roman" w:cs="Times New Roman"/>
                <w:sz w:val="24"/>
                <w:szCs w:val="24"/>
              </w:rPr>
              <w:t xml:space="preserve">The only college </w:t>
            </w:r>
            <w:r w:rsidR="00994212" w:rsidRPr="00994212">
              <w:rPr>
                <w:rFonts w:ascii="Times New Roman" w:eastAsia="Times New Roman" w:hAnsi="Times New Roman" w:cs="Times New Roman"/>
                <w:sz w:val="24"/>
                <w:szCs w:val="24"/>
              </w:rPr>
              <w:t>over 17 for the year</w:t>
            </w:r>
            <w:r w:rsidR="00994212">
              <w:rPr>
                <w:rFonts w:ascii="Times New Roman" w:eastAsia="Times New Roman" w:hAnsi="Times New Roman" w:cs="Times New Roman"/>
                <w:sz w:val="24"/>
                <w:szCs w:val="24"/>
              </w:rPr>
              <w:t xml:space="preserve"> (</w:t>
            </w:r>
            <w:r w:rsidR="00994212" w:rsidRPr="00994212">
              <w:rPr>
                <w:rFonts w:ascii="Times New Roman" w:eastAsia="Times New Roman" w:hAnsi="Times New Roman" w:cs="Times New Roman"/>
                <w:sz w:val="24"/>
                <w:szCs w:val="24"/>
              </w:rPr>
              <w:t>Laney</w:t>
            </w:r>
            <w:r w:rsidR="00994212">
              <w:rPr>
                <w:rFonts w:ascii="Times New Roman" w:eastAsia="Times New Roman" w:hAnsi="Times New Roman" w:cs="Times New Roman"/>
                <w:sz w:val="24"/>
                <w:szCs w:val="24"/>
              </w:rPr>
              <w:t xml:space="preserve"> 15.3</w:t>
            </w:r>
            <w:r w:rsidR="009A3B86">
              <w:rPr>
                <w:rFonts w:ascii="Times New Roman" w:eastAsia="Times New Roman" w:hAnsi="Times New Roman" w:cs="Times New Roman"/>
                <w:sz w:val="24"/>
                <w:szCs w:val="24"/>
              </w:rPr>
              <w:t>5</w:t>
            </w:r>
            <w:r w:rsidR="00994212">
              <w:rPr>
                <w:rFonts w:ascii="Times New Roman" w:eastAsia="Times New Roman" w:hAnsi="Times New Roman" w:cs="Times New Roman"/>
                <w:sz w:val="24"/>
                <w:szCs w:val="24"/>
              </w:rPr>
              <w:t>, COA 16.1</w:t>
            </w:r>
            <w:r w:rsidR="009A3B86">
              <w:rPr>
                <w:rFonts w:ascii="Times New Roman" w:eastAsia="Times New Roman" w:hAnsi="Times New Roman" w:cs="Times New Roman"/>
                <w:sz w:val="24"/>
                <w:szCs w:val="24"/>
              </w:rPr>
              <w:t>8</w:t>
            </w:r>
            <w:r w:rsidR="00994212">
              <w:rPr>
                <w:rFonts w:ascii="Times New Roman" w:eastAsia="Times New Roman" w:hAnsi="Times New Roman" w:cs="Times New Roman"/>
                <w:sz w:val="24"/>
                <w:szCs w:val="24"/>
              </w:rPr>
              <w:t xml:space="preserve">, </w:t>
            </w:r>
            <w:r w:rsidR="007D7F60">
              <w:rPr>
                <w:rFonts w:ascii="Times New Roman" w:eastAsia="Times New Roman" w:hAnsi="Times New Roman" w:cs="Times New Roman"/>
                <w:sz w:val="24"/>
                <w:szCs w:val="24"/>
              </w:rPr>
              <w:t>and Merritt</w:t>
            </w:r>
            <w:r w:rsidR="00994212">
              <w:rPr>
                <w:rFonts w:ascii="Times New Roman" w:eastAsia="Times New Roman" w:hAnsi="Times New Roman" w:cs="Times New Roman"/>
                <w:sz w:val="24"/>
                <w:szCs w:val="24"/>
              </w:rPr>
              <w:t xml:space="preserve"> </w:t>
            </w:r>
            <w:r w:rsidR="009A3B86">
              <w:rPr>
                <w:rFonts w:ascii="Times New Roman" w:eastAsia="Times New Roman" w:hAnsi="Times New Roman" w:cs="Times New Roman"/>
                <w:sz w:val="24"/>
                <w:szCs w:val="24"/>
              </w:rPr>
              <w:t>17.0</w:t>
            </w:r>
            <w:r w:rsidR="00994212">
              <w:rPr>
                <w:rFonts w:ascii="Times New Roman" w:eastAsia="Times New Roman" w:hAnsi="Times New Roman" w:cs="Times New Roman"/>
                <w:sz w:val="24"/>
                <w:szCs w:val="24"/>
              </w:rPr>
              <w:t>).</w:t>
            </w:r>
          </w:p>
          <w:p w14:paraId="31A0EAF5" w14:textId="77777777" w:rsidR="0073292C" w:rsidRDefault="0073292C" w:rsidP="00994212">
            <w:pPr>
              <w:rPr>
                <w:rFonts w:ascii="Times New Roman" w:eastAsia="Times New Roman" w:hAnsi="Times New Roman" w:cs="Times New Roman"/>
                <w:sz w:val="20"/>
                <w:szCs w:val="20"/>
              </w:rPr>
            </w:pPr>
          </w:p>
          <w:p w14:paraId="56BD263D" w14:textId="47A5F0A6" w:rsidR="0073292C" w:rsidRDefault="0073292C" w:rsidP="00E7094B">
            <w:pPr>
              <w:pStyle w:val="ListParagraph"/>
              <w:spacing w:line="360" w:lineRule="auto"/>
              <w:ind w:left="0"/>
              <w:rPr>
                <w:rFonts w:ascii="Times New Roman" w:hAnsi="Times New Roman" w:cs="Times New Roman"/>
                <w:color w:val="000000" w:themeColor="text1"/>
              </w:rPr>
            </w:pPr>
            <w:r w:rsidRPr="00C6471E">
              <w:rPr>
                <w:rFonts w:ascii="Times New Roman" w:hAnsi="Times New Roman" w:cs="Times New Roman"/>
                <w:b/>
                <w:color w:val="000000" w:themeColor="text1"/>
              </w:rPr>
              <w:t xml:space="preserve">Degree and Certificate Awards.  </w:t>
            </w:r>
            <w:r w:rsidRPr="00C6471E">
              <w:rPr>
                <w:rFonts w:ascii="Times New Roman" w:hAnsi="Times New Roman" w:cs="Times New Roman"/>
                <w:color w:val="000000" w:themeColor="text1"/>
              </w:rPr>
              <w:t xml:space="preserve">BCC </w:t>
            </w:r>
            <w:r>
              <w:rPr>
                <w:rFonts w:ascii="Times New Roman" w:hAnsi="Times New Roman" w:cs="Times New Roman"/>
                <w:color w:val="000000" w:themeColor="text1"/>
              </w:rPr>
              <w:t xml:space="preserve">reached out to over 750 students who may be eligible for degree via emails and SARs calls. In result, BCC </w:t>
            </w:r>
            <w:r w:rsidRPr="00C6471E">
              <w:rPr>
                <w:rFonts w:ascii="Times New Roman" w:hAnsi="Times New Roman" w:cs="Times New Roman"/>
                <w:color w:val="000000" w:themeColor="text1"/>
              </w:rPr>
              <w:t xml:space="preserve">increased its degree/certificate </w:t>
            </w:r>
            <w:r>
              <w:rPr>
                <w:rFonts w:ascii="Times New Roman" w:hAnsi="Times New Roman" w:cs="Times New Roman"/>
                <w:color w:val="000000" w:themeColor="text1"/>
              </w:rPr>
              <w:t xml:space="preserve">awards from the previous year’s </w:t>
            </w:r>
            <w:r w:rsidR="001512B4">
              <w:rPr>
                <w:rFonts w:ascii="Times New Roman" w:hAnsi="Times New Roman" w:cs="Times New Roman"/>
                <w:color w:val="000000" w:themeColor="text1"/>
              </w:rPr>
              <w:t>4</w:t>
            </w:r>
            <w:r w:rsidR="00E7094B">
              <w:rPr>
                <w:rFonts w:ascii="Times New Roman" w:hAnsi="Times New Roman" w:cs="Times New Roman"/>
                <w:color w:val="000000" w:themeColor="text1"/>
              </w:rPr>
              <w:t>77</w:t>
            </w:r>
            <w:r>
              <w:rPr>
                <w:rFonts w:ascii="Times New Roman" w:hAnsi="Times New Roman" w:cs="Times New Roman"/>
                <w:color w:val="000000" w:themeColor="text1"/>
              </w:rPr>
              <w:t xml:space="preserve"> to total awards in 2014-15 of 6</w:t>
            </w:r>
            <w:r w:rsidR="00E7094B">
              <w:rPr>
                <w:rFonts w:ascii="Times New Roman" w:hAnsi="Times New Roman" w:cs="Times New Roman"/>
                <w:color w:val="000000" w:themeColor="text1"/>
              </w:rPr>
              <w:t>10</w:t>
            </w:r>
            <w:r>
              <w:rPr>
                <w:rFonts w:ascii="Times New Roman" w:hAnsi="Times New Roman" w:cs="Times New Roman"/>
                <w:color w:val="000000" w:themeColor="text1"/>
              </w:rPr>
              <w:t xml:space="preserve">, or a </w:t>
            </w:r>
            <w:r w:rsidR="00E7094B">
              <w:rPr>
                <w:rFonts w:ascii="Times New Roman" w:hAnsi="Times New Roman" w:cs="Times New Roman"/>
                <w:color w:val="000000" w:themeColor="text1"/>
              </w:rPr>
              <w:t>27.9</w:t>
            </w:r>
            <w:r w:rsidR="001F0BB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E7094B">
              <w:rPr>
                <w:rFonts w:ascii="Times New Roman" w:hAnsi="Times New Roman" w:cs="Times New Roman"/>
                <w:color w:val="000000" w:themeColor="text1"/>
              </w:rPr>
              <w:t xml:space="preserve">of </w:t>
            </w:r>
            <w:r>
              <w:rPr>
                <w:rFonts w:ascii="Times New Roman" w:hAnsi="Times New Roman" w:cs="Times New Roman"/>
                <w:color w:val="000000" w:themeColor="text1"/>
              </w:rPr>
              <w:t xml:space="preserve">increase. </w:t>
            </w:r>
            <w:r w:rsidR="00E7094B">
              <w:rPr>
                <w:rFonts w:ascii="Times New Roman" w:hAnsi="Times New Roman" w:cs="Times New Roman"/>
                <w:color w:val="000000" w:themeColor="text1"/>
              </w:rPr>
              <w:t xml:space="preserve"> The total number of </w:t>
            </w:r>
            <w:r w:rsidR="00E7094B">
              <w:rPr>
                <w:rFonts w:ascii="Times New Roman" w:hAnsi="Times New Roman" w:cs="Times New Roman"/>
                <w:color w:val="000000" w:themeColor="text1"/>
              </w:rPr>
              <w:lastRenderedPageBreak/>
              <w:t>graduates with honor also increased from 111 to 158, or a42.3% of increase.</w:t>
            </w:r>
          </w:p>
          <w:p w14:paraId="68DDABE6" w14:textId="77777777" w:rsidR="00E7094B" w:rsidRDefault="00E7094B" w:rsidP="0073292C">
            <w:pPr>
              <w:pStyle w:val="ListParagraph"/>
              <w:ind w:left="0"/>
              <w:rPr>
                <w:rFonts w:ascii="Times New Roman" w:hAnsi="Times New Roman" w:cs="Times New Roman"/>
                <w:color w:val="000000" w:themeColor="text1"/>
              </w:rPr>
            </w:pPr>
          </w:p>
          <w:tbl>
            <w:tblPr>
              <w:tblW w:w="8240" w:type="dxa"/>
              <w:tblLook w:val="04A0" w:firstRow="1" w:lastRow="0" w:firstColumn="1" w:lastColumn="0" w:noHBand="0" w:noVBand="1"/>
            </w:tblPr>
            <w:tblGrid>
              <w:gridCol w:w="1161"/>
              <w:gridCol w:w="1026"/>
              <w:gridCol w:w="887"/>
              <w:gridCol w:w="833"/>
              <w:gridCol w:w="833"/>
              <w:gridCol w:w="833"/>
              <w:gridCol w:w="833"/>
              <w:gridCol w:w="1106"/>
              <w:gridCol w:w="1296"/>
            </w:tblGrid>
            <w:tr w:rsidR="00E7094B" w:rsidRPr="00E7094B" w14:paraId="2A52F023" w14:textId="77777777" w:rsidTr="00E7094B">
              <w:trPr>
                <w:trHeight w:val="750"/>
              </w:trPr>
              <w:tc>
                <w:tcPr>
                  <w:tcW w:w="1161"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8E1D73D"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Year</w:t>
                  </w:r>
                </w:p>
              </w:tc>
              <w:tc>
                <w:tcPr>
                  <w:tcW w:w="872" w:type="dxa"/>
                  <w:tcBorders>
                    <w:top w:val="single" w:sz="8" w:space="0" w:color="auto"/>
                    <w:left w:val="nil"/>
                    <w:bottom w:val="single" w:sz="8" w:space="0" w:color="auto"/>
                    <w:right w:val="single" w:sz="4" w:space="0" w:color="auto"/>
                  </w:tcBorders>
                  <w:shd w:val="clear" w:color="000000" w:fill="B7DEE8"/>
                  <w:vAlign w:val="bottom"/>
                  <w:hideMark/>
                </w:tcPr>
                <w:p w14:paraId="7B0AF4CE"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Total </w:t>
                  </w:r>
                  <w:r w:rsidRPr="00E7094B">
                    <w:rPr>
                      <w:rFonts w:ascii="Times New Roman" w:eastAsia="Times New Roman" w:hAnsi="Times New Roman" w:cs="Times New Roman"/>
                      <w:b/>
                      <w:bCs/>
                      <w:color w:val="000000"/>
                      <w:sz w:val="18"/>
                      <w:szCs w:val="18"/>
                    </w:rPr>
                    <w:br/>
                    <w:t>Graduates</w:t>
                  </w:r>
                </w:p>
              </w:tc>
              <w:tc>
                <w:tcPr>
                  <w:tcW w:w="845" w:type="dxa"/>
                  <w:tcBorders>
                    <w:top w:val="single" w:sz="8" w:space="0" w:color="auto"/>
                    <w:left w:val="nil"/>
                    <w:bottom w:val="single" w:sz="8" w:space="0" w:color="auto"/>
                    <w:right w:val="single" w:sz="8" w:space="0" w:color="auto"/>
                  </w:tcBorders>
                  <w:shd w:val="clear" w:color="000000" w:fill="B7DEE8"/>
                  <w:vAlign w:val="bottom"/>
                  <w:hideMark/>
                </w:tcPr>
                <w:p w14:paraId="6E5E852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Honor Students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3B2664C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AA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4AF4469C"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AS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1845AA3D"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AA-T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43A0984A"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AS-T </w:t>
                  </w:r>
                  <w:r w:rsidRPr="00E7094B">
                    <w:rPr>
                      <w:rFonts w:ascii="Times New Roman" w:eastAsia="Times New Roman" w:hAnsi="Times New Roman" w:cs="Times New Roman"/>
                      <w:b/>
                      <w:bCs/>
                      <w:color w:val="000000"/>
                      <w:sz w:val="18"/>
                      <w:szCs w:val="18"/>
                    </w:rPr>
                    <w:br/>
                    <w:t>Degrees</w:t>
                  </w:r>
                </w:p>
              </w:tc>
              <w:tc>
                <w:tcPr>
                  <w:tcW w:w="920" w:type="dxa"/>
                  <w:tcBorders>
                    <w:top w:val="single" w:sz="8" w:space="0" w:color="auto"/>
                    <w:left w:val="nil"/>
                    <w:bottom w:val="single" w:sz="8" w:space="0" w:color="auto"/>
                    <w:right w:val="single" w:sz="4" w:space="0" w:color="auto"/>
                  </w:tcBorders>
                  <w:shd w:val="clear" w:color="000000" w:fill="D8E4BC"/>
                  <w:vAlign w:val="bottom"/>
                  <w:hideMark/>
                </w:tcPr>
                <w:p w14:paraId="02FF1638"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Certificates</w:t>
                  </w:r>
                </w:p>
              </w:tc>
              <w:tc>
                <w:tcPr>
                  <w:tcW w:w="1110" w:type="dxa"/>
                  <w:tcBorders>
                    <w:top w:val="single" w:sz="8" w:space="0" w:color="auto"/>
                    <w:left w:val="nil"/>
                    <w:bottom w:val="single" w:sz="8" w:space="0" w:color="auto"/>
                    <w:right w:val="single" w:sz="8" w:space="0" w:color="auto"/>
                  </w:tcBorders>
                  <w:shd w:val="clear" w:color="000000" w:fill="D8E4BC"/>
                  <w:vAlign w:val="bottom"/>
                  <w:hideMark/>
                </w:tcPr>
                <w:p w14:paraId="0F0412D3"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TOTAL</w:t>
                  </w:r>
                  <w:r w:rsidRPr="00E7094B">
                    <w:rPr>
                      <w:rFonts w:ascii="Times New Roman" w:eastAsia="Times New Roman" w:hAnsi="Times New Roman" w:cs="Times New Roman"/>
                      <w:b/>
                      <w:bCs/>
                      <w:color w:val="000000"/>
                      <w:sz w:val="18"/>
                      <w:szCs w:val="18"/>
                    </w:rPr>
                    <w:br/>
                    <w:t>Degrees/Certs</w:t>
                  </w:r>
                </w:p>
              </w:tc>
            </w:tr>
            <w:tr w:rsidR="00E7094B" w:rsidRPr="00E7094B" w14:paraId="0D4EF1F7" w14:textId="77777777" w:rsidTr="00E7094B">
              <w:trPr>
                <w:trHeight w:val="300"/>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4AD3442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2013/14</w:t>
                  </w:r>
                </w:p>
              </w:tc>
              <w:tc>
                <w:tcPr>
                  <w:tcW w:w="872" w:type="dxa"/>
                  <w:tcBorders>
                    <w:top w:val="nil"/>
                    <w:left w:val="nil"/>
                    <w:bottom w:val="single" w:sz="4" w:space="0" w:color="auto"/>
                    <w:right w:val="single" w:sz="4" w:space="0" w:color="auto"/>
                  </w:tcBorders>
                  <w:shd w:val="clear" w:color="000000" w:fill="FFFFFF"/>
                  <w:vAlign w:val="bottom"/>
                  <w:hideMark/>
                </w:tcPr>
                <w:p w14:paraId="25E9A8E4"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280</w:t>
                  </w:r>
                </w:p>
              </w:tc>
              <w:tc>
                <w:tcPr>
                  <w:tcW w:w="845" w:type="dxa"/>
                  <w:tcBorders>
                    <w:top w:val="nil"/>
                    <w:left w:val="nil"/>
                    <w:bottom w:val="single" w:sz="4" w:space="0" w:color="auto"/>
                    <w:right w:val="single" w:sz="8" w:space="0" w:color="auto"/>
                  </w:tcBorders>
                  <w:shd w:val="clear" w:color="000000" w:fill="FFFFFF"/>
                  <w:vAlign w:val="bottom"/>
                  <w:hideMark/>
                </w:tcPr>
                <w:p w14:paraId="1000F2D2"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111</w:t>
                  </w:r>
                </w:p>
              </w:tc>
              <w:tc>
                <w:tcPr>
                  <w:tcW w:w="833" w:type="dxa"/>
                  <w:tcBorders>
                    <w:top w:val="nil"/>
                    <w:left w:val="nil"/>
                    <w:bottom w:val="single" w:sz="4" w:space="0" w:color="auto"/>
                    <w:right w:val="single" w:sz="4" w:space="0" w:color="auto"/>
                  </w:tcBorders>
                  <w:shd w:val="clear" w:color="000000" w:fill="FFFFFF"/>
                  <w:vAlign w:val="bottom"/>
                  <w:hideMark/>
                </w:tcPr>
                <w:p w14:paraId="0F701A6A"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173</w:t>
                  </w:r>
                </w:p>
              </w:tc>
              <w:tc>
                <w:tcPr>
                  <w:tcW w:w="833" w:type="dxa"/>
                  <w:tcBorders>
                    <w:top w:val="nil"/>
                    <w:left w:val="nil"/>
                    <w:bottom w:val="single" w:sz="4" w:space="0" w:color="auto"/>
                    <w:right w:val="single" w:sz="4" w:space="0" w:color="auto"/>
                  </w:tcBorders>
                  <w:shd w:val="clear" w:color="000000" w:fill="FFFFFF"/>
                  <w:vAlign w:val="bottom"/>
                  <w:hideMark/>
                </w:tcPr>
                <w:p w14:paraId="5AB209DB"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w:t>
                  </w:r>
                </w:p>
              </w:tc>
              <w:tc>
                <w:tcPr>
                  <w:tcW w:w="833" w:type="dxa"/>
                  <w:tcBorders>
                    <w:top w:val="nil"/>
                    <w:left w:val="nil"/>
                    <w:bottom w:val="single" w:sz="4" w:space="0" w:color="auto"/>
                    <w:right w:val="single" w:sz="4" w:space="0" w:color="auto"/>
                  </w:tcBorders>
                  <w:shd w:val="clear" w:color="000000" w:fill="FFFFFF"/>
                  <w:vAlign w:val="bottom"/>
                  <w:hideMark/>
                </w:tcPr>
                <w:p w14:paraId="7B30FCFB"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34</w:t>
                  </w:r>
                </w:p>
              </w:tc>
              <w:tc>
                <w:tcPr>
                  <w:tcW w:w="833" w:type="dxa"/>
                  <w:tcBorders>
                    <w:top w:val="nil"/>
                    <w:left w:val="nil"/>
                    <w:bottom w:val="single" w:sz="4" w:space="0" w:color="auto"/>
                    <w:right w:val="single" w:sz="4" w:space="0" w:color="auto"/>
                  </w:tcBorders>
                  <w:shd w:val="clear" w:color="000000" w:fill="FFFFFF"/>
                  <w:vAlign w:val="bottom"/>
                  <w:hideMark/>
                </w:tcPr>
                <w:p w14:paraId="21663501"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12</w:t>
                  </w:r>
                </w:p>
              </w:tc>
              <w:tc>
                <w:tcPr>
                  <w:tcW w:w="920" w:type="dxa"/>
                  <w:tcBorders>
                    <w:top w:val="nil"/>
                    <w:left w:val="nil"/>
                    <w:bottom w:val="single" w:sz="4" w:space="0" w:color="auto"/>
                    <w:right w:val="single" w:sz="4" w:space="0" w:color="auto"/>
                  </w:tcBorders>
                  <w:shd w:val="clear" w:color="000000" w:fill="FFFFFF"/>
                  <w:noWrap/>
                  <w:vAlign w:val="bottom"/>
                  <w:hideMark/>
                </w:tcPr>
                <w:p w14:paraId="690C1897"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254</w:t>
                  </w:r>
                </w:p>
              </w:tc>
              <w:tc>
                <w:tcPr>
                  <w:tcW w:w="1110" w:type="dxa"/>
                  <w:tcBorders>
                    <w:top w:val="nil"/>
                    <w:left w:val="nil"/>
                    <w:bottom w:val="single" w:sz="4" w:space="0" w:color="auto"/>
                    <w:right w:val="single" w:sz="8" w:space="0" w:color="auto"/>
                  </w:tcBorders>
                  <w:shd w:val="clear" w:color="000000" w:fill="FFFFFF"/>
                  <w:noWrap/>
                  <w:vAlign w:val="bottom"/>
                  <w:hideMark/>
                </w:tcPr>
                <w:p w14:paraId="10183FA9"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477</w:t>
                  </w:r>
                </w:p>
              </w:tc>
            </w:tr>
            <w:tr w:rsidR="00E7094B" w:rsidRPr="00E7094B" w14:paraId="091170F8" w14:textId="77777777" w:rsidTr="00E7094B">
              <w:trPr>
                <w:trHeight w:val="315"/>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28A553B8"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2014/15</w:t>
                  </w:r>
                </w:p>
              </w:tc>
              <w:tc>
                <w:tcPr>
                  <w:tcW w:w="872" w:type="dxa"/>
                  <w:tcBorders>
                    <w:top w:val="nil"/>
                    <w:left w:val="nil"/>
                    <w:bottom w:val="nil"/>
                    <w:right w:val="single" w:sz="4" w:space="0" w:color="auto"/>
                  </w:tcBorders>
                  <w:shd w:val="clear" w:color="000000" w:fill="FFFFFF"/>
                  <w:noWrap/>
                  <w:vAlign w:val="bottom"/>
                  <w:hideMark/>
                </w:tcPr>
                <w:p w14:paraId="69897C27"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352</w:t>
                  </w:r>
                </w:p>
              </w:tc>
              <w:tc>
                <w:tcPr>
                  <w:tcW w:w="845" w:type="dxa"/>
                  <w:tcBorders>
                    <w:top w:val="nil"/>
                    <w:left w:val="nil"/>
                    <w:bottom w:val="nil"/>
                    <w:right w:val="single" w:sz="8" w:space="0" w:color="auto"/>
                  </w:tcBorders>
                  <w:shd w:val="clear" w:color="000000" w:fill="FFFFFF"/>
                  <w:noWrap/>
                  <w:vAlign w:val="bottom"/>
                  <w:hideMark/>
                </w:tcPr>
                <w:p w14:paraId="5A6CDADA"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158</w:t>
                  </w:r>
                </w:p>
              </w:tc>
              <w:tc>
                <w:tcPr>
                  <w:tcW w:w="833" w:type="dxa"/>
                  <w:tcBorders>
                    <w:top w:val="nil"/>
                    <w:left w:val="nil"/>
                    <w:bottom w:val="nil"/>
                    <w:right w:val="single" w:sz="4" w:space="0" w:color="auto"/>
                  </w:tcBorders>
                  <w:shd w:val="clear" w:color="000000" w:fill="FFFFFF"/>
                  <w:noWrap/>
                  <w:vAlign w:val="bottom"/>
                  <w:hideMark/>
                </w:tcPr>
                <w:p w14:paraId="1D14D29C"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122</w:t>
                  </w:r>
                </w:p>
              </w:tc>
              <w:tc>
                <w:tcPr>
                  <w:tcW w:w="833" w:type="dxa"/>
                  <w:tcBorders>
                    <w:top w:val="nil"/>
                    <w:left w:val="nil"/>
                    <w:bottom w:val="nil"/>
                    <w:right w:val="single" w:sz="4" w:space="0" w:color="auto"/>
                  </w:tcBorders>
                  <w:shd w:val="clear" w:color="000000" w:fill="FFFFFF"/>
                  <w:noWrap/>
                  <w:vAlign w:val="bottom"/>
                  <w:hideMark/>
                </w:tcPr>
                <w:p w14:paraId="42E07659"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w:t>
                  </w:r>
                </w:p>
              </w:tc>
              <w:tc>
                <w:tcPr>
                  <w:tcW w:w="833" w:type="dxa"/>
                  <w:tcBorders>
                    <w:top w:val="nil"/>
                    <w:left w:val="nil"/>
                    <w:bottom w:val="nil"/>
                    <w:right w:val="single" w:sz="4" w:space="0" w:color="auto"/>
                  </w:tcBorders>
                  <w:shd w:val="clear" w:color="000000" w:fill="FFFFFF"/>
                  <w:noWrap/>
                  <w:vAlign w:val="bottom"/>
                  <w:hideMark/>
                </w:tcPr>
                <w:p w14:paraId="38291FB4"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80</w:t>
                  </w:r>
                </w:p>
              </w:tc>
              <w:tc>
                <w:tcPr>
                  <w:tcW w:w="833" w:type="dxa"/>
                  <w:tcBorders>
                    <w:top w:val="nil"/>
                    <w:left w:val="nil"/>
                    <w:bottom w:val="nil"/>
                    <w:right w:val="single" w:sz="4" w:space="0" w:color="auto"/>
                  </w:tcBorders>
                  <w:shd w:val="clear" w:color="000000" w:fill="FFFFFF"/>
                  <w:noWrap/>
                  <w:vAlign w:val="bottom"/>
                  <w:hideMark/>
                </w:tcPr>
                <w:p w14:paraId="1CB22165"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28</w:t>
                  </w:r>
                </w:p>
              </w:tc>
              <w:tc>
                <w:tcPr>
                  <w:tcW w:w="920" w:type="dxa"/>
                  <w:tcBorders>
                    <w:top w:val="nil"/>
                    <w:left w:val="nil"/>
                    <w:bottom w:val="nil"/>
                    <w:right w:val="single" w:sz="4" w:space="0" w:color="auto"/>
                  </w:tcBorders>
                  <w:shd w:val="clear" w:color="000000" w:fill="FFFFFF"/>
                  <w:noWrap/>
                  <w:vAlign w:val="bottom"/>
                  <w:hideMark/>
                </w:tcPr>
                <w:p w14:paraId="78B7F3D5"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376</w:t>
                  </w:r>
                </w:p>
              </w:tc>
              <w:tc>
                <w:tcPr>
                  <w:tcW w:w="1110" w:type="dxa"/>
                  <w:tcBorders>
                    <w:top w:val="nil"/>
                    <w:left w:val="nil"/>
                    <w:bottom w:val="nil"/>
                    <w:right w:val="single" w:sz="8" w:space="0" w:color="auto"/>
                  </w:tcBorders>
                  <w:shd w:val="clear" w:color="000000" w:fill="FFFFFF"/>
                  <w:noWrap/>
                  <w:vAlign w:val="bottom"/>
                  <w:hideMark/>
                </w:tcPr>
                <w:p w14:paraId="441231E8"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610</w:t>
                  </w:r>
                </w:p>
              </w:tc>
            </w:tr>
            <w:tr w:rsidR="00E7094B" w:rsidRPr="00E7094B" w14:paraId="1C1AAB68" w14:textId="77777777" w:rsidTr="00E7094B">
              <w:trPr>
                <w:trHeight w:val="600"/>
              </w:trPr>
              <w:tc>
                <w:tcPr>
                  <w:tcW w:w="1161" w:type="dxa"/>
                  <w:tcBorders>
                    <w:top w:val="nil"/>
                    <w:left w:val="single" w:sz="4" w:space="0" w:color="auto"/>
                    <w:bottom w:val="single" w:sz="4" w:space="0" w:color="auto"/>
                    <w:right w:val="single" w:sz="4" w:space="0" w:color="auto"/>
                  </w:tcBorders>
                  <w:shd w:val="clear" w:color="auto" w:fill="auto"/>
                  <w:vAlign w:val="center"/>
                  <w:hideMark/>
                </w:tcPr>
                <w:p w14:paraId="7D278BD8" w14:textId="77777777" w:rsidR="00E7094B" w:rsidRPr="00E7094B" w:rsidRDefault="00E7094B" w:rsidP="00E7094B">
                  <w:pPr>
                    <w:spacing w:after="0" w:line="240" w:lineRule="auto"/>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1-Yr</w:t>
                  </w:r>
                  <w:r w:rsidRPr="00E7094B">
                    <w:rPr>
                      <w:rFonts w:ascii="Times New Roman" w:eastAsia="Times New Roman" w:hAnsi="Times New Roman" w:cs="Times New Roman"/>
                      <w:b/>
                      <w:bCs/>
                      <w:color w:val="000000"/>
                      <w:sz w:val="18"/>
                      <w:szCs w:val="18"/>
                    </w:rPr>
                    <w:br/>
                    <w:t>Increase</w:t>
                  </w:r>
                </w:p>
              </w:tc>
              <w:tc>
                <w:tcPr>
                  <w:tcW w:w="872" w:type="dxa"/>
                  <w:tcBorders>
                    <w:top w:val="single" w:sz="8" w:space="0" w:color="auto"/>
                    <w:left w:val="nil"/>
                    <w:bottom w:val="single" w:sz="8" w:space="0" w:color="auto"/>
                    <w:right w:val="single" w:sz="8" w:space="0" w:color="auto"/>
                  </w:tcBorders>
                  <w:shd w:val="clear" w:color="auto" w:fill="auto"/>
                  <w:noWrap/>
                  <w:vAlign w:val="bottom"/>
                  <w:hideMark/>
                </w:tcPr>
                <w:p w14:paraId="712CCEAF"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25.7%</w:t>
                  </w:r>
                </w:p>
              </w:tc>
              <w:tc>
                <w:tcPr>
                  <w:tcW w:w="84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F01FB18"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42.3%</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A0ABAB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-29.5%</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8AA912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0.0%</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28FF46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135.3%</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7A05F85"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133.3%</w:t>
                  </w:r>
                </w:p>
              </w:tc>
              <w:tc>
                <w:tcPr>
                  <w:tcW w:w="9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E7D696F"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48.0%</w:t>
                  </w:r>
                </w:p>
              </w:tc>
              <w:tc>
                <w:tcPr>
                  <w:tcW w:w="11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C4271F4"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27.9%</w:t>
                  </w:r>
                </w:p>
              </w:tc>
            </w:tr>
          </w:tbl>
          <w:p w14:paraId="6703636E" w14:textId="77777777" w:rsidR="001F0BB2" w:rsidRDefault="001F0BB2" w:rsidP="0073292C">
            <w:pPr>
              <w:pStyle w:val="ListParagraph"/>
              <w:ind w:left="0"/>
              <w:rPr>
                <w:rFonts w:ascii="Times New Roman" w:hAnsi="Times New Roman" w:cs="Times New Roman"/>
                <w:color w:val="000000" w:themeColor="text1"/>
              </w:rPr>
            </w:pPr>
          </w:p>
          <w:p w14:paraId="13DC5058" w14:textId="77777777" w:rsidR="0073292C" w:rsidRDefault="0073292C" w:rsidP="0073292C">
            <w:pPr>
              <w:pStyle w:val="ListParagraph"/>
              <w:ind w:left="0"/>
              <w:rPr>
                <w:rFonts w:ascii="Times New Roman" w:hAnsi="Times New Roman" w:cs="Times New Roman"/>
                <w:color w:val="000000" w:themeColor="text1"/>
              </w:rPr>
            </w:pPr>
          </w:p>
          <w:p w14:paraId="001A9311" w14:textId="618B80E9" w:rsidR="00991BD5" w:rsidRDefault="0073292C" w:rsidP="0073292C">
            <w:pPr>
              <w:pStyle w:val="ListParagraph"/>
              <w:ind w:left="0"/>
              <w:rPr>
                <w:rFonts w:ascii="Times New Roman" w:hAnsi="Times New Roman" w:cs="Times New Roman"/>
                <w:color w:val="000000" w:themeColor="text1"/>
              </w:rPr>
            </w:pPr>
            <w:r w:rsidRPr="00273287">
              <w:rPr>
                <w:rFonts w:ascii="Times New Roman" w:hAnsi="Times New Roman" w:cs="Times New Roman"/>
                <w:b/>
                <w:color w:val="000000" w:themeColor="text1"/>
              </w:rPr>
              <w:t>Transfer.</w:t>
            </w:r>
            <w:r>
              <w:rPr>
                <w:rFonts w:ascii="Times New Roman" w:hAnsi="Times New Roman" w:cs="Times New Roman"/>
                <w:b/>
                <w:color w:val="000000" w:themeColor="text1"/>
              </w:rPr>
              <w:t xml:space="preserve"> </w:t>
            </w:r>
            <w:r w:rsidRPr="00273287">
              <w:rPr>
                <w:rFonts w:ascii="Times New Roman" w:hAnsi="Times New Roman" w:cs="Times New Roman"/>
                <w:color w:val="000000" w:themeColor="text1"/>
              </w:rPr>
              <w:t xml:space="preserve"> BCC</w:t>
            </w:r>
            <w:r>
              <w:rPr>
                <w:rFonts w:ascii="Times New Roman" w:hAnsi="Times New Roman" w:cs="Times New Roman"/>
                <w:color w:val="000000" w:themeColor="text1"/>
              </w:rPr>
              <w:t xml:space="preserve"> organized, hosted, and conducted enhanced transfer activities, e.g., transfer nights with over 50 4-year advisors participants, 4-year transfer counselor on-campus visits, </w:t>
            </w:r>
            <w:r w:rsidR="0094027E">
              <w:rPr>
                <w:rFonts w:ascii="Times New Roman" w:hAnsi="Times New Roman" w:cs="Times New Roman"/>
                <w:color w:val="000000" w:themeColor="text1"/>
              </w:rPr>
              <w:t>and 4</w:t>
            </w:r>
            <w:r>
              <w:rPr>
                <w:rFonts w:ascii="Times New Roman" w:hAnsi="Times New Roman" w:cs="Times New Roman"/>
                <w:color w:val="000000" w:themeColor="text1"/>
              </w:rPr>
              <w:t xml:space="preserve">-year campus tours.  In 2014-15, BCC’s Transfer and Career Information Center had over 1,500 student visits seeking for assistance in transfer advice and preparations, at least 85 4-year representatives came on campus to facilitate transfers.  </w:t>
            </w:r>
          </w:p>
          <w:p w14:paraId="14D8560D" w14:textId="77777777" w:rsidR="00991BD5" w:rsidRDefault="00991BD5" w:rsidP="0073292C">
            <w:pPr>
              <w:pStyle w:val="ListParagraph"/>
              <w:ind w:left="0"/>
              <w:rPr>
                <w:rFonts w:ascii="Times New Roman" w:hAnsi="Times New Roman" w:cs="Times New Roman"/>
                <w:color w:val="000000" w:themeColor="text1"/>
              </w:rPr>
            </w:pPr>
          </w:p>
          <w:p w14:paraId="3B02C56C" w14:textId="10198909" w:rsidR="0073292C" w:rsidRPr="00273287"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 xml:space="preserve">In result, the preliminary number of transfers is impressive.  </w:t>
            </w:r>
            <w:r w:rsidR="009A3B86">
              <w:rPr>
                <w:rFonts w:ascii="Times New Roman" w:hAnsi="Times New Roman" w:cs="Times New Roman"/>
                <w:color w:val="000000" w:themeColor="text1"/>
              </w:rPr>
              <w:t xml:space="preserve">For example, </w:t>
            </w:r>
            <w:r w:rsidR="002019D0">
              <w:rPr>
                <w:rFonts w:ascii="Times New Roman" w:hAnsi="Times New Roman" w:cs="Times New Roman"/>
                <w:color w:val="000000" w:themeColor="text1"/>
              </w:rPr>
              <w:t xml:space="preserve">a total of 118 2014-15 BCC students </w:t>
            </w:r>
            <w:r w:rsidR="0094027E">
              <w:rPr>
                <w:rFonts w:ascii="Times New Roman" w:hAnsi="Times New Roman" w:cs="Times New Roman"/>
                <w:color w:val="000000" w:themeColor="text1"/>
              </w:rPr>
              <w:t xml:space="preserve">have been admitted to </w:t>
            </w:r>
            <w:r w:rsidR="002019D0">
              <w:rPr>
                <w:rFonts w:ascii="Times New Roman" w:hAnsi="Times New Roman" w:cs="Times New Roman"/>
                <w:color w:val="000000" w:themeColor="text1"/>
              </w:rPr>
              <w:t>transfer to UC Berkeley starting Fall 2015.  This is an increase of 24 or 26% from the previous year.</w:t>
            </w:r>
          </w:p>
          <w:p w14:paraId="745C920E" w14:textId="77777777" w:rsidR="0073292C" w:rsidRDefault="0073292C" w:rsidP="0073292C">
            <w:pPr>
              <w:pStyle w:val="ListParagraph"/>
              <w:ind w:left="0"/>
              <w:rPr>
                <w:rFonts w:ascii="Times New Roman" w:hAnsi="Times New Roman" w:cs="Times New Roman"/>
                <w:color w:val="000000" w:themeColor="text1"/>
              </w:rPr>
            </w:pPr>
          </w:p>
          <w:p w14:paraId="00E69C31" w14:textId="0C43F830" w:rsidR="0073292C" w:rsidRPr="0073292C" w:rsidRDefault="009A3B86" w:rsidP="00994212">
            <w:pPr>
              <w:rPr>
                <w:rFonts w:ascii="Times New Roman" w:eastAsia="Times New Roman" w:hAnsi="Times New Roman" w:cs="Times New Roman"/>
                <w:b/>
              </w:rPr>
            </w:pPr>
            <w:r>
              <w:rPr>
                <w:rFonts w:ascii="Times New Roman" w:eastAsia="Times New Roman" w:hAnsi="Times New Roman" w:cs="Times New Roman"/>
                <w:b/>
              </w:rPr>
              <w:t>Student Success</w:t>
            </w:r>
          </w:p>
          <w:p w14:paraId="2A02C3DE" w14:textId="77777777" w:rsidR="0073292C" w:rsidRPr="00994212" w:rsidRDefault="0073292C" w:rsidP="00994212">
            <w:pPr>
              <w:rPr>
                <w:rFonts w:ascii="Times New Roman" w:eastAsia="Times New Roman" w:hAnsi="Times New Roman" w:cs="Times New Roman"/>
                <w:sz w:val="20"/>
                <w:szCs w:val="20"/>
              </w:rPr>
            </w:pPr>
          </w:p>
          <w:p w14:paraId="29C2C8D9" w14:textId="6B6A0F8E" w:rsidR="00403476" w:rsidRPr="00403476" w:rsidRDefault="0073292C" w:rsidP="00403476">
            <w:pPr>
              <w:pStyle w:val="PlainText"/>
              <w:rPr>
                <w:rFonts w:ascii="Times New Roman" w:hAnsi="Times New Roman" w:cs="Times New Roman"/>
              </w:rPr>
            </w:pPr>
            <w:r w:rsidRPr="003D3EBE">
              <w:rPr>
                <w:rFonts w:ascii="Times New Roman" w:hAnsi="Times New Roman" w:cs="Times New Roman"/>
                <w:b/>
                <w:color w:val="000000" w:themeColor="text1"/>
              </w:rPr>
              <w:t>Access and Placement Assessment</w:t>
            </w:r>
            <w:r>
              <w:rPr>
                <w:rFonts w:ascii="Times New Roman" w:hAnsi="Times New Roman" w:cs="Times New Roman"/>
                <w:color w:val="000000" w:themeColor="text1"/>
              </w:rPr>
              <w:t xml:space="preserve">.  </w:t>
            </w:r>
            <w:r w:rsidR="002019D0">
              <w:rPr>
                <w:rFonts w:ascii="Times New Roman" w:hAnsi="Times New Roman" w:cs="Times New Roman"/>
                <w:color w:val="000000" w:themeColor="text1"/>
              </w:rPr>
              <w:t>During 2014-15, BCC of</w:t>
            </w:r>
            <w:r>
              <w:rPr>
                <w:rFonts w:ascii="Times New Roman" w:hAnsi="Times New Roman" w:cs="Times New Roman"/>
                <w:color w:val="000000" w:themeColor="text1"/>
              </w:rPr>
              <w:t xml:space="preserve">fered orientation and assessment to 2,343 </w:t>
            </w:r>
            <w:r w:rsidR="002019D0">
              <w:rPr>
                <w:rFonts w:ascii="Times New Roman" w:hAnsi="Times New Roman" w:cs="Times New Roman"/>
                <w:color w:val="000000" w:themeColor="text1"/>
              </w:rPr>
              <w:t>first-time, matriculating students</w:t>
            </w:r>
            <w:r>
              <w:rPr>
                <w:rFonts w:ascii="Times New Roman" w:hAnsi="Times New Roman" w:cs="Times New Roman"/>
                <w:color w:val="000000" w:themeColor="text1"/>
              </w:rPr>
              <w:t>.  Th</w:t>
            </w:r>
            <w:r w:rsidR="002019D0">
              <w:rPr>
                <w:rFonts w:ascii="Times New Roman" w:hAnsi="Times New Roman" w:cs="Times New Roman"/>
                <w:color w:val="000000" w:themeColor="text1"/>
              </w:rPr>
              <w:t xml:space="preserve">is means, 100% of first-time, matriculating students </w:t>
            </w:r>
            <w:r>
              <w:rPr>
                <w:rFonts w:ascii="Times New Roman" w:hAnsi="Times New Roman" w:cs="Times New Roman"/>
                <w:color w:val="000000" w:themeColor="text1"/>
              </w:rPr>
              <w:t xml:space="preserve">at BCC </w:t>
            </w:r>
            <w:r w:rsidR="002019D0">
              <w:rPr>
                <w:rFonts w:ascii="Times New Roman" w:hAnsi="Times New Roman" w:cs="Times New Roman"/>
                <w:color w:val="000000" w:themeColor="text1"/>
              </w:rPr>
              <w:t xml:space="preserve">received placement assessment and orientation services – two of the three </w:t>
            </w:r>
            <w:r w:rsidR="007D191F">
              <w:rPr>
                <w:rFonts w:ascii="Times New Roman" w:hAnsi="Times New Roman" w:cs="Times New Roman"/>
                <w:color w:val="000000" w:themeColor="text1"/>
              </w:rPr>
              <w:t>C</w:t>
            </w:r>
            <w:r w:rsidR="002019D0">
              <w:rPr>
                <w:rFonts w:ascii="Times New Roman" w:hAnsi="Times New Roman" w:cs="Times New Roman"/>
                <w:color w:val="000000" w:themeColor="text1"/>
              </w:rPr>
              <w:t xml:space="preserve">ore SSSP </w:t>
            </w:r>
            <w:r w:rsidR="007D191F">
              <w:rPr>
                <w:rFonts w:ascii="Times New Roman" w:hAnsi="Times New Roman" w:cs="Times New Roman"/>
                <w:color w:val="000000" w:themeColor="text1"/>
              </w:rPr>
              <w:t>S</w:t>
            </w:r>
            <w:r w:rsidR="002019D0">
              <w:rPr>
                <w:rFonts w:ascii="Times New Roman" w:hAnsi="Times New Roman" w:cs="Times New Roman"/>
                <w:color w:val="000000" w:themeColor="text1"/>
              </w:rPr>
              <w:t>ervices.</w:t>
            </w:r>
            <w:r>
              <w:rPr>
                <w:rFonts w:ascii="Times New Roman" w:hAnsi="Times New Roman" w:cs="Times New Roman"/>
                <w:color w:val="000000" w:themeColor="text1"/>
              </w:rPr>
              <w:t xml:space="preserve"> </w:t>
            </w:r>
            <w:r w:rsidR="00403476" w:rsidRPr="00403476">
              <w:rPr>
                <w:rFonts w:ascii="Times New Roman" w:hAnsi="Times New Roman" w:cs="Times New Roman"/>
              </w:rPr>
              <w:t>C</w:t>
            </w:r>
            <w:r w:rsidR="00403476">
              <w:rPr>
                <w:rFonts w:ascii="Times New Roman" w:hAnsi="Times New Roman" w:cs="Times New Roman"/>
              </w:rPr>
              <w:t xml:space="preserve">areer </w:t>
            </w:r>
            <w:r w:rsidR="00403476" w:rsidRPr="00403476">
              <w:rPr>
                <w:rFonts w:ascii="Times New Roman" w:hAnsi="Times New Roman" w:cs="Times New Roman"/>
              </w:rPr>
              <w:t>P</w:t>
            </w:r>
            <w:r w:rsidR="00403476">
              <w:rPr>
                <w:rFonts w:ascii="Times New Roman" w:hAnsi="Times New Roman" w:cs="Times New Roman"/>
              </w:rPr>
              <w:t xml:space="preserve">athway </w:t>
            </w:r>
            <w:r w:rsidR="00403476" w:rsidRPr="00403476">
              <w:rPr>
                <w:rFonts w:ascii="Times New Roman" w:hAnsi="Times New Roman" w:cs="Times New Roman"/>
              </w:rPr>
              <w:t>T</w:t>
            </w:r>
            <w:r w:rsidR="00403476">
              <w:rPr>
                <w:rFonts w:ascii="Times New Roman" w:hAnsi="Times New Roman" w:cs="Times New Roman"/>
              </w:rPr>
              <w:t>eam</w:t>
            </w:r>
            <w:r w:rsidR="00403476" w:rsidRPr="00403476">
              <w:rPr>
                <w:rFonts w:ascii="Times New Roman" w:hAnsi="Times New Roman" w:cs="Times New Roman"/>
              </w:rPr>
              <w:t xml:space="preserve"> PCCD/O</w:t>
            </w:r>
            <w:r w:rsidR="00403476">
              <w:rPr>
                <w:rFonts w:ascii="Times New Roman" w:hAnsi="Times New Roman" w:cs="Times New Roman"/>
              </w:rPr>
              <w:t xml:space="preserve">akland </w:t>
            </w:r>
            <w:r w:rsidR="00403476" w:rsidRPr="00403476">
              <w:rPr>
                <w:rFonts w:ascii="Times New Roman" w:hAnsi="Times New Roman" w:cs="Times New Roman"/>
              </w:rPr>
              <w:t>U</w:t>
            </w:r>
            <w:r w:rsidR="00403476">
              <w:rPr>
                <w:rFonts w:ascii="Times New Roman" w:hAnsi="Times New Roman" w:cs="Times New Roman"/>
              </w:rPr>
              <w:t xml:space="preserve">nified </w:t>
            </w:r>
            <w:r w:rsidR="00403476" w:rsidRPr="00403476">
              <w:rPr>
                <w:rFonts w:ascii="Times New Roman" w:hAnsi="Times New Roman" w:cs="Times New Roman"/>
              </w:rPr>
              <w:t>S</w:t>
            </w:r>
            <w:r w:rsidR="00403476">
              <w:rPr>
                <w:rFonts w:ascii="Times New Roman" w:hAnsi="Times New Roman" w:cs="Times New Roman"/>
              </w:rPr>
              <w:t xml:space="preserve">chool </w:t>
            </w:r>
            <w:r w:rsidR="00403476" w:rsidRPr="00403476">
              <w:rPr>
                <w:rFonts w:ascii="Times New Roman" w:hAnsi="Times New Roman" w:cs="Times New Roman"/>
              </w:rPr>
              <w:t>D</w:t>
            </w:r>
            <w:r w:rsidR="00403476">
              <w:rPr>
                <w:rFonts w:ascii="Times New Roman" w:hAnsi="Times New Roman" w:cs="Times New Roman"/>
              </w:rPr>
              <w:t>istrict</w:t>
            </w:r>
            <w:r w:rsidR="00403476" w:rsidRPr="00403476">
              <w:rPr>
                <w:rFonts w:ascii="Times New Roman" w:hAnsi="Times New Roman" w:cs="Times New Roman"/>
              </w:rPr>
              <w:t xml:space="preserve"> MOU permitted access to OUSD student transcripts for counseling faculty to allow enhanced multiple measures for placement</w:t>
            </w:r>
            <w:r w:rsidR="00403476">
              <w:rPr>
                <w:rFonts w:ascii="Times New Roman" w:hAnsi="Times New Roman" w:cs="Times New Roman"/>
              </w:rPr>
              <w:t>.</w:t>
            </w:r>
          </w:p>
          <w:p w14:paraId="292972A0" w14:textId="1C95ADA8" w:rsidR="0073292C" w:rsidRDefault="00403476" w:rsidP="0073292C">
            <w:pPr>
              <w:rPr>
                <w:rFonts w:ascii="Times New Roman" w:hAnsi="Times New Roman" w:cs="Times New Roman"/>
                <w:color w:val="000000" w:themeColor="text1"/>
              </w:rPr>
            </w:pPr>
            <w:r w:rsidRPr="00403476">
              <w:rPr>
                <w:rFonts w:ascii="Times New Roman" w:hAnsi="Times New Roman" w:cs="Times New Roman"/>
                <w:color w:val="000000" w:themeColor="text1"/>
              </w:rPr>
              <w:t xml:space="preserve"> </w:t>
            </w:r>
          </w:p>
          <w:p w14:paraId="44B46615" w14:textId="389BE951" w:rsidR="007D191F" w:rsidRDefault="0073292C" w:rsidP="0073292C">
            <w:pPr>
              <w:pStyle w:val="ListParagraph"/>
              <w:ind w:left="0"/>
              <w:rPr>
                <w:rFonts w:ascii="Times New Roman" w:hAnsi="Times New Roman" w:cs="Times New Roman"/>
                <w:color w:val="000000" w:themeColor="text1"/>
              </w:rPr>
            </w:pPr>
            <w:r w:rsidRPr="002019D0">
              <w:rPr>
                <w:rFonts w:ascii="Times New Roman" w:hAnsi="Times New Roman" w:cs="Times New Roman"/>
                <w:b/>
                <w:color w:val="000000" w:themeColor="text1"/>
              </w:rPr>
              <w:t>Counseling and SEP Development.</w:t>
            </w:r>
            <w:r>
              <w:rPr>
                <w:rFonts w:ascii="Times New Roman" w:hAnsi="Times New Roman" w:cs="Times New Roman"/>
                <w:color w:val="000000" w:themeColor="text1"/>
              </w:rPr>
              <w:t xml:space="preserve">  The one-year increase of unduplicated counseling services </w:t>
            </w:r>
            <w:r w:rsidR="008D1F00">
              <w:rPr>
                <w:rFonts w:ascii="Times New Roman" w:hAnsi="Times New Roman" w:cs="Times New Roman"/>
                <w:color w:val="000000" w:themeColor="text1"/>
              </w:rPr>
              <w:t>is</w:t>
            </w:r>
            <w:r w:rsidR="002019D0">
              <w:rPr>
                <w:rFonts w:ascii="Times New Roman" w:hAnsi="Times New Roman" w:cs="Times New Roman"/>
                <w:color w:val="000000" w:themeColor="text1"/>
              </w:rPr>
              <w:t xml:space="preserve"> 1</w:t>
            </w:r>
            <w:r>
              <w:rPr>
                <w:rFonts w:ascii="Times New Roman" w:hAnsi="Times New Roman" w:cs="Times New Roman"/>
                <w:color w:val="000000" w:themeColor="text1"/>
              </w:rPr>
              <w:t>2.8%, while counseling appointments increased by 45.8%</w:t>
            </w:r>
            <w:r w:rsidR="007D191F">
              <w:rPr>
                <w:rFonts w:ascii="Times New Roman" w:hAnsi="Times New Roman" w:cs="Times New Roman"/>
                <w:color w:val="000000" w:themeColor="text1"/>
              </w:rPr>
              <w:t xml:space="preserve">, and drop-ins by 9.6%.  </w:t>
            </w:r>
          </w:p>
          <w:p w14:paraId="0D04EBE3" w14:textId="77777777" w:rsidR="007D191F" w:rsidRDefault="007D191F" w:rsidP="0073292C">
            <w:pPr>
              <w:pStyle w:val="ListParagraph"/>
              <w:ind w:left="0"/>
              <w:rPr>
                <w:rFonts w:ascii="Times New Roman" w:hAnsi="Times New Roman" w:cs="Times New Roman"/>
                <w:color w:val="000000" w:themeColor="text1"/>
              </w:rPr>
            </w:pPr>
          </w:p>
          <w:p w14:paraId="158DFC07" w14:textId="11915F33" w:rsidR="0073292C"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 xml:space="preserve">The one-year increase of SEP development </w:t>
            </w:r>
            <w:r w:rsidR="007D191F">
              <w:rPr>
                <w:rFonts w:ascii="Times New Roman" w:hAnsi="Times New Roman" w:cs="Times New Roman"/>
                <w:color w:val="000000" w:themeColor="text1"/>
              </w:rPr>
              <w:t>was</w:t>
            </w:r>
            <w:r>
              <w:rPr>
                <w:rFonts w:ascii="Times New Roman" w:hAnsi="Times New Roman" w:cs="Times New Roman"/>
                <w:color w:val="000000" w:themeColor="text1"/>
              </w:rPr>
              <w:t xml:space="preserve"> </w:t>
            </w:r>
            <w:r w:rsidR="007D191F">
              <w:rPr>
                <w:rFonts w:ascii="Times New Roman" w:hAnsi="Times New Roman" w:cs="Times New Roman"/>
                <w:color w:val="000000" w:themeColor="text1"/>
              </w:rPr>
              <w:t xml:space="preserve">773 or </w:t>
            </w:r>
            <w:r>
              <w:rPr>
                <w:rFonts w:ascii="Times New Roman" w:hAnsi="Times New Roman" w:cs="Times New Roman"/>
                <w:color w:val="000000" w:themeColor="text1"/>
              </w:rPr>
              <w:t>25.4%.</w:t>
            </w:r>
            <w:r w:rsidR="007D191F">
              <w:rPr>
                <w:rFonts w:ascii="Times New Roman" w:hAnsi="Times New Roman" w:cs="Times New Roman"/>
                <w:color w:val="000000" w:themeColor="text1"/>
              </w:rPr>
              <w:t xml:space="preserve">  </w:t>
            </w:r>
          </w:p>
          <w:p w14:paraId="030A49ED" w14:textId="77777777" w:rsidR="0073292C" w:rsidRDefault="0073292C" w:rsidP="0073292C">
            <w:pPr>
              <w:pStyle w:val="ListParagraph"/>
              <w:ind w:left="0"/>
              <w:rPr>
                <w:rFonts w:ascii="Times New Roman" w:hAnsi="Times New Roman" w:cs="Times New Roman"/>
                <w:color w:val="000000" w:themeColor="text1"/>
              </w:rPr>
            </w:pPr>
          </w:p>
          <w:p w14:paraId="3CC2B11C" w14:textId="7312F54D" w:rsidR="0073292C"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The SEP development for all first-time, matriculating BCC students reached 100%</w:t>
            </w:r>
            <w:r w:rsidR="00E27E62">
              <w:rPr>
                <w:rFonts w:ascii="Times New Roman" w:hAnsi="Times New Roman" w:cs="Times New Roman"/>
                <w:color w:val="000000" w:themeColor="text1"/>
              </w:rPr>
              <w:t>;</w:t>
            </w:r>
            <w:r w:rsidR="007D191F">
              <w:rPr>
                <w:rFonts w:ascii="Times New Roman" w:hAnsi="Times New Roman" w:cs="Times New Roman"/>
                <w:color w:val="000000" w:themeColor="text1"/>
              </w:rPr>
              <w:t xml:space="preserve"> this means, over</w:t>
            </w:r>
            <w:r>
              <w:rPr>
                <w:rFonts w:ascii="Times New Roman" w:hAnsi="Times New Roman" w:cs="Times New Roman"/>
                <w:color w:val="000000" w:themeColor="text1"/>
              </w:rPr>
              <w:t xml:space="preserve"> 1,200 </w:t>
            </w:r>
            <w:r w:rsidR="007D191F">
              <w:rPr>
                <w:rFonts w:ascii="Times New Roman" w:hAnsi="Times New Roman" w:cs="Times New Roman"/>
                <w:color w:val="000000" w:themeColor="text1"/>
              </w:rPr>
              <w:t xml:space="preserve">new </w:t>
            </w:r>
            <w:r>
              <w:rPr>
                <w:rFonts w:ascii="Times New Roman" w:hAnsi="Times New Roman" w:cs="Times New Roman"/>
                <w:color w:val="000000" w:themeColor="text1"/>
              </w:rPr>
              <w:t>students</w:t>
            </w:r>
            <w:r w:rsidR="007D191F">
              <w:rPr>
                <w:rFonts w:ascii="Times New Roman" w:hAnsi="Times New Roman" w:cs="Times New Roman"/>
                <w:color w:val="000000" w:themeColor="text1"/>
              </w:rPr>
              <w:t xml:space="preserve"> received the third SSSP Core Services</w:t>
            </w:r>
            <w:r w:rsidR="0094027E">
              <w:rPr>
                <w:rFonts w:ascii="Times New Roman" w:hAnsi="Times New Roman" w:cs="Times New Roman"/>
                <w:color w:val="000000" w:themeColor="text1"/>
              </w:rPr>
              <w:t xml:space="preserve"> (Counseling and SEP development). </w:t>
            </w:r>
          </w:p>
          <w:p w14:paraId="141158DE" w14:textId="77777777" w:rsidR="0073292C" w:rsidRDefault="0073292C" w:rsidP="0073292C">
            <w:pPr>
              <w:pStyle w:val="ListParagraph"/>
              <w:ind w:left="0"/>
              <w:rPr>
                <w:rFonts w:ascii="Times New Roman" w:hAnsi="Times New Roman" w:cs="Times New Roman"/>
                <w:color w:val="000000" w:themeColor="text1"/>
              </w:rPr>
            </w:pPr>
          </w:p>
          <w:p w14:paraId="6C71BC0B" w14:textId="77777777" w:rsidR="00E7094B" w:rsidRDefault="00E7094B" w:rsidP="0073292C">
            <w:pPr>
              <w:pStyle w:val="ListParagraph"/>
              <w:ind w:left="0"/>
              <w:rPr>
                <w:rFonts w:ascii="Times New Roman" w:hAnsi="Times New Roman" w:cs="Times New Roman"/>
                <w:color w:val="000000" w:themeColor="text1"/>
              </w:rPr>
            </w:pPr>
          </w:p>
          <w:tbl>
            <w:tblPr>
              <w:tblW w:w="4700" w:type="dxa"/>
              <w:jc w:val="center"/>
              <w:tblLook w:val="04A0" w:firstRow="1" w:lastRow="0" w:firstColumn="1" w:lastColumn="0" w:noHBand="0" w:noVBand="1"/>
            </w:tblPr>
            <w:tblGrid>
              <w:gridCol w:w="1340"/>
              <w:gridCol w:w="1200"/>
              <w:gridCol w:w="1200"/>
              <w:gridCol w:w="960"/>
            </w:tblGrid>
            <w:tr w:rsidR="0073292C" w:rsidRPr="006B22FB" w14:paraId="53E95140" w14:textId="77777777" w:rsidTr="0053357A">
              <w:trPr>
                <w:trHeight w:val="72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AF105"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SSSP Counseling Services</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54D4BC0"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2013-14 Unduplicated 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15FACB1"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2014-15 Unduplicated 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E70AEA8"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1-Year % Change</w:t>
                  </w:r>
                </w:p>
              </w:tc>
            </w:tr>
            <w:tr w:rsidR="0073292C" w:rsidRPr="006B22FB" w14:paraId="3656E177"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8DEF0F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Drop-Ins</w:t>
                  </w:r>
                </w:p>
              </w:tc>
              <w:tc>
                <w:tcPr>
                  <w:tcW w:w="1120" w:type="dxa"/>
                  <w:tcBorders>
                    <w:top w:val="nil"/>
                    <w:left w:val="nil"/>
                    <w:bottom w:val="single" w:sz="4" w:space="0" w:color="auto"/>
                    <w:right w:val="single" w:sz="4" w:space="0" w:color="auto"/>
                  </w:tcBorders>
                  <w:shd w:val="clear" w:color="auto" w:fill="auto"/>
                  <w:noWrap/>
                  <w:vAlign w:val="bottom"/>
                  <w:hideMark/>
                </w:tcPr>
                <w:p w14:paraId="5BCF4970"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7,933 </w:t>
                  </w:r>
                </w:p>
              </w:tc>
              <w:tc>
                <w:tcPr>
                  <w:tcW w:w="1120" w:type="dxa"/>
                  <w:tcBorders>
                    <w:top w:val="nil"/>
                    <w:left w:val="nil"/>
                    <w:bottom w:val="single" w:sz="4" w:space="0" w:color="auto"/>
                    <w:right w:val="single" w:sz="4" w:space="0" w:color="auto"/>
                  </w:tcBorders>
                  <w:shd w:val="clear" w:color="auto" w:fill="auto"/>
                  <w:noWrap/>
                  <w:vAlign w:val="bottom"/>
                  <w:hideMark/>
                </w:tcPr>
                <w:p w14:paraId="3A412461"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8,695 </w:t>
                  </w:r>
                </w:p>
              </w:tc>
              <w:tc>
                <w:tcPr>
                  <w:tcW w:w="1120" w:type="dxa"/>
                  <w:tcBorders>
                    <w:top w:val="nil"/>
                    <w:left w:val="nil"/>
                    <w:bottom w:val="single" w:sz="4" w:space="0" w:color="auto"/>
                    <w:right w:val="single" w:sz="4" w:space="0" w:color="auto"/>
                  </w:tcBorders>
                  <w:shd w:val="clear" w:color="auto" w:fill="auto"/>
                  <w:vAlign w:val="bottom"/>
                  <w:hideMark/>
                </w:tcPr>
                <w:p w14:paraId="701D7D25"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9.6%</w:t>
                  </w:r>
                </w:p>
              </w:tc>
            </w:tr>
            <w:tr w:rsidR="0073292C" w:rsidRPr="006B22FB" w14:paraId="55098D14"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E1450CC"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Appointment</w:t>
                  </w:r>
                </w:p>
              </w:tc>
              <w:tc>
                <w:tcPr>
                  <w:tcW w:w="1120" w:type="dxa"/>
                  <w:tcBorders>
                    <w:top w:val="nil"/>
                    <w:left w:val="nil"/>
                    <w:bottom w:val="single" w:sz="4" w:space="0" w:color="auto"/>
                    <w:right w:val="single" w:sz="4" w:space="0" w:color="auto"/>
                  </w:tcBorders>
                  <w:shd w:val="clear" w:color="auto" w:fill="auto"/>
                  <w:noWrap/>
                  <w:vAlign w:val="bottom"/>
                  <w:hideMark/>
                </w:tcPr>
                <w:p w14:paraId="2C6C6F4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766 </w:t>
                  </w:r>
                </w:p>
              </w:tc>
              <w:tc>
                <w:tcPr>
                  <w:tcW w:w="1120" w:type="dxa"/>
                  <w:tcBorders>
                    <w:top w:val="nil"/>
                    <w:left w:val="nil"/>
                    <w:bottom w:val="single" w:sz="4" w:space="0" w:color="auto"/>
                    <w:right w:val="single" w:sz="4" w:space="0" w:color="auto"/>
                  </w:tcBorders>
                  <w:shd w:val="clear" w:color="auto" w:fill="auto"/>
                  <w:noWrap/>
                  <w:vAlign w:val="bottom"/>
                  <w:hideMark/>
                </w:tcPr>
                <w:p w14:paraId="56F620CE"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1,117 </w:t>
                  </w:r>
                </w:p>
              </w:tc>
              <w:tc>
                <w:tcPr>
                  <w:tcW w:w="1120" w:type="dxa"/>
                  <w:tcBorders>
                    <w:top w:val="nil"/>
                    <w:left w:val="nil"/>
                    <w:bottom w:val="single" w:sz="4" w:space="0" w:color="auto"/>
                    <w:right w:val="single" w:sz="4" w:space="0" w:color="auto"/>
                  </w:tcBorders>
                  <w:shd w:val="clear" w:color="auto" w:fill="auto"/>
                  <w:vAlign w:val="bottom"/>
                  <w:hideMark/>
                </w:tcPr>
                <w:p w14:paraId="3B555E25"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45.8%</w:t>
                  </w:r>
                </w:p>
              </w:tc>
            </w:tr>
            <w:tr w:rsidR="0073292C" w:rsidRPr="006B22FB" w14:paraId="56010C7D"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A7617B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4F78FDC8"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8,699 </w:t>
                  </w:r>
                </w:p>
              </w:tc>
              <w:tc>
                <w:tcPr>
                  <w:tcW w:w="1120" w:type="dxa"/>
                  <w:tcBorders>
                    <w:top w:val="nil"/>
                    <w:left w:val="nil"/>
                    <w:bottom w:val="single" w:sz="4" w:space="0" w:color="auto"/>
                    <w:right w:val="single" w:sz="4" w:space="0" w:color="auto"/>
                  </w:tcBorders>
                  <w:shd w:val="clear" w:color="auto" w:fill="auto"/>
                  <w:noWrap/>
                  <w:vAlign w:val="bottom"/>
                  <w:hideMark/>
                </w:tcPr>
                <w:p w14:paraId="6FACB8DF"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9,812 </w:t>
                  </w:r>
                </w:p>
              </w:tc>
              <w:tc>
                <w:tcPr>
                  <w:tcW w:w="1120" w:type="dxa"/>
                  <w:tcBorders>
                    <w:top w:val="nil"/>
                    <w:left w:val="nil"/>
                    <w:bottom w:val="single" w:sz="4" w:space="0" w:color="auto"/>
                    <w:right w:val="single" w:sz="4" w:space="0" w:color="auto"/>
                  </w:tcBorders>
                  <w:shd w:val="clear" w:color="auto" w:fill="auto"/>
                  <w:vAlign w:val="bottom"/>
                  <w:hideMark/>
                </w:tcPr>
                <w:p w14:paraId="503D2D56"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12.8%</w:t>
                  </w:r>
                </w:p>
              </w:tc>
            </w:tr>
          </w:tbl>
          <w:p w14:paraId="6699F80E" w14:textId="77777777" w:rsidR="0073292C" w:rsidRDefault="0073292C" w:rsidP="0073292C">
            <w:pPr>
              <w:pStyle w:val="ListParagraph"/>
              <w:ind w:left="0"/>
              <w:rPr>
                <w:rFonts w:ascii="Times New Roman" w:hAnsi="Times New Roman" w:cs="Times New Roman"/>
                <w:color w:val="000000" w:themeColor="text1"/>
                <w:highlight w:val="cyan"/>
              </w:rPr>
            </w:pPr>
          </w:p>
          <w:tbl>
            <w:tblPr>
              <w:tblW w:w="4700" w:type="dxa"/>
              <w:jc w:val="center"/>
              <w:tblLook w:val="04A0" w:firstRow="1" w:lastRow="0" w:firstColumn="1" w:lastColumn="0" w:noHBand="0" w:noVBand="1"/>
            </w:tblPr>
            <w:tblGrid>
              <w:gridCol w:w="1340"/>
              <w:gridCol w:w="1210"/>
              <w:gridCol w:w="1170"/>
              <w:gridCol w:w="980"/>
            </w:tblGrid>
            <w:tr w:rsidR="0073292C" w:rsidRPr="00CB58E9" w14:paraId="6F5630F7" w14:textId="77777777" w:rsidTr="002A5376">
              <w:trPr>
                <w:trHeight w:val="735"/>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E2513"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SSSP SEP Development</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6E712AA2"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2013-14, 7/1/13 - 6/30/14</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67D75CD"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2014-15, 7/1/14 - 6/30/15</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161CF0FF"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1-Year % Change</w:t>
                  </w:r>
                </w:p>
              </w:tc>
            </w:tr>
            <w:tr w:rsidR="0073292C" w:rsidRPr="00CB58E9" w14:paraId="0D177486"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8A154C3" w14:textId="77777777" w:rsidR="0073292C" w:rsidRPr="00CB58E9" w:rsidRDefault="0073292C" w:rsidP="0053357A">
                  <w:pPr>
                    <w:spacing w:after="0" w:line="240" w:lineRule="auto"/>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SEP Developed</w:t>
                  </w:r>
                </w:p>
              </w:tc>
              <w:tc>
                <w:tcPr>
                  <w:tcW w:w="1210" w:type="dxa"/>
                  <w:tcBorders>
                    <w:top w:val="nil"/>
                    <w:left w:val="nil"/>
                    <w:bottom w:val="single" w:sz="4" w:space="0" w:color="auto"/>
                    <w:right w:val="single" w:sz="4" w:space="0" w:color="auto"/>
                  </w:tcBorders>
                  <w:shd w:val="clear" w:color="auto" w:fill="auto"/>
                  <w:vAlign w:val="bottom"/>
                  <w:hideMark/>
                </w:tcPr>
                <w:p w14:paraId="403D9F5F"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 xml:space="preserve">             3,045 </w:t>
                  </w:r>
                </w:p>
              </w:tc>
              <w:tc>
                <w:tcPr>
                  <w:tcW w:w="1170" w:type="dxa"/>
                  <w:tcBorders>
                    <w:top w:val="nil"/>
                    <w:left w:val="nil"/>
                    <w:bottom w:val="single" w:sz="4" w:space="0" w:color="auto"/>
                    <w:right w:val="single" w:sz="4" w:space="0" w:color="auto"/>
                  </w:tcBorders>
                  <w:shd w:val="clear" w:color="auto" w:fill="auto"/>
                  <w:vAlign w:val="bottom"/>
                  <w:hideMark/>
                </w:tcPr>
                <w:p w14:paraId="1717D3E2"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 xml:space="preserve">             3,818 </w:t>
                  </w:r>
                </w:p>
              </w:tc>
              <w:tc>
                <w:tcPr>
                  <w:tcW w:w="980" w:type="dxa"/>
                  <w:tcBorders>
                    <w:top w:val="nil"/>
                    <w:left w:val="nil"/>
                    <w:bottom w:val="single" w:sz="4" w:space="0" w:color="auto"/>
                    <w:right w:val="single" w:sz="4" w:space="0" w:color="auto"/>
                  </w:tcBorders>
                  <w:shd w:val="clear" w:color="auto" w:fill="auto"/>
                  <w:vAlign w:val="bottom"/>
                  <w:hideMark/>
                </w:tcPr>
                <w:p w14:paraId="08284CD0"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25.4%</w:t>
                  </w:r>
                </w:p>
              </w:tc>
            </w:tr>
          </w:tbl>
          <w:p w14:paraId="57DDEB8E" w14:textId="77777777" w:rsidR="0073292C" w:rsidRPr="0000131E" w:rsidRDefault="0073292C" w:rsidP="0073292C">
            <w:pPr>
              <w:pStyle w:val="ListParagraph"/>
              <w:ind w:left="0"/>
              <w:rPr>
                <w:rFonts w:ascii="Times New Roman" w:hAnsi="Times New Roman" w:cs="Times New Roman"/>
                <w:color w:val="000000" w:themeColor="text1"/>
                <w:highlight w:val="cyan"/>
              </w:rPr>
            </w:pPr>
          </w:p>
          <w:p w14:paraId="3506DB59" w14:textId="77777777" w:rsidR="00E7094B" w:rsidRDefault="00E7094B" w:rsidP="00374A75">
            <w:pPr>
              <w:rPr>
                <w:rFonts w:ascii="Times New Roman" w:hAnsi="Times New Roman" w:cs="Times New Roman"/>
                <w:b/>
                <w:color w:val="000000" w:themeColor="text1"/>
              </w:rPr>
            </w:pPr>
          </w:p>
          <w:p w14:paraId="6319B641" w14:textId="77777777" w:rsidR="00E7094B" w:rsidRDefault="00E7094B" w:rsidP="00374A75">
            <w:pPr>
              <w:rPr>
                <w:rFonts w:ascii="Times New Roman" w:hAnsi="Times New Roman" w:cs="Times New Roman"/>
                <w:b/>
                <w:color w:val="000000" w:themeColor="text1"/>
              </w:rPr>
            </w:pPr>
          </w:p>
          <w:p w14:paraId="2BF11B9F" w14:textId="31E5A832" w:rsidR="00374A75" w:rsidRDefault="0073292C" w:rsidP="00374A75">
            <w:pPr>
              <w:rPr>
                <w:rFonts w:ascii="Times New Roman" w:hAnsi="Times New Roman" w:cs="Times New Roman"/>
              </w:rPr>
            </w:pPr>
            <w:r w:rsidRPr="004D76D1">
              <w:rPr>
                <w:rFonts w:ascii="Times New Roman" w:hAnsi="Times New Roman" w:cs="Times New Roman"/>
                <w:b/>
                <w:color w:val="000000" w:themeColor="text1"/>
              </w:rPr>
              <w:t>Course Success Rate</w:t>
            </w:r>
            <w:r>
              <w:rPr>
                <w:rFonts w:ascii="Times New Roman" w:hAnsi="Times New Roman" w:cs="Times New Roman"/>
                <w:color w:val="000000" w:themeColor="text1"/>
              </w:rPr>
              <w:t xml:space="preserve">: BCC’s Fall 2014 overall course success rate leveled with Fall 2013 rate remaining </w:t>
            </w:r>
            <w:r w:rsidR="007459A2">
              <w:rPr>
                <w:rFonts w:ascii="Times New Roman" w:hAnsi="Times New Roman" w:cs="Times New Roman"/>
                <w:color w:val="000000" w:themeColor="text1"/>
              </w:rPr>
              <w:t>slightly below 65%,</w:t>
            </w:r>
            <w:r>
              <w:rPr>
                <w:rFonts w:ascii="Times New Roman" w:hAnsi="Times New Roman" w:cs="Times New Roman"/>
                <w:color w:val="000000" w:themeColor="text1"/>
              </w:rPr>
              <w:t xml:space="preserve"> while course enrollment increased by 10.5% from 14,791 to 16,339. </w:t>
            </w:r>
            <w:r w:rsidR="00E7094B">
              <w:rPr>
                <w:rFonts w:ascii="Times New Roman" w:hAnsi="Times New Roman" w:cs="Times New Roman"/>
                <w:color w:val="000000" w:themeColor="text1"/>
              </w:rPr>
              <w:t xml:space="preserve"> </w:t>
            </w:r>
            <w:r w:rsidR="007459A2">
              <w:rPr>
                <w:rFonts w:ascii="Times New Roman" w:hAnsi="Times New Roman" w:cs="Times New Roman"/>
                <w:color w:val="000000" w:themeColor="text1"/>
              </w:rPr>
              <w:t>CTE rate grew from 63.7% to 64.8%.</w:t>
            </w:r>
            <w:r>
              <w:rPr>
                <w:rFonts w:ascii="Times New Roman" w:hAnsi="Times New Roman" w:cs="Times New Roman"/>
                <w:color w:val="000000" w:themeColor="text1"/>
              </w:rPr>
              <w:t xml:space="preserve"> African-Americans’ rate increased slightly from 50.2% to 50.8% during the same time period.</w:t>
            </w:r>
            <w:r w:rsidR="00374A75" w:rsidRPr="00FE40B5">
              <w:rPr>
                <w:rFonts w:ascii="Times New Roman" w:hAnsi="Times New Roman" w:cs="Times New Roman"/>
              </w:rPr>
              <w:t xml:space="preserve"> </w:t>
            </w:r>
          </w:p>
          <w:p w14:paraId="0D7667BC" w14:textId="77777777" w:rsidR="00374A75" w:rsidRDefault="00374A75" w:rsidP="00374A75">
            <w:pPr>
              <w:rPr>
                <w:rFonts w:ascii="Times New Roman" w:hAnsi="Times New Roman" w:cs="Times New Roman"/>
              </w:rPr>
            </w:pPr>
          </w:p>
          <w:p w14:paraId="7BD30F54" w14:textId="77777777" w:rsidR="00E7094B" w:rsidRDefault="00E7094B" w:rsidP="00374A75">
            <w:pPr>
              <w:rPr>
                <w:rFonts w:ascii="Times New Roman" w:hAnsi="Times New Roman" w:cs="Times New Roman"/>
              </w:rPr>
            </w:pPr>
          </w:p>
          <w:p w14:paraId="2F73670A" w14:textId="74922757" w:rsidR="00374A75" w:rsidRDefault="00212E82" w:rsidP="00374A75">
            <w:pPr>
              <w:rPr>
                <w:rFonts w:ascii="Times New Roman" w:hAnsi="Times New Roman" w:cs="Times New Roman"/>
                <w:color w:val="000000" w:themeColor="text1"/>
              </w:rPr>
            </w:pPr>
            <w:r>
              <w:rPr>
                <w:rFonts w:ascii="Times New Roman" w:hAnsi="Times New Roman" w:cs="Times New Roman"/>
                <w:b/>
              </w:rPr>
              <w:t xml:space="preserve">Fall </w:t>
            </w:r>
            <w:r w:rsidR="00374A75" w:rsidRPr="00374A75">
              <w:rPr>
                <w:rFonts w:ascii="Times New Roman" w:hAnsi="Times New Roman" w:cs="Times New Roman"/>
                <w:b/>
              </w:rPr>
              <w:t>Course Completion Rate</w:t>
            </w:r>
            <w:r w:rsidR="00374A75">
              <w:rPr>
                <w:rFonts w:ascii="Times New Roman" w:hAnsi="Times New Roman" w:cs="Times New Roman"/>
              </w:rPr>
              <w:t xml:space="preserve">: </w:t>
            </w:r>
            <w:r w:rsidR="00CA7378">
              <w:rPr>
                <w:rFonts w:ascii="Times New Roman" w:hAnsi="Times New Roman" w:cs="Times New Roman"/>
              </w:rPr>
              <w:t xml:space="preserve">BCC increased its overall </w:t>
            </w:r>
            <w:r w:rsidR="00374A75" w:rsidRPr="00FE40B5">
              <w:rPr>
                <w:rFonts w:ascii="Times New Roman" w:hAnsi="Times New Roman" w:cs="Times New Roman"/>
              </w:rPr>
              <w:t xml:space="preserve">course completion rate (ratio of students receiving any grade including </w:t>
            </w:r>
            <w:r w:rsidR="00374A75">
              <w:rPr>
                <w:rFonts w:ascii="Times New Roman" w:hAnsi="Times New Roman" w:cs="Times New Roman"/>
              </w:rPr>
              <w:t xml:space="preserve">D, </w:t>
            </w:r>
            <w:r w:rsidR="00374A75" w:rsidRPr="00FE40B5">
              <w:rPr>
                <w:rFonts w:ascii="Times New Roman" w:hAnsi="Times New Roman" w:cs="Times New Roman"/>
              </w:rPr>
              <w:t>F</w:t>
            </w:r>
            <w:r w:rsidR="00374A75">
              <w:rPr>
                <w:rFonts w:ascii="Times New Roman" w:hAnsi="Times New Roman" w:cs="Times New Roman"/>
              </w:rPr>
              <w:t>,</w:t>
            </w:r>
            <w:r w:rsidR="00374A75" w:rsidRPr="00FE40B5">
              <w:rPr>
                <w:rFonts w:ascii="Times New Roman" w:hAnsi="Times New Roman" w:cs="Times New Roman"/>
              </w:rPr>
              <w:t xml:space="preserve"> W</w:t>
            </w:r>
            <w:r w:rsidR="00374A75">
              <w:rPr>
                <w:rFonts w:ascii="Times New Roman" w:hAnsi="Times New Roman" w:cs="Times New Roman"/>
              </w:rPr>
              <w:t>, no pass or no credit</w:t>
            </w:r>
            <w:r w:rsidR="00374A75" w:rsidRPr="00FE40B5">
              <w:rPr>
                <w:rFonts w:ascii="Times New Roman" w:hAnsi="Times New Roman" w:cs="Times New Roman"/>
              </w:rPr>
              <w:t xml:space="preserve"> to </w:t>
            </w:r>
            <w:r w:rsidR="00374A75">
              <w:rPr>
                <w:rFonts w:ascii="Times New Roman" w:hAnsi="Times New Roman" w:cs="Times New Roman"/>
              </w:rPr>
              <w:t>total c</w:t>
            </w:r>
            <w:r w:rsidR="00374A75" w:rsidRPr="00FE40B5">
              <w:rPr>
                <w:rFonts w:ascii="Times New Roman" w:hAnsi="Times New Roman" w:cs="Times New Roman"/>
              </w:rPr>
              <w:t xml:space="preserve">ensus enrollment) </w:t>
            </w:r>
            <w:r w:rsidR="00CA7378">
              <w:rPr>
                <w:rFonts w:ascii="Times New Roman" w:hAnsi="Times New Roman" w:cs="Times New Roman"/>
              </w:rPr>
              <w:t>by one percentage point from 77.4% to 78.4%</w:t>
            </w:r>
            <w:r>
              <w:rPr>
                <w:rFonts w:ascii="Times New Roman" w:hAnsi="Times New Roman" w:cs="Times New Roman"/>
              </w:rPr>
              <w:t xml:space="preserve">, </w:t>
            </w:r>
            <w:r>
              <w:rPr>
                <w:rFonts w:ascii="Times New Roman" w:hAnsi="Times New Roman" w:cs="Times New Roman"/>
                <w:color w:val="000000" w:themeColor="text1"/>
              </w:rPr>
              <w:t>in spite of a course enrollment of 10.5% increase.</w:t>
            </w:r>
            <w:r w:rsidR="00CA7378">
              <w:rPr>
                <w:rFonts w:ascii="Times New Roman" w:hAnsi="Times New Roman" w:cs="Times New Roman"/>
              </w:rPr>
              <w:t xml:space="preserve">  While the rate of African-American students increased by 2.5 percentage point, rates of students enrolled in basic skills, CTE, and distance education courses all increased over the one-year period.  </w:t>
            </w:r>
            <w:r w:rsidR="00374A75">
              <w:rPr>
                <w:rFonts w:ascii="Times New Roman" w:hAnsi="Times New Roman" w:cs="Times New Roman"/>
              </w:rPr>
              <w:t xml:space="preserve">  </w:t>
            </w:r>
            <w:r w:rsidR="00374A75">
              <w:rPr>
                <w:rFonts w:ascii="Times New Roman" w:hAnsi="Times New Roman" w:cs="Times New Roman"/>
                <w:color w:val="000000" w:themeColor="text1"/>
              </w:rPr>
              <w:t xml:space="preserve">  </w:t>
            </w:r>
          </w:p>
          <w:p w14:paraId="1327FC78" w14:textId="77777777" w:rsidR="002A5376" w:rsidRDefault="002A5376" w:rsidP="00374A75">
            <w:pPr>
              <w:rPr>
                <w:rFonts w:ascii="Times New Roman" w:hAnsi="Times New Roman" w:cs="Times New Roman"/>
                <w:color w:val="000000" w:themeColor="text1"/>
              </w:rPr>
            </w:pPr>
          </w:p>
          <w:p w14:paraId="0589FAC7" w14:textId="77777777" w:rsidR="0073292C" w:rsidRDefault="0073292C" w:rsidP="0073292C">
            <w:pPr>
              <w:pStyle w:val="ListParagraph"/>
              <w:ind w:left="0"/>
              <w:rPr>
                <w:rFonts w:ascii="Times New Roman" w:hAnsi="Times New Roman" w:cs="Times New Roman"/>
                <w:b/>
                <w:color w:val="000000" w:themeColor="text1"/>
              </w:rPr>
            </w:pPr>
          </w:p>
          <w:p w14:paraId="6247E96E" w14:textId="77777777" w:rsidR="00E7094B" w:rsidRDefault="00E7094B" w:rsidP="0073292C">
            <w:pPr>
              <w:pStyle w:val="ListParagraph"/>
              <w:ind w:left="0"/>
              <w:rPr>
                <w:rFonts w:ascii="Times New Roman" w:hAnsi="Times New Roman" w:cs="Times New Roman"/>
                <w:b/>
                <w:color w:val="000000" w:themeColor="text1"/>
              </w:rPr>
            </w:pPr>
          </w:p>
          <w:tbl>
            <w:tblPr>
              <w:tblW w:w="5060" w:type="dxa"/>
              <w:jc w:val="center"/>
              <w:tblLook w:val="04A0" w:firstRow="1" w:lastRow="0" w:firstColumn="1" w:lastColumn="0" w:noHBand="0" w:noVBand="1"/>
            </w:tblPr>
            <w:tblGrid>
              <w:gridCol w:w="2180"/>
              <w:gridCol w:w="960"/>
              <w:gridCol w:w="960"/>
              <w:gridCol w:w="960"/>
            </w:tblGrid>
            <w:tr w:rsidR="00CA7378" w:rsidRPr="00CA7378" w14:paraId="3053A4CC" w14:textId="77777777" w:rsidTr="00CA7378">
              <w:trPr>
                <w:trHeight w:val="61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A3B67" w14:textId="77777777" w:rsidR="00CA7378" w:rsidRPr="00CA7378" w:rsidRDefault="00CA7378" w:rsidP="00CA7378">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Course Completion 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B59AA9" w14:textId="77777777" w:rsidR="00CA7378" w:rsidRPr="00CA7378" w:rsidRDefault="00CA7378" w:rsidP="0094027E">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FB20BB" w14:textId="77777777" w:rsidR="00CA7378" w:rsidRPr="00CA7378" w:rsidRDefault="00CA7378" w:rsidP="0094027E">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5238FE2" w14:textId="77777777" w:rsidR="00CA7378" w:rsidRPr="00CA7378" w:rsidRDefault="00CA7378" w:rsidP="00CA7378">
                  <w:pPr>
                    <w:spacing w:after="0" w:line="240" w:lineRule="auto"/>
                    <w:rPr>
                      <w:rFonts w:ascii="Calibri" w:eastAsia="Times New Roman" w:hAnsi="Calibri" w:cs="Times New Roman"/>
                      <w:b/>
                      <w:bCs/>
                      <w:color w:val="000000"/>
                    </w:rPr>
                  </w:pPr>
                  <w:r w:rsidRPr="00CA7378">
                    <w:rPr>
                      <w:rFonts w:ascii="Calibri" w:eastAsia="Times New Roman" w:hAnsi="Calibri" w:cs="Times New Roman"/>
                      <w:b/>
                      <w:bCs/>
                      <w:color w:val="000000"/>
                    </w:rPr>
                    <w:t>% point Change</w:t>
                  </w:r>
                </w:p>
              </w:tc>
            </w:tr>
            <w:tr w:rsidR="00CA7378" w:rsidRPr="00CA7378" w14:paraId="3C66C3CA"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3E5FBD5"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Basic Skills</w:t>
                  </w:r>
                </w:p>
              </w:tc>
              <w:tc>
                <w:tcPr>
                  <w:tcW w:w="960" w:type="dxa"/>
                  <w:tcBorders>
                    <w:top w:val="nil"/>
                    <w:left w:val="nil"/>
                    <w:bottom w:val="single" w:sz="4" w:space="0" w:color="auto"/>
                    <w:right w:val="single" w:sz="4" w:space="0" w:color="auto"/>
                  </w:tcBorders>
                  <w:shd w:val="clear" w:color="auto" w:fill="auto"/>
                  <w:noWrap/>
                  <w:vAlign w:val="bottom"/>
                  <w:hideMark/>
                </w:tcPr>
                <w:p w14:paraId="78FAC60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73.8%</w:t>
                  </w:r>
                </w:p>
              </w:tc>
              <w:tc>
                <w:tcPr>
                  <w:tcW w:w="960" w:type="dxa"/>
                  <w:tcBorders>
                    <w:top w:val="nil"/>
                    <w:left w:val="nil"/>
                    <w:bottom w:val="single" w:sz="4" w:space="0" w:color="auto"/>
                    <w:right w:val="single" w:sz="4" w:space="0" w:color="auto"/>
                  </w:tcBorders>
                  <w:shd w:val="clear" w:color="auto" w:fill="auto"/>
                  <w:noWrap/>
                  <w:vAlign w:val="bottom"/>
                  <w:hideMark/>
                </w:tcPr>
                <w:p w14:paraId="478D29AE"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75.0%</w:t>
                  </w:r>
                </w:p>
              </w:tc>
              <w:tc>
                <w:tcPr>
                  <w:tcW w:w="960" w:type="dxa"/>
                  <w:tcBorders>
                    <w:top w:val="nil"/>
                    <w:left w:val="nil"/>
                    <w:bottom w:val="single" w:sz="4" w:space="0" w:color="auto"/>
                    <w:right w:val="single" w:sz="4" w:space="0" w:color="auto"/>
                  </w:tcBorders>
                  <w:shd w:val="clear" w:color="auto" w:fill="auto"/>
                  <w:noWrap/>
                  <w:vAlign w:val="bottom"/>
                  <w:hideMark/>
                </w:tcPr>
                <w:p w14:paraId="0D84D833"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1.2</w:t>
                  </w:r>
                </w:p>
              </w:tc>
            </w:tr>
            <w:tr w:rsidR="00CA7378" w:rsidRPr="00CA7378" w14:paraId="51DCA82E"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71FD1D"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CTE</w:t>
                  </w:r>
                </w:p>
              </w:tc>
              <w:tc>
                <w:tcPr>
                  <w:tcW w:w="960" w:type="dxa"/>
                  <w:tcBorders>
                    <w:top w:val="nil"/>
                    <w:left w:val="nil"/>
                    <w:bottom w:val="single" w:sz="4" w:space="0" w:color="auto"/>
                    <w:right w:val="single" w:sz="4" w:space="0" w:color="auto"/>
                  </w:tcBorders>
                  <w:shd w:val="clear" w:color="auto" w:fill="auto"/>
                  <w:noWrap/>
                  <w:vAlign w:val="bottom"/>
                  <w:hideMark/>
                </w:tcPr>
                <w:p w14:paraId="29082E7C"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76.0%</w:t>
                  </w:r>
                </w:p>
              </w:tc>
              <w:tc>
                <w:tcPr>
                  <w:tcW w:w="960" w:type="dxa"/>
                  <w:tcBorders>
                    <w:top w:val="nil"/>
                    <w:left w:val="nil"/>
                    <w:bottom w:val="single" w:sz="4" w:space="0" w:color="auto"/>
                    <w:right w:val="single" w:sz="4" w:space="0" w:color="auto"/>
                  </w:tcBorders>
                  <w:shd w:val="clear" w:color="auto" w:fill="auto"/>
                  <w:noWrap/>
                  <w:vAlign w:val="bottom"/>
                  <w:hideMark/>
                </w:tcPr>
                <w:p w14:paraId="39EC0292"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76.5%</w:t>
                  </w:r>
                </w:p>
              </w:tc>
              <w:tc>
                <w:tcPr>
                  <w:tcW w:w="960" w:type="dxa"/>
                  <w:tcBorders>
                    <w:top w:val="nil"/>
                    <w:left w:val="nil"/>
                    <w:bottom w:val="single" w:sz="4" w:space="0" w:color="auto"/>
                    <w:right w:val="single" w:sz="4" w:space="0" w:color="auto"/>
                  </w:tcBorders>
                  <w:shd w:val="clear" w:color="auto" w:fill="auto"/>
                  <w:noWrap/>
                  <w:vAlign w:val="bottom"/>
                  <w:hideMark/>
                </w:tcPr>
                <w:p w14:paraId="2E2B655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0.5</w:t>
                  </w:r>
                </w:p>
              </w:tc>
            </w:tr>
            <w:tr w:rsidR="00CA7378" w:rsidRPr="00CA7378" w14:paraId="7C25E23E" w14:textId="77777777" w:rsidTr="00CA7378">
              <w:trPr>
                <w:trHeight w:val="495"/>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192CCF2B"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African-American Students</w:t>
                  </w:r>
                </w:p>
              </w:tc>
              <w:tc>
                <w:tcPr>
                  <w:tcW w:w="960" w:type="dxa"/>
                  <w:tcBorders>
                    <w:top w:val="nil"/>
                    <w:left w:val="nil"/>
                    <w:bottom w:val="single" w:sz="4" w:space="0" w:color="auto"/>
                    <w:right w:val="single" w:sz="4" w:space="0" w:color="auto"/>
                  </w:tcBorders>
                  <w:shd w:val="clear" w:color="auto" w:fill="auto"/>
                  <w:noWrap/>
                  <w:vAlign w:val="bottom"/>
                  <w:hideMark/>
                </w:tcPr>
                <w:p w14:paraId="67147205"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68.5%</w:t>
                  </w:r>
                </w:p>
              </w:tc>
              <w:tc>
                <w:tcPr>
                  <w:tcW w:w="960" w:type="dxa"/>
                  <w:tcBorders>
                    <w:top w:val="nil"/>
                    <w:left w:val="nil"/>
                    <w:bottom w:val="single" w:sz="4" w:space="0" w:color="auto"/>
                    <w:right w:val="single" w:sz="4" w:space="0" w:color="auto"/>
                  </w:tcBorders>
                  <w:shd w:val="clear" w:color="auto" w:fill="auto"/>
                  <w:noWrap/>
                  <w:vAlign w:val="bottom"/>
                  <w:hideMark/>
                </w:tcPr>
                <w:p w14:paraId="16671C03"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71.0%</w:t>
                  </w:r>
                </w:p>
              </w:tc>
              <w:tc>
                <w:tcPr>
                  <w:tcW w:w="960" w:type="dxa"/>
                  <w:tcBorders>
                    <w:top w:val="nil"/>
                    <w:left w:val="nil"/>
                    <w:bottom w:val="single" w:sz="4" w:space="0" w:color="auto"/>
                    <w:right w:val="single" w:sz="4" w:space="0" w:color="auto"/>
                  </w:tcBorders>
                  <w:shd w:val="clear" w:color="auto" w:fill="auto"/>
                  <w:noWrap/>
                  <w:vAlign w:val="bottom"/>
                  <w:hideMark/>
                </w:tcPr>
                <w:p w14:paraId="0CAA4BAD"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2.5</w:t>
                  </w:r>
                </w:p>
              </w:tc>
            </w:tr>
            <w:tr w:rsidR="00CA7378" w:rsidRPr="00CA7378" w14:paraId="04B72A67"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655FC8"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Distance Ed</w:t>
                  </w:r>
                </w:p>
              </w:tc>
              <w:tc>
                <w:tcPr>
                  <w:tcW w:w="960" w:type="dxa"/>
                  <w:tcBorders>
                    <w:top w:val="nil"/>
                    <w:left w:val="nil"/>
                    <w:bottom w:val="single" w:sz="4" w:space="0" w:color="auto"/>
                    <w:right w:val="single" w:sz="4" w:space="0" w:color="auto"/>
                  </w:tcBorders>
                  <w:shd w:val="clear" w:color="auto" w:fill="auto"/>
                  <w:noWrap/>
                  <w:vAlign w:val="bottom"/>
                  <w:hideMark/>
                </w:tcPr>
                <w:p w14:paraId="50184DDA"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69.7%</w:t>
                  </w:r>
                </w:p>
              </w:tc>
              <w:tc>
                <w:tcPr>
                  <w:tcW w:w="960" w:type="dxa"/>
                  <w:tcBorders>
                    <w:top w:val="nil"/>
                    <w:left w:val="nil"/>
                    <w:bottom w:val="single" w:sz="4" w:space="0" w:color="auto"/>
                    <w:right w:val="single" w:sz="4" w:space="0" w:color="auto"/>
                  </w:tcBorders>
                  <w:shd w:val="clear" w:color="auto" w:fill="auto"/>
                  <w:noWrap/>
                  <w:vAlign w:val="bottom"/>
                  <w:hideMark/>
                </w:tcPr>
                <w:p w14:paraId="4F6F8800"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73.2%</w:t>
                  </w:r>
                </w:p>
              </w:tc>
              <w:tc>
                <w:tcPr>
                  <w:tcW w:w="960" w:type="dxa"/>
                  <w:tcBorders>
                    <w:top w:val="nil"/>
                    <w:left w:val="nil"/>
                    <w:bottom w:val="single" w:sz="4" w:space="0" w:color="auto"/>
                    <w:right w:val="single" w:sz="4" w:space="0" w:color="auto"/>
                  </w:tcBorders>
                  <w:shd w:val="clear" w:color="auto" w:fill="auto"/>
                  <w:noWrap/>
                  <w:vAlign w:val="bottom"/>
                  <w:hideMark/>
                </w:tcPr>
                <w:p w14:paraId="04C13FB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3.5</w:t>
                  </w:r>
                </w:p>
              </w:tc>
            </w:tr>
            <w:tr w:rsidR="00CA7378" w:rsidRPr="00CA7378" w14:paraId="3E119A37"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E264BF" w14:textId="77777777" w:rsidR="00CA7378" w:rsidRPr="00CA7378" w:rsidRDefault="00CA7378" w:rsidP="00CA7378">
                  <w:pPr>
                    <w:spacing w:after="0" w:line="240" w:lineRule="auto"/>
                    <w:jc w:val="center"/>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OVERALL</w:t>
                  </w:r>
                </w:p>
              </w:tc>
              <w:tc>
                <w:tcPr>
                  <w:tcW w:w="960" w:type="dxa"/>
                  <w:tcBorders>
                    <w:top w:val="nil"/>
                    <w:left w:val="nil"/>
                    <w:bottom w:val="single" w:sz="4" w:space="0" w:color="auto"/>
                    <w:right w:val="single" w:sz="4" w:space="0" w:color="auto"/>
                  </w:tcBorders>
                  <w:shd w:val="clear" w:color="auto" w:fill="auto"/>
                  <w:noWrap/>
                  <w:vAlign w:val="bottom"/>
                  <w:hideMark/>
                </w:tcPr>
                <w:p w14:paraId="653FB71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77.4%</w:t>
                  </w:r>
                </w:p>
              </w:tc>
              <w:tc>
                <w:tcPr>
                  <w:tcW w:w="960" w:type="dxa"/>
                  <w:tcBorders>
                    <w:top w:val="nil"/>
                    <w:left w:val="nil"/>
                    <w:bottom w:val="single" w:sz="4" w:space="0" w:color="auto"/>
                    <w:right w:val="single" w:sz="4" w:space="0" w:color="auto"/>
                  </w:tcBorders>
                  <w:shd w:val="clear" w:color="auto" w:fill="auto"/>
                  <w:noWrap/>
                  <w:vAlign w:val="bottom"/>
                  <w:hideMark/>
                </w:tcPr>
                <w:p w14:paraId="586101E5"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bottom"/>
                  <w:hideMark/>
                </w:tcPr>
                <w:p w14:paraId="1C9292AC"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1.0</w:t>
                  </w:r>
                </w:p>
              </w:tc>
            </w:tr>
          </w:tbl>
          <w:p w14:paraId="090EB975" w14:textId="77777777" w:rsidR="00CA7378" w:rsidRDefault="00CA7378" w:rsidP="0073292C">
            <w:pPr>
              <w:pStyle w:val="ListParagraph"/>
              <w:ind w:left="0"/>
              <w:rPr>
                <w:rFonts w:ascii="Times New Roman" w:hAnsi="Times New Roman" w:cs="Times New Roman"/>
                <w:b/>
                <w:color w:val="000000" w:themeColor="text1"/>
              </w:rPr>
            </w:pPr>
          </w:p>
          <w:p w14:paraId="52724B06" w14:textId="77777777" w:rsidR="00E7094B" w:rsidRDefault="00E7094B" w:rsidP="0073292C">
            <w:pPr>
              <w:pStyle w:val="ListParagraph"/>
              <w:ind w:left="0"/>
              <w:rPr>
                <w:rFonts w:ascii="Times New Roman" w:hAnsi="Times New Roman" w:cs="Times New Roman"/>
                <w:b/>
                <w:color w:val="000000" w:themeColor="text1"/>
              </w:rPr>
            </w:pPr>
          </w:p>
          <w:p w14:paraId="46A5B420" w14:textId="6DB4F522" w:rsidR="00C32E3F" w:rsidRDefault="0073292C" w:rsidP="00C32E3F">
            <w:pPr>
              <w:pStyle w:val="ListParagraph"/>
              <w:ind w:left="0"/>
              <w:rPr>
                <w:rFonts w:ascii="Times New Roman" w:hAnsi="Times New Roman" w:cs="Times New Roman"/>
                <w:color w:val="000000" w:themeColor="text1"/>
              </w:rPr>
            </w:pPr>
            <w:r w:rsidRPr="003B712C">
              <w:rPr>
                <w:rFonts w:ascii="Times New Roman" w:hAnsi="Times New Roman" w:cs="Times New Roman"/>
                <w:b/>
                <w:color w:val="000000" w:themeColor="text1"/>
              </w:rPr>
              <w:t>Fall-to-Spring Persisten</w:t>
            </w:r>
            <w:r>
              <w:rPr>
                <w:rFonts w:ascii="Times New Roman" w:hAnsi="Times New Roman" w:cs="Times New Roman"/>
                <w:b/>
                <w:color w:val="000000" w:themeColor="text1"/>
              </w:rPr>
              <w:t>ce</w:t>
            </w:r>
            <w:r w:rsidRPr="003B712C">
              <w:rPr>
                <w:rFonts w:ascii="Times New Roman" w:hAnsi="Times New Roman" w:cs="Times New Roman"/>
                <w:b/>
                <w:color w:val="000000" w:themeColor="text1"/>
              </w:rPr>
              <w:t xml:space="preserve"> Rate</w:t>
            </w:r>
            <w:r>
              <w:rPr>
                <w:rFonts w:ascii="Times New Roman" w:hAnsi="Times New Roman" w:cs="Times New Roman"/>
                <w:color w:val="000000" w:themeColor="text1"/>
              </w:rPr>
              <w:t>:  BCC’s Fall 2014-Spring 2015 Persistence Rate remained steady at 69.5% while unduplicated enrollment headcount increased from 7,099 to 7,208, or 1.5%.  During the same period, African-Americans’ rate grew from 64.3% to 65.1 %.</w:t>
            </w:r>
            <w:r w:rsidR="00C32E3F" w:rsidRPr="009939DE">
              <w:rPr>
                <w:rFonts w:ascii="Times New Roman" w:hAnsi="Times New Roman" w:cs="Times New Roman"/>
                <w:b/>
                <w:color w:val="000000" w:themeColor="text1"/>
              </w:rPr>
              <w:t xml:space="preserve"> </w:t>
            </w:r>
          </w:p>
          <w:p w14:paraId="5DFC039E" w14:textId="77777777" w:rsidR="00C32E3F" w:rsidRDefault="00C32E3F" w:rsidP="00C32E3F">
            <w:pPr>
              <w:pStyle w:val="ListParagraph"/>
              <w:ind w:left="0"/>
              <w:rPr>
                <w:rFonts w:ascii="Times New Roman" w:hAnsi="Times New Roman" w:cs="Times New Roman"/>
                <w:color w:val="000000" w:themeColor="text1"/>
              </w:rPr>
            </w:pPr>
          </w:p>
          <w:p w14:paraId="69F96814" w14:textId="71EBD573" w:rsidR="00386B1D" w:rsidRPr="001B226D" w:rsidRDefault="001B226D" w:rsidP="0073292C">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 xml:space="preserve">Financial Aid: </w:t>
            </w:r>
            <w:r w:rsidRPr="001B226D">
              <w:rPr>
                <w:rFonts w:ascii="Times New Roman" w:hAnsi="Times New Roman" w:cs="Times New Roman"/>
                <w:color w:val="000000" w:themeColor="text1"/>
              </w:rPr>
              <w:t xml:space="preserve"> </w:t>
            </w:r>
            <w:r>
              <w:rPr>
                <w:rFonts w:ascii="Times New Roman" w:hAnsi="Times New Roman" w:cs="Times New Roman"/>
                <w:color w:val="000000" w:themeColor="text1"/>
              </w:rPr>
              <w:t>Financial Aid’s effort is ahead of its schedule.  Although 2014-15 file closing date is still two months away, BCC has made an increased amount of awards than 2013-14 year-end award amounts in all categories.</w:t>
            </w:r>
          </w:p>
          <w:p w14:paraId="60853D63" w14:textId="77777777" w:rsidR="00386B1D" w:rsidRDefault="00386B1D" w:rsidP="0073292C">
            <w:pPr>
              <w:pStyle w:val="ListParagraph"/>
              <w:ind w:left="0"/>
              <w:rPr>
                <w:rFonts w:ascii="Times New Roman" w:hAnsi="Times New Roman" w:cs="Times New Roman"/>
                <w:color w:val="000000" w:themeColor="text1"/>
              </w:rPr>
            </w:pPr>
          </w:p>
          <w:p w14:paraId="7290FBB8" w14:textId="77777777" w:rsidR="00386B1D" w:rsidRDefault="00386B1D" w:rsidP="0073292C">
            <w:pPr>
              <w:pStyle w:val="ListParagraph"/>
              <w:ind w:left="0"/>
              <w:rPr>
                <w:rFonts w:ascii="Times New Roman" w:hAnsi="Times New Roman" w:cs="Times New Roman"/>
                <w:color w:val="000000" w:themeColor="text1"/>
              </w:rPr>
            </w:pPr>
          </w:p>
          <w:tbl>
            <w:tblPr>
              <w:tblW w:w="4169" w:type="dxa"/>
              <w:jc w:val="center"/>
              <w:tblLook w:val="04A0" w:firstRow="1" w:lastRow="0" w:firstColumn="1" w:lastColumn="0" w:noHBand="0" w:noVBand="1"/>
            </w:tblPr>
            <w:tblGrid>
              <w:gridCol w:w="1340"/>
              <w:gridCol w:w="1485"/>
              <w:gridCol w:w="1443"/>
            </w:tblGrid>
            <w:tr w:rsidR="00386B1D" w:rsidRPr="00386B1D" w14:paraId="6222D17A" w14:textId="77777777" w:rsidTr="002A5376">
              <w:trPr>
                <w:trHeight w:val="6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B005"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Financial Aid Types</w:t>
                  </w:r>
                </w:p>
              </w:tc>
              <w:tc>
                <w:tcPr>
                  <w:tcW w:w="1485" w:type="dxa"/>
                  <w:tcBorders>
                    <w:top w:val="single" w:sz="4" w:space="0" w:color="auto"/>
                    <w:left w:val="nil"/>
                    <w:bottom w:val="single" w:sz="4" w:space="0" w:color="auto"/>
                    <w:right w:val="single" w:sz="4" w:space="0" w:color="auto"/>
                  </w:tcBorders>
                  <w:shd w:val="clear" w:color="000000" w:fill="FFFFFF"/>
                  <w:vAlign w:val="center"/>
                  <w:hideMark/>
                </w:tcPr>
                <w:p w14:paraId="3ADF60BF"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2013-14 Year-End</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14:paraId="268F4A51"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2014-15 as of 7/27/2015</w:t>
                  </w:r>
                </w:p>
              </w:tc>
            </w:tr>
            <w:tr w:rsidR="00386B1D" w:rsidRPr="00386B1D" w14:paraId="6D890530" w14:textId="77777777" w:rsidTr="002A5376">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CCB1D2B"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Pell Grant</w:t>
                  </w:r>
                </w:p>
              </w:tc>
              <w:tc>
                <w:tcPr>
                  <w:tcW w:w="1485" w:type="dxa"/>
                  <w:tcBorders>
                    <w:top w:val="nil"/>
                    <w:left w:val="nil"/>
                    <w:bottom w:val="single" w:sz="4" w:space="0" w:color="auto"/>
                    <w:right w:val="single" w:sz="4" w:space="0" w:color="auto"/>
                  </w:tcBorders>
                  <w:shd w:val="clear" w:color="auto" w:fill="auto"/>
                  <w:noWrap/>
                  <w:vAlign w:val="center"/>
                  <w:hideMark/>
                </w:tcPr>
                <w:p w14:paraId="472AF162"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5,674,175 </w:t>
                  </w:r>
                </w:p>
              </w:tc>
              <w:tc>
                <w:tcPr>
                  <w:tcW w:w="1344" w:type="dxa"/>
                  <w:tcBorders>
                    <w:top w:val="nil"/>
                    <w:left w:val="nil"/>
                    <w:bottom w:val="single" w:sz="4" w:space="0" w:color="auto"/>
                    <w:right w:val="single" w:sz="4" w:space="0" w:color="auto"/>
                  </w:tcBorders>
                  <w:shd w:val="clear" w:color="auto" w:fill="auto"/>
                  <w:noWrap/>
                  <w:vAlign w:val="center"/>
                  <w:hideMark/>
                </w:tcPr>
                <w:p w14:paraId="557B12B1"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6,750,541</w:t>
                  </w:r>
                </w:p>
              </w:tc>
            </w:tr>
            <w:tr w:rsidR="00386B1D" w:rsidRPr="00386B1D" w14:paraId="20E61030"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98EA10"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SEOG</w:t>
                  </w:r>
                </w:p>
              </w:tc>
              <w:tc>
                <w:tcPr>
                  <w:tcW w:w="1485" w:type="dxa"/>
                  <w:tcBorders>
                    <w:top w:val="nil"/>
                    <w:left w:val="nil"/>
                    <w:bottom w:val="single" w:sz="4" w:space="0" w:color="auto"/>
                    <w:right w:val="single" w:sz="4" w:space="0" w:color="auto"/>
                  </w:tcBorders>
                  <w:shd w:val="clear" w:color="auto" w:fill="auto"/>
                  <w:noWrap/>
                  <w:vAlign w:val="center"/>
                  <w:hideMark/>
                </w:tcPr>
                <w:p w14:paraId="515849BE"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228,704 </w:t>
                  </w:r>
                </w:p>
              </w:tc>
              <w:tc>
                <w:tcPr>
                  <w:tcW w:w="1344" w:type="dxa"/>
                  <w:tcBorders>
                    <w:top w:val="nil"/>
                    <w:left w:val="nil"/>
                    <w:bottom w:val="single" w:sz="4" w:space="0" w:color="auto"/>
                    <w:right w:val="single" w:sz="4" w:space="0" w:color="auto"/>
                  </w:tcBorders>
                  <w:shd w:val="clear" w:color="auto" w:fill="auto"/>
                  <w:noWrap/>
                  <w:vAlign w:val="center"/>
                  <w:hideMark/>
                </w:tcPr>
                <w:p w14:paraId="4311E75F"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289,010</w:t>
                  </w:r>
                </w:p>
              </w:tc>
            </w:tr>
            <w:tr w:rsidR="00386B1D" w:rsidRPr="00386B1D" w14:paraId="6F4D323C"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07D1C3"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FWS</w:t>
                  </w:r>
                </w:p>
              </w:tc>
              <w:tc>
                <w:tcPr>
                  <w:tcW w:w="1485" w:type="dxa"/>
                  <w:tcBorders>
                    <w:top w:val="nil"/>
                    <w:left w:val="nil"/>
                    <w:bottom w:val="single" w:sz="4" w:space="0" w:color="auto"/>
                    <w:right w:val="single" w:sz="4" w:space="0" w:color="auto"/>
                  </w:tcBorders>
                  <w:shd w:val="clear" w:color="auto" w:fill="auto"/>
                  <w:noWrap/>
                  <w:vAlign w:val="center"/>
                  <w:hideMark/>
                </w:tcPr>
                <w:p w14:paraId="0806F4E5"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161,150 </w:t>
                  </w:r>
                </w:p>
              </w:tc>
              <w:tc>
                <w:tcPr>
                  <w:tcW w:w="1344" w:type="dxa"/>
                  <w:tcBorders>
                    <w:top w:val="nil"/>
                    <w:left w:val="nil"/>
                    <w:bottom w:val="single" w:sz="4" w:space="0" w:color="auto"/>
                    <w:right w:val="single" w:sz="4" w:space="0" w:color="auto"/>
                  </w:tcBorders>
                  <w:shd w:val="clear" w:color="auto" w:fill="auto"/>
                  <w:noWrap/>
                  <w:vAlign w:val="center"/>
                  <w:hideMark/>
                </w:tcPr>
                <w:p w14:paraId="0DED9A82"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221,153 </w:t>
                  </w:r>
                </w:p>
              </w:tc>
            </w:tr>
            <w:tr w:rsidR="00386B1D" w:rsidRPr="00386B1D" w14:paraId="65FC29DD" w14:textId="77777777" w:rsidTr="002A5376">
              <w:trPr>
                <w:trHeight w:val="73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F8D0CCC" w14:textId="3D7D9DAA"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Federal Sub</w:t>
                  </w:r>
                  <w:r>
                    <w:rPr>
                      <w:rFonts w:ascii="Calibri" w:eastAsia="Times New Roman" w:hAnsi="Calibri" w:cs="Times New Roman"/>
                      <w:color w:val="000000"/>
                      <w:sz w:val="18"/>
                      <w:szCs w:val="18"/>
                    </w:rPr>
                    <w:t>s</w:t>
                  </w:r>
                  <w:r w:rsidRPr="00386B1D">
                    <w:rPr>
                      <w:rFonts w:ascii="Calibri" w:eastAsia="Times New Roman" w:hAnsi="Calibri" w:cs="Times New Roman"/>
                      <w:color w:val="000000"/>
                      <w:sz w:val="18"/>
                      <w:szCs w:val="18"/>
                    </w:rPr>
                    <w:t>idized Direct Loan</w:t>
                  </w:r>
                </w:p>
              </w:tc>
              <w:tc>
                <w:tcPr>
                  <w:tcW w:w="1485" w:type="dxa"/>
                  <w:tcBorders>
                    <w:top w:val="nil"/>
                    <w:left w:val="nil"/>
                    <w:bottom w:val="single" w:sz="4" w:space="0" w:color="auto"/>
                    <w:right w:val="single" w:sz="4" w:space="0" w:color="auto"/>
                  </w:tcBorders>
                  <w:shd w:val="clear" w:color="auto" w:fill="auto"/>
                  <w:noWrap/>
                  <w:vAlign w:val="center"/>
                  <w:hideMark/>
                </w:tcPr>
                <w:p w14:paraId="6130E89E"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560,061 </w:t>
                  </w:r>
                </w:p>
              </w:tc>
              <w:tc>
                <w:tcPr>
                  <w:tcW w:w="1344" w:type="dxa"/>
                  <w:tcBorders>
                    <w:top w:val="nil"/>
                    <w:left w:val="nil"/>
                    <w:bottom w:val="single" w:sz="4" w:space="0" w:color="auto"/>
                    <w:right w:val="single" w:sz="4" w:space="0" w:color="auto"/>
                  </w:tcBorders>
                  <w:shd w:val="clear" w:color="auto" w:fill="auto"/>
                  <w:noWrap/>
                  <w:vAlign w:val="center"/>
                  <w:hideMark/>
                </w:tcPr>
                <w:p w14:paraId="2C58CEA4"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576,513</w:t>
                  </w:r>
                </w:p>
              </w:tc>
            </w:tr>
            <w:tr w:rsidR="00386B1D" w:rsidRPr="00386B1D" w14:paraId="3908853A" w14:textId="77777777" w:rsidTr="002A5376">
              <w:trPr>
                <w:trHeight w:val="73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5DEFDA5"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Federal Unsubsidized Direct Loan</w:t>
                  </w:r>
                </w:p>
              </w:tc>
              <w:tc>
                <w:tcPr>
                  <w:tcW w:w="1485" w:type="dxa"/>
                  <w:tcBorders>
                    <w:top w:val="nil"/>
                    <w:left w:val="nil"/>
                    <w:bottom w:val="single" w:sz="4" w:space="0" w:color="auto"/>
                    <w:right w:val="single" w:sz="4" w:space="0" w:color="auto"/>
                  </w:tcBorders>
                  <w:shd w:val="clear" w:color="auto" w:fill="auto"/>
                  <w:noWrap/>
                  <w:vAlign w:val="center"/>
                  <w:hideMark/>
                </w:tcPr>
                <w:p w14:paraId="26B56E2C"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439,232 </w:t>
                  </w:r>
                </w:p>
              </w:tc>
              <w:tc>
                <w:tcPr>
                  <w:tcW w:w="1344" w:type="dxa"/>
                  <w:tcBorders>
                    <w:top w:val="nil"/>
                    <w:left w:val="nil"/>
                    <w:bottom w:val="single" w:sz="4" w:space="0" w:color="auto"/>
                    <w:right w:val="single" w:sz="4" w:space="0" w:color="auto"/>
                  </w:tcBorders>
                  <w:shd w:val="clear" w:color="auto" w:fill="auto"/>
                  <w:noWrap/>
                  <w:vAlign w:val="center"/>
                  <w:hideMark/>
                </w:tcPr>
                <w:p w14:paraId="19504F8D"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480,333</w:t>
                  </w:r>
                </w:p>
              </w:tc>
            </w:tr>
            <w:tr w:rsidR="00386B1D" w:rsidRPr="00386B1D" w14:paraId="5C0859BB"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EBD3F8"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Cal-grant (B/C)</w:t>
                  </w:r>
                </w:p>
              </w:tc>
              <w:tc>
                <w:tcPr>
                  <w:tcW w:w="1485" w:type="dxa"/>
                  <w:tcBorders>
                    <w:top w:val="nil"/>
                    <w:left w:val="nil"/>
                    <w:bottom w:val="single" w:sz="4" w:space="0" w:color="auto"/>
                    <w:right w:val="single" w:sz="4" w:space="0" w:color="auto"/>
                  </w:tcBorders>
                  <w:shd w:val="clear" w:color="auto" w:fill="auto"/>
                  <w:noWrap/>
                  <w:vAlign w:val="center"/>
                  <w:hideMark/>
                </w:tcPr>
                <w:p w14:paraId="702F9906"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303,106 </w:t>
                  </w:r>
                </w:p>
              </w:tc>
              <w:tc>
                <w:tcPr>
                  <w:tcW w:w="1344" w:type="dxa"/>
                  <w:tcBorders>
                    <w:top w:val="nil"/>
                    <w:left w:val="nil"/>
                    <w:bottom w:val="single" w:sz="4" w:space="0" w:color="auto"/>
                    <w:right w:val="single" w:sz="4" w:space="0" w:color="auto"/>
                  </w:tcBorders>
                  <w:shd w:val="clear" w:color="auto" w:fill="auto"/>
                  <w:noWrap/>
                  <w:vAlign w:val="center"/>
                  <w:hideMark/>
                </w:tcPr>
                <w:p w14:paraId="6D0E6367"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372,495</w:t>
                  </w:r>
                </w:p>
              </w:tc>
            </w:tr>
          </w:tbl>
          <w:p w14:paraId="67A24D79" w14:textId="1BD6ACCF" w:rsidR="0073292C" w:rsidRPr="00F216A0" w:rsidRDefault="0073292C" w:rsidP="0073292C">
            <w:pPr>
              <w:pStyle w:val="ListParagraph"/>
              <w:ind w:left="0"/>
              <w:rPr>
                <w:rFonts w:ascii="Times New Roman" w:hAnsi="Times New Roman" w:cs="Times New Roman"/>
                <w:b/>
                <w:color w:val="000000" w:themeColor="text1"/>
              </w:rPr>
            </w:pPr>
            <w:r w:rsidRPr="00F216A0">
              <w:rPr>
                <w:rFonts w:ascii="Times New Roman" w:hAnsi="Times New Roman" w:cs="Times New Roman"/>
                <w:b/>
                <w:color w:val="000000" w:themeColor="text1"/>
              </w:rPr>
              <w:t xml:space="preserve"> </w:t>
            </w:r>
          </w:p>
          <w:p w14:paraId="58830E45" w14:textId="77777777" w:rsidR="0073292C" w:rsidRDefault="0073292C" w:rsidP="0073292C">
            <w:pPr>
              <w:pStyle w:val="ListParagraph"/>
              <w:ind w:left="0"/>
              <w:rPr>
                <w:rFonts w:ascii="Times New Roman" w:hAnsi="Times New Roman" w:cs="Times New Roman"/>
                <w:color w:val="000000" w:themeColor="text1"/>
              </w:rPr>
            </w:pPr>
          </w:p>
          <w:p w14:paraId="168F6D87" w14:textId="3B05305D" w:rsidR="0073292C" w:rsidRDefault="0073292C" w:rsidP="0073292C">
            <w:pPr>
              <w:pStyle w:val="ListParagraph"/>
              <w:ind w:left="0"/>
              <w:rPr>
                <w:rFonts w:ascii="Times New Roman" w:hAnsi="Times New Roman" w:cs="Times New Roman"/>
                <w:b/>
                <w:color w:val="000000" w:themeColor="text1"/>
              </w:rPr>
            </w:pPr>
            <w:r>
              <w:rPr>
                <w:rFonts w:ascii="Times New Roman" w:hAnsi="Times New Roman" w:cs="Times New Roman"/>
                <w:b/>
                <w:color w:val="000000" w:themeColor="text1"/>
              </w:rPr>
              <w:t xml:space="preserve">Bridging </w:t>
            </w:r>
            <w:r w:rsidRPr="0073292C">
              <w:rPr>
                <w:rFonts w:ascii="Times New Roman" w:hAnsi="Times New Roman" w:cs="Times New Roman"/>
                <w:b/>
                <w:color w:val="000000" w:themeColor="text1"/>
              </w:rPr>
              <w:t xml:space="preserve">Enrollment and Achievement Gap.  </w:t>
            </w:r>
          </w:p>
          <w:p w14:paraId="6DBE5D10" w14:textId="77777777" w:rsidR="0073292C" w:rsidRDefault="0073292C" w:rsidP="0073292C">
            <w:pPr>
              <w:pStyle w:val="ListParagraph"/>
              <w:ind w:left="0"/>
              <w:rPr>
                <w:rFonts w:ascii="Times New Roman" w:hAnsi="Times New Roman" w:cs="Times New Roman"/>
                <w:b/>
                <w:color w:val="000000" w:themeColor="text1"/>
              </w:rPr>
            </w:pPr>
          </w:p>
          <w:p w14:paraId="27D39C63" w14:textId="6BEDA49C" w:rsidR="00492EC0" w:rsidRDefault="00371885" w:rsidP="0073292C">
            <w:pPr>
              <w:pStyle w:val="ListParagraph"/>
              <w:ind w:left="0"/>
              <w:rPr>
                <w:rFonts w:ascii="Times New Roman" w:hAnsi="Times New Roman" w:cs="Times New Roman"/>
                <w:color w:val="000000" w:themeColor="text1"/>
              </w:rPr>
            </w:pPr>
            <w:r w:rsidRPr="002A5376">
              <w:rPr>
                <w:rFonts w:ascii="Times New Roman" w:hAnsi="Times New Roman" w:cs="Times New Roman"/>
                <w:b/>
                <w:color w:val="000000" w:themeColor="text1"/>
              </w:rPr>
              <w:t>EOPS and DSPS</w:t>
            </w:r>
            <w:r>
              <w:rPr>
                <w:rFonts w:ascii="Times New Roman" w:hAnsi="Times New Roman" w:cs="Times New Roman"/>
                <w:color w:val="000000" w:themeColor="text1"/>
              </w:rPr>
              <w:t xml:space="preserve">.  </w:t>
            </w:r>
            <w:r w:rsidR="0073292C">
              <w:rPr>
                <w:rFonts w:ascii="Times New Roman" w:hAnsi="Times New Roman" w:cs="Times New Roman"/>
                <w:color w:val="000000" w:themeColor="text1"/>
              </w:rPr>
              <w:t xml:space="preserve">EOPS and DSPS students enrolled in Basic Skills courses had statistically significant higher persistence and course success rates than the rates of their counterparts. </w:t>
            </w:r>
          </w:p>
          <w:p w14:paraId="6ED43590" w14:textId="77777777" w:rsidR="00492EC0" w:rsidRDefault="00492EC0" w:rsidP="0073292C">
            <w:pPr>
              <w:pStyle w:val="ListParagraph"/>
              <w:ind w:left="0"/>
              <w:rPr>
                <w:rFonts w:ascii="Times New Roman" w:hAnsi="Times New Roman" w:cs="Times New Roman"/>
                <w:color w:val="000000" w:themeColor="text1"/>
              </w:rPr>
            </w:pPr>
          </w:p>
          <w:p w14:paraId="10B12C10" w14:textId="18CB0969" w:rsidR="0073292C" w:rsidRDefault="002A5376" w:rsidP="0073292C">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E</w:t>
            </w:r>
            <w:r w:rsidR="00371885" w:rsidRPr="002A5376">
              <w:rPr>
                <w:rFonts w:ascii="Times New Roman" w:hAnsi="Times New Roman" w:cs="Times New Roman"/>
                <w:b/>
                <w:color w:val="000000" w:themeColor="text1"/>
              </w:rPr>
              <w:t>OPS/CARE</w:t>
            </w:r>
            <w:r w:rsidR="00371885">
              <w:rPr>
                <w:rFonts w:ascii="Times New Roman" w:hAnsi="Times New Roman" w:cs="Times New Roman"/>
                <w:color w:val="000000" w:themeColor="text1"/>
              </w:rPr>
              <w:t xml:space="preserve">.  </w:t>
            </w:r>
            <w:r w:rsidR="0073292C">
              <w:rPr>
                <w:rFonts w:ascii="Times New Roman" w:hAnsi="Times New Roman" w:cs="Times New Roman"/>
                <w:color w:val="000000" w:themeColor="text1"/>
              </w:rPr>
              <w:t>EOPS/CARE graduates represented 7% of BCC’s 2014-</w:t>
            </w:r>
            <w:r w:rsidR="00E27E62">
              <w:rPr>
                <w:rFonts w:ascii="Times New Roman" w:hAnsi="Times New Roman" w:cs="Times New Roman"/>
                <w:color w:val="000000" w:themeColor="text1"/>
              </w:rPr>
              <w:t>15,</w:t>
            </w:r>
            <w:r w:rsidR="00212E82">
              <w:rPr>
                <w:rFonts w:ascii="Times New Roman" w:hAnsi="Times New Roman" w:cs="Times New Roman"/>
                <w:color w:val="000000" w:themeColor="text1"/>
              </w:rPr>
              <w:t xml:space="preserve"> while EOPS/CARE headcount only represented</w:t>
            </w:r>
            <w:r w:rsidR="0073292C">
              <w:rPr>
                <w:rFonts w:ascii="Times New Roman" w:hAnsi="Times New Roman" w:cs="Times New Roman"/>
                <w:color w:val="000000" w:themeColor="text1"/>
              </w:rPr>
              <w:t xml:space="preserve"> 3.4%</w:t>
            </w:r>
            <w:r w:rsidR="00212E82">
              <w:rPr>
                <w:rFonts w:ascii="Times New Roman" w:hAnsi="Times New Roman" w:cs="Times New Roman"/>
                <w:color w:val="000000" w:themeColor="text1"/>
              </w:rPr>
              <w:t xml:space="preserve"> of the overall BCC student body</w:t>
            </w:r>
            <w:r w:rsidR="0073292C">
              <w:rPr>
                <w:rFonts w:ascii="Times New Roman" w:hAnsi="Times New Roman" w:cs="Times New Roman"/>
                <w:color w:val="000000" w:themeColor="text1"/>
              </w:rPr>
              <w:t xml:space="preserve">.  Sixteen transfer to UCs (15 to Berkeley and1 to Davis), 4 to San Francisco State and 2 </w:t>
            </w:r>
            <w:r w:rsidR="0094027E">
              <w:rPr>
                <w:rFonts w:ascii="Times New Roman" w:hAnsi="Times New Roman" w:cs="Times New Roman"/>
                <w:color w:val="000000" w:themeColor="text1"/>
              </w:rPr>
              <w:t xml:space="preserve">to </w:t>
            </w:r>
            <w:r w:rsidR="0073292C">
              <w:rPr>
                <w:rFonts w:ascii="Times New Roman" w:hAnsi="Times New Roman" w:cs="Times New Roman"/>
                <w:color w:val="000000" w:themeColor="text1"/>
              </w:rPr>
              <w:t xml:space="preserve">CSUEB.  Nine won a total of 18 different types of scholarships. </w:t>
            </w:r>
          </w:p>
          <w:p w14:paraId="5E17D151" w14:textId="77777777" w:rsidR="00492EC0" w:rsidRDefault="00492EC0" w:rsidP="0073292C">
            <w:pPr>
              <w:pStyle w:val="ListParagraph"/>
              <w:rPr>
                <w:rFonts w:ascii="Times New Roman" w:hAnsi="Times New Roman" w:cs="Times New Roman"/>
                <w:color w:val="000000" w:themeColor="text1"/>
              </w:rPr>
            </w:pPr>
          </w:p>
          <w:p w14:paraId="11455B83" w14:textId="4F420E55" w:rsidR="00492EC0" w:rsidRDefault="00371885" w:rsidP="00492EC0">
            <w:pPr>
              <w:rPr>
                <w:rFonts w:ascii="Times New Roman" w:hAnsi="Times New Roman" w:cs="Times New Roman"/>
                <w:color w:val="000000" w:themeColor="text1"/>
              </w:rPr>
            </w:pPr>
            <w:r w:rsidRPr="002A5376">
              <w:rPr>
                <w:rFonts w:ascii="Times New Roman" w:hAnsi="Times New Roman" w:cs="Times New Roman"/>
                <w:b/>
                <w:color w:val="000000" w:themeColor="text1"/>
              </w:rPr>
              <w:t>TRiO</w:t>
            </w:r>
            <w:r>
              <w:rPr>
                <w:rFonts w:ascii="Times New Roman" w:hAnsi="Times New Roman" w:cs="Times New Roman"/>
                <w:color w:val="000000" w:themeColor="text1"/>
              </w:rPr>
              <w:t xml:space="preserve">.  </w:t>
            </w:r>
            <w:r w:rsidR="00492EC0">
              <w:rPr>
                <w:rFonts w:ascii="Times New Roman" w:hAnsi="Times New Roman" w:cs="Times New Roman"/>
                <w:color w:val="000000" w:themeColor="text1"/>
              </w:rPr>
              <w:t xml:space="preserve">TRiO Fall-to-Fall Persistence Rate was 83% in 2014-15, exceeded the overall BCC rate by 13.4 percentage points.  </w:t>
            </w:r>
            <w:r w:rsidR="0053357A">
              <w:rPr>
                <w:rFonts w:ascii="Times New Roman" w:hAnsi="Times New Roman" w:cs="Times New Roman"/>
                <w:color w:val="000000" w:themeColor="text1"/>
              </w:rPr>
              <w:t xml:space="preserve">Fifteen </w:t>
            </w:r>
            <w:r w:rsidR="00492EC0">
              <w:rPr>
                <w:rFonts w:ascii="Times New Roman" w:hAnsi="Times New Roman" w:cs="Times New Roman"/>
                <w:color w:val="000000" w:themeColor="text1"/>
              </w:rPr>
              <w:t>out of 130 program participants (1</w:t>
            </w:r>
            <w:r w:rsidR="0053357A">
              <w:rPr>
                <w:rFonts w:ascii="Times New Roman" w:hAnsi="Times New Roman" w:cs="Times New Roman"/>
                <w:color w:val="000000" w:themeColor="text1"/>
              </w:rPr>
              <w:t>1.5</w:t>
            </w:r>
            <w:r w:rsidR="00492EC0">
              <w:rPr>
                <w:rFonts w:ascii="Times New Roman" w:hAnsi="Times New Roman" w:cs="Times New Roman"/>
                <w:color w:val="000000" w:themeColor="text1"/>
              </w:rPr>
              <w:t xml:space="preserve">%) either graduated or transferred.  </w:t>
            </w:r>
          </w:p>
          <w:p w14:paraId="1AAAC6CF" w14:textId="77777777" w:rsidR="0053357A" w:rsidRDefault="0053357A" w:rsidP="00492EC0">
            <w:pPr>
              <w:rPr>
                <w:rFonts w:ascii="Times New Roman" w:hAnsi="Times New Roman" w:cs="Times New Roman"/>
                <w:color w:val="000000" w:themeColor="text1"/>
              </w:rPr>
            </w:pPr>
          </w:p>
          <w:p w14:paraId="2499B058" w14:textId="342CAD05" w:rsidR="0053357A" w:rsidRDefault="00371885" w:rsidP="00492EC0">
            <w:pPr>
              <w:rPr>
                <w:rFonts w:ascii="Times New Roman" w:hAnsi="Times New Roman" w:cs="Times New Roman"/>
                <w:color w:val="000000" w:themeColor="text1"/>
              </w:rPr>
            </w:pPr>
            <w:r w:rsidRPr="002A5376">
              <w:rPr>
                <w:rFonts w:ascii="Times New Roman" w:hAnsi="Times New Roman" w:cs="Times New Roman"/>
                <w:b/>
                <w:color w:val="000000" w:themeColor="text1"/>
              </w:rPr>
              <w:t>Veterans</w:t>
            </w:r>
            <w:r>
              <w:rPr>
                <w:rFonts w:ascii="Times New Roman" w:hAnsi="Times New Roman" w:cs="Times New Roman"/>
                <w:color w:val="000000" w:themeColor="text1"/>
              </w:rPr>
              <w:t xml:space="preserve">.  </w:t>
            </w:r>
            <w:r w:rsidR="0053357A">
              <w:rPr>
                <w:rFonts w:ascii="Times New Roman" w:hAnsi="Times New Roman" w:cs="Times New Roman"/>
                <w:color w:val="000000" w:themeColor="text1"/>
              </w:rPr>
              <w:t>Eleven Veteran students transferred; 5 to UC Berkeley, 1 to Columbia, 1 to UCLA, 3 to SFSU, 1 to Mills and 1 transfers to an out-of-state institution. Six students received in total of 8 degrees and/or certificates.</w:t>
            </w:r>
          </w:p>
          <w:p w14:paraId="2CD465B7" w14:textId="77777777" w:rsidR="00492EC0" w:rsidRDefault="00492EC0" w:rsidP="00492EC0">
            <w:pPr>
              <w:rPr>
                <w:rFonts w:ascii="Times New Roman" w:hAnsi="Times New Roman" w:cs="Times New Roman"/>
                <w:color w:val="000000" w:themeColor="text1"/>
              </w:rPr>
            </w:pPr>
          </w:p>
          <w:p w14:paraId="4735E2D7" w14:textId="05CCB1BB" w:rsidR="0073292C" w:rsidRPr="00492EC0" w:rsidRDefault="00212E82" w:rsidP="00492EC0">
            <w:pPr>
              <w:rPr>
                <w:rFonts w:ascii="Times New Roman" w:hAnsi="Times New Roman" w:cs="Times New Roman"/>
                <w:color w:val="000000" w:themeColor="text1"/>
              </w:rPr>
            </w:pPr>
            <w:r>
              <w:rPr>
                <w:rFonts w:ascii="Times New Roman" w:hAnsi="Times New Roman" w:cs="Times New Roman"/>
                <w:color w:val="000000" w:themeColor="text1"/>
              </w:rPr>
              <w:t>The representations of students from the underserved backgrounds in 2014-15  increased significantly from the figures from last year</w:t>
            </w:r>
            <w:r w:rsidR="0073292C" w:rsidRPr="00492EC0">
              <w:rPr>
                <w:rFonts w:ascii="Times New Roman" w:hAnsi="Times New Roman" w:cs="Times New Roman"/>
                <w:color w:val="000000" w:themeColor="text1"/>
              </w:rPr>
              <w:t>:</w:t>
            </w:r>
          </w:p>
          <w:p w14:paraId="794C3469" w14:textId="77777777" w:rsidR="0073292C" w:rsidRDefault="0073292C" w:rsidP="0073292C">
            <w:pPr>
              <w:pStyle w:val="ListParagraph"/>
              <w:ind w:left="0"/>
              <w:rPr>
                <w:rFonts w:ascii="Times New Roman" w:hAnsi="Times New Roman" w:cs="Times New Roman"/>
                <w:color w:val="000000" w:themeColor="text1"/>
              </w:rPr>
            </w:pPr>
          </w:p>
          <w:tbl>
            <w:tblPr>
              <w:tblW w:w="5980" w:type="dxa"/>
              <w:jc w:val="center"/>
              <w:tblLook w:val="04A0" w:firstRow="1" w:lastRow="0" w:firstColumn="1" w:lastColumn="0" w:noHBand="0" w:noVBand="1"/>
            </w:tblPr>
            <w:tblGrid>
              <w:gridCol w:w="1537"/>
              <w:gridCol w:w="880"/>
              <w:gridCol w:w="658"/>
              <w:gridCol w:w="880"/>
              <w:gridCol w:w="658"/>
              <w:gridCol w:w="880"/>
              <w:gridCol w:w="691"/>
            </w:tblGrid>
            <w:tr w:rsidR="0073292C" w:rsidRPr="0031336A" w14:paraId="1C45E135" w14:textId="77777777" w:rsidTr="00212E82">
              <w:trPr>
                <w:trHeight w:val="304"/>
                <w:jc w:val="center"/>
              </w:trPr>
              <w:tc>
                <w:tcPr>
                  <w:tcW w:w="1537" w:type="dxa"/>
                  <w:tcBorders>
                    <w:top w:val="nil"/>
                    <w:left w:val="nil"/>
                    <w:bottom w:val="nil"/>
                    <w:right w:val="nil"/>
                  </w:tcBorders>
                  <w:shd w:val="clear" w:color="auto" w:fill="auto"/>
                  <w:noWrap/>
                  <w:hideMark/>
                </w:tcPr>
                <w:p w14:paraId="7B8385F8" w14:textId="77777777" w:rsidR="0073292C" w:rsidRPr="0031336A" w:rsidRDefault="0073292C" w:rsidP="0053357A">
                  <w:pPr>
                    <w:spacing w:after="0" w:line="240" w:lineRule="auto"/>
                    <w:rPr>
                      <w:rFonts w:ascii="Tahoma" w:eastAsia="Times New Roman" w:hAnsi="Tahoma" w:cs="Tahoma"/>
                      <w:sz w:val="14"/>
                      <w:szCs w:val="14"/>
                    </w:rPr>
                  </w:pPr>
                </w:p>
              </w:tc>
              <w:tc>
                <w:tcPr>
                  <w:tcW w:w="823" w:type="dxa"/>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7FB77599"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2013</w:t>
                  </w:r>
                </w:p>
              </w:tc>
              <w:tc>
                <w:tcPr>
                  <w:tcW w:w="658" w:type="dxa"/>
                  <w:tcBorders>
                    <w:top w:val="single" w:sz="4" w:space="0" w:color="808080"/>
                    <w:left w:val="nil"/>
                    <w:bottom w:val="single" w:sz="4" w:space="0" w:color="808080"/>
                    <w:right w:val="single" w:sz="4" w:space="0" w:color="808080"/>
                  </w:tcBorders>
                  <w:shd w:val="clear" w:color="000000" w:fill="D4D0C8"/>
                  <w:noWrap/>
                  <w:vAlign w:val="center"/>
                  <w:hideMark/>
                </w:tcPr>
                <w:p w14:paraId="3C276E2F"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2013</w:t>
                  </w:r>
                </w:p>
              </w:tc>
              <w:tc>
                <w:tcPr>
                  <w:tcW w:w="823" w:type="dxa"/>
                  <w:tcBorders>
                    <w:top w:val="single" w:sz="4" w:space="0" w:color="808080"/>
                    <w:left w:val="nil"/>
                    <w:bottom w:val="single" w:sz="4" w:space="0" w:color="808080"/>
                    <w:right w:val="single" w:sz="4" w:space="0" w:color="808080"/>
                  </w:tcBorders>
                  <w:shd w:val="clear" w:color="000000" w:fill="D4D0C8"/>
                  <w:noWrap/>
                  <w:vAlign w:val="center"/>
                  <w:hideMark/>
                </w:tcPr>
                <w:p w14:paraId="4FBAE7CD"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2014</w:t>
                  </w:r>
                </w:p>
              </w:tc>
              <w:tc>
                <w:tcPr>
                  <w:tcW w:w="658" w:type="dxa"/>
                  <w:tcBorders>
                    <w:top w:val="single" w:sz="4" w:space="0" w:color="808080"/>
                    <w:left w:val="nil"/>
                    <w:bottom w:val="single" w:sz="4" w:space="0" w:color="808080"/>
                    <w:right w:val="nil"/>
                  </w:tcBorders>
                  <w:shd w:val="clear" w:color="000000" w:fill="D4D0C8"/>
                  <w:noWrap/>
                  <w:vAlign w:val="center"/>
                  <w:hideMark/>
                </w:tcPr>
                <w:p w14:paraId="505B7E6F"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2014</w:t>
                  </w:r>
                </w:p>
              </w:tc>
              <w:tc>
                <w:tcPr>
                  <w:tcW w:w="823" w:type="dxa"/>
                  <w:tcBorders>
                    <w:top w:val="single" w:sz="4" w:space="0" w:color="auto"/>
                    <w:left w:val="single" w:sz="4" w:space="0" w:color="auto"/>
                    <w:bottom w:val="single" w:sz="4" w:space="0" w:color="auto"/>
                    <w:right w:val="single" w:sz="4" w:space="0" w:color="auto"/>
                  </w:tcBorders>
                  <w:shd w:val="clear" w:color="000000" w:fill="D4D0C8"/>
                  <w:noWrap/>
                  <w:vAlign w:val="center"/>
                  <w:hideMark/>
                </w:tcPr>
                <w:p w14:paraId="610E55CB"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1-Yr % Change</w:t>
                  </w:r>
                </w:p>
              </w:tc>
              <w:tc>
                <w:tcPr>
                  <w:tcW w:w="658" w:type="dxa"/>
                  <w:tcBorders>
                    <w:top w:val="single" w:sz="4" w:space="0" w:color="auto"/>
                    <w:left w:val="nil"/>
                    <w:bottom w:val="single" w:sz="4" w:space="0" w:color="auto"/>
                    <w:right w:val="single" w:sz="4" w:space="0" w:color="auto"/>
                  </w:tcBorders>
                  <w:shd w:val="clear" w:color="000000" w:fill="BFBFBF"/>
                  <w:noWrap/>
                  <w:vAlign w:val="bottom"/>
                  <w:hideMark/>
                </w:tcPr>
                <w:p w14:paraId="7DFE350B" w14:textId="1223CEA4" w:rsidR="0073292C" w:rsidRPr="001E7E94" w:rsidRDefault="0073292C" w:rsidP="0053357A">
                  <w:pPr>
                    <w:spacing w:after="0" w:line="240" w:lineRule="auto"/>
                    <w:rPr>
                      <w:rFonts w:ascii="Arial" w:eastAsia="Times New Roman" w:hAnsi="Arial" w:cs="Arial"/>
                      <w:sz w:val="12"/>
                      <w:szCs w:val="12"/>
                    </w:rPr>
                  </w:pPr>
                  <w:r w:rsidRPr="0031336A">
                    <w:rPr>
                      <w:rFonts w:ascii="Arial" w:eastAsia="Times New Roman" w:hAnsi="Arial" w:cs="Arial"/>
                      <w:sz w:val="14"/>
                      <w:szCs w:val="14"/>
                    </w:rPr>
                    <w:t> </w:t>
                  </w:r>
                  <w:r w:rsidR="001E7E94" w:rsidRPr="001E7E94">
                    <w:rPr>
                      <w:rFonts w:ascii="Tahoma" w:eastAsia="Times New Roman" w:hAnsi="Tahoma" w:cs="Tahoma"/>
                      <w:sz w:val="12"/>
                      <w:szCs w:val="12"/>
                    </w:rPr>
                    <w:t>1-Yr % Change</w:t>
                  </w:r>
                </w:p>
              </w:tc>
            </w:tr>
            <w:tr w:rsidR="0073292C" w:rsidRPr="0031336A" w14:paraId="6CD71098" w14:textId="77777777" w:rsidTr="00212E82">
              <w:trPr>
                <w:trHeight w:val="600"/>
                <w:jc w:val="center"/>
              </w:trPr>
              <w:tc>
                <w:tcPr>
                  <w:tcW w:w="1537" w:type="dxa"/>
                  <w:tcBorders>
                    <w:top w:val="nil"/>
                    <w:left w:val="nil"/>
                    <w:bottom w:val="nil"/>
                    <w:right w:val="nil"/>
                  </w:tcBorders>
                  <w:shd w:val="clear" w:color="auto" w:fill="auto"/>
                  <w:noWrap/>
                  <w:hideMark/>
                </w:tcPr>
                <w:p w14:paraId="3FDD6B9F" w14:textId="77777777" w:rsidR="0073292C" w:rsidRPr="0031336A" w:rsidRDefault="0073292C" w:rsidP="0053357A">
                  <w:pPr>
                    <w:spacing w:after="0" w:line="240" w:lineRule="auto"/>
                    <w:rPr>
                      <w:rFonts w:ascii="Tahoma" w:eastAsia="Times New Roman" w:hAnsi="Tahoma" w:cs="Tahoma"/>
                      <w:sz w:val="14"/>
                      <w:szCs w:val="14"/>
                    </w:rPr>
                  </w:pPr>
                </w:p>
              </w:tc>
              <w:tc>
                <w:tcPr>
                  <w:tcW w:w="823" w:type="dxa"/>
                  <w:tcBorders>
                    <w:top w:val="nil"/>
                    <w:left w:val="single" w:sz="4" w:space="0" w:color="808080"/>
                    <w:bottom w:val="single" w:sz="4" w:space="0" w:color="808080"/>
                    <w:right w:val="single" w:sz="4" w:space="0" w:color="808080"/>
                  </w:tcBorders>
                  <w:shd w:val="clear" w:color="000000" w:fill="D4D0C8"/>
                  <w:vAlign w:val="center"/>
                  <w:hideMark/>
                </w:tcPr>
                <w:p w14:paraId="2C768389"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single" w:sz="4" w:space="0" w:color="808080"/>
                    <w:right w:val="single" w:sz="4" w:space="0" w:color="808080"/>
                  </w:tcBorders>
                  <w:shd w:val="clear" w:color="000000" w:fill="D4D0C8"/>
                  <w:vAlign w:val="center"/>
                  <w:hideMark/>
                </w:tcPr>
                <w:p w14:paraId="59A0F144"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c>
                <w:tcPr>
                  <w:tcW w:w="823" w:type="dxa"/>
                  <w:tcBorders>
                    <w:top w:val="nil"/>
                    <w:left w:val="nil"/>
                    <w:bottom w:val="single" w:sz="4" w:space="0" w:color="808080"/>
                    <w:right w:val="single" w:sz="4" w:space="0" w:color="808080"/>
                  </w:tcBorders>
                  <w:shd w:val="clear" w:color="000000" w:fill="D4D0C8"/>
                  <w:vAlign w:val="center"/>
                  <w:hideMark/>
                </w:tcPr>
                <w:p w14:paraId="0E549705"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single" w:sz="4" w:space="0" w:color="808080"/>
                    <w:right w:val="single" w:sz="4" w:space="0" w:color="808080"/>
                  </w:tcBorders>
                  <w:shd w:val="clear" w:color="000000" w:fill="D4D0C8"/>
                  <w:vAlign w:val="center"/>
                  <w:hideMark/>
                </w:tcPr>
                <w:p w14:paraId="5E326212"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c>
                <w:tcPr>
                  <w:tcW w:w="823" w:type="dxa"/>
                  <w:tcBorders>
                    <w:top w:val="nil"/>
                    <w:left w:val="nil"/>
                    <w:bottom w:val="nil"/>
                    <w:right w:val="single" w:sz="4" w:space="0" w:color="808080"/>
                  </w:tcBorders>
                  <w:shd w:val="clear" w:color="000000" w:fill="D4D0C8"/>
                  <w:vAlign w:val="center"/>
                  <w:hideMark/>
                </w:tcPr>
                <w:p w14:paraId="4DE942C6"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nil"/>
                    <w:right w:val="single" w:sz="4" w:space="0" w:color="808080"/>
                  </w:tcBorders>
                  <w:shd w:val="clear" w:color="000000" w:fill="D4D0C8"/>
                  <w:vAlign w:val="center"/>
                  <w:hideMark/>
                </w:tcPr>
                <w:p w14:paraId="08B397E6"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r>
            <w:tr w:rsidR="0073292C" w:rsidRPr="0031336A" w14:paraId="4563A11B" w14:textId="77777777" w:rsidTr="002A5376">
              <w:trPr>
                <w:trHeight w:val="799"/>
                <w:jc w:val="center"/>
              </w:trPr>
              <w:tc>
                <w:tcPr>
                  <w:tcW w:w="153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14:paraId="11A48059"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CalWORKs - California Work Opportunity &amp; Responsibility to Kids            </w:t>
                  </w:r>
                </w:p>
              </w:tc>
              <w:tc>
                <w:tcPr>
                  <w:tcW w:w="823" w:type="dxa"/>
                  <w:tcBorders>
                    <w:top w:val="nil"/>
                    <w:left w:val="nil"/>
                    <w:bottom w:val="single" w:sz="4" w:space="0" w:color="808080"/>
                    <w:right w:val="single" w:sz="4" w:space="0" w:color="808080"/>
                  </w:tcBorders>
                  <w:shd w:val="clear" w:color="auto" w:fill="auto"/>
                  <w:noWrap/>
                  <w:vAlign w:val="center"/>
                  <w:hideMark/>
                </w:tcPr>
                <w:p w14:paraId="6EDC83D0"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133</w:t>
                  </w:r>
                </w:p>
              </w:tc>
              <w:tc>
                <w:tcPr>
                  <w:tcW w:w="658" w:type="dxa"/>
                  <w:tcBorders>
                    <w:top w:val="nil"/>
                    <w:left w:val="nil"/>
                    <w:bottom w:val="single" w:sz="4" w:space="0" w:color="808080"/>
                    <w:right w:val="single" w:sz="4" w:space="0" w:color="808080"/>
                  </w:tcBorders>
                  <w:shd w:val="clear" w:color="auto" w:fill="auto"/>
                  <w:noWrap/>
                  <w:vAlign w:val="center"/>
                  <w:hideMark/>
                </w:tcPr>
                <w:p w14:paraId="1CB9A638"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14.03</w:t>
                  </w:r>
                </w:p>
              </w:tc>
              <w:tc>
                <w:tcPr>
                  <w:tcW w:w="823" w:type="dxa"/>
                  <w:tcBorders>
                    <w:top w:val="nil"/>
                    <w:left w:val="nil"/>
                    <w:bottom w:val="single" w:sz="4" w:space="0" w:color="808080"/>
                    <w:right w:val="single" w:sz="4" w:space="0" w:color="808080"/>
                  </w:tcBorders>
                  <w:shd w:val="clear" w:color="auto" w:fill="auto"/>
                  <w:noWrap/>
                  <w:vAlign w:val="center"/>
                  <w:hideMark/>
                </w:tcPr>
                <w:p w14:paraId="192A7C27"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141</w:t>
                  </w:r>
                </w:p>
              </w:tc>
              <w:tc>
                <w:tcPr>
                  <w:tcW w:w="658" w:type="dxa"/>
                  <w:tcBorders>
                    <w:top w:val="nil"/>
                    <w:left w:val="nil"/>
                    <w:bottom w:val="single" w:sz="4" w:space="0" w:color="808080"/>
                    <w:right w:val="nil"/>
                  </w:tcBorders>
                  <w:shd w:val="clear" w:color="auto" w:fill="auto"/>
                  <w:noWrap/>
                  <w:vAlign w:val="center"/>
                  <w:hideMark/>
                </w:tcPr>
                <w:p w14:paraId="0DE9946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14.44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CC2C"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2.9%</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0E78A521"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6.0%</w:t>
                  </w:r>
                </w:p>
              </w:tc>
            </w:tr>
            <w:tr w:rsidR="0073292C" w:rsidRPr="0031336A" w14:paraId="57D394C2"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1A28528A"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CARE - Cooperative Agencies Resources for Education                        </w:t>
                  </w:r>
                </w:p>
              </w:tc>
              <w:tc>
                <w:tcPr>
                  <w:tcW w:w="823" w:type="dxa"/>
                  <w:tcBorders>
                    <w:top w:val="nil"/>
                    <w:left w:val="nil"/>
                    <w:bottom w:val="single" w:sz="4" w:space="0" w:color="808080"/>
                    <w:right w:val="single" w:sz="4" w:space="0" w:color="808080"/>
                  </w:tcBorders>
                  <w:shd w:val="clear" w:color="auto" w:fill="auto"/>
                  <w:noWrap/>
                  <w:vAlign w:val="center"/>
                  <w:hideMark/>
                </w:tcPr>
                <w:p w14:paraId="17F347C9"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10</w:t>
                  </w:r>
                </w:p>
              </w:tc>
              <w:tc>
                <w:tcPr>
                  <w:tcW w:w="658" w:type="dxa"/>
                  <w:tcBorders>
                    <w:top w:val="nil"/>
                    <w:left w:val="nil"/>
                    <w:bottom w:val="single" w:sz="4" w:space="0" w:color="808080"/>
                    <w:right w:val="single" w:sz="4" w:space="0" w:color="808080"/>
                  </w:tcBorders>
                  <w:shd w:val="clear" w:color="auto" w:fill="auto"/>
                  <w:noWrap/>
                  <w:vAlign w:val="center"/>
                  <w:hideMark/>
                </w:tcPr>
                <w:p w14:paraId="6B15A0B7"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1.20</w:t>
                  </w:r>
                </w:p>
              </w:tc>
              <w:tc>
                <w:tcPr>
                  <w:tcW w:w="823" w:type="dxa"/>
                  <w:tcBorders>
                    <w:top w:val="nil"/>
                    <w:left w:val="nil"/>
                    <w:bottom w:val="single" w:sz="4" w:space="0" w:color="808080"/>
                    <w:right w:val="single" w:sz="4" w:space="0" w:color="808080"/>
                  </w:tcBorders>
                  <w:shd w:val="clear" w:color="auto" w:fill="auto"/>
                  <w:noWrap/>
                  <w:vAlign w:val="center"/>
                  <w:hideMark/>
                </w:tcPr>
                <w:p w14:paraId="37C37D40"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44</w:t>
                  </w:r>
                </w:p>
              </w:tc>
              <w:tc>
                <w:tcPr>
                  <w:tcW w:w="658" w:type="dxa"/>
                  <w:tcBorders>
                    <w:top w:val="nil"/>
                    <w:left w:val="nil"/>
                    <w:bottom w:val="single" w:sz="4" w:space="0" w:color="808080"/>
                    <w:right w:val="nil"/>
                  </w:tcBorders>
                  <w:shd w:val="clear" w:color="auto" w:fill="auto"/>
                  <w:noWrap/>
                  <w:vAlign w:val="center"/>
                  <w:hideMark/>
                </w:tcPr>
                <w:p w14:paraId="61A8C1F6"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4.37</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225DFAC"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264.2%</w:t>
                  </w:r>
                </w:p>
              </w:tc>
              <w:tc>
                <w:tcPr>
                  <w:tcW w:w="658" w:type="dxa"/>
                  <w:tcBorders>
                    <w:top w:val="nil"/>
                    <w:left w:val="nil"/>
                    <w:bottom w:val="single" w:sz="4" w:space="0" w:color="auto"/>
                    <w:right w:val="single" w:sz="4" w:space="0" w:color="auto"/>
                  </w:tcBorders>
                  <w:shd w:val="clear" w:color="auto" w:fill="auto"/>
                  <w:noWrap/>
                  <w:vAlign w:val="center"/>
                  <w:hideMark/>
                </w:tcPr>
                <w:p w14:paraId="22029324"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340.0%</w:t>
                  </w:r>
                </w:p>
              </w:tc>
            </w:tr>
            <w:tr w:rsidR="0073292C" w:rsidRPr="0031336A" w14:paraId="16BDD584"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6AFEB7A8"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DSPS - Disabled Students Programs &amp; Services                               </w:t>
                  </w:r>
                </w:p>
              </w:tc>
              <w:tc>
                <w:tcPr>
                  <w:tcW w:w="823" w:type="dxa"/>
                  <w:tcBorders>
                    <w:top w:val="nil"/>
                    <w:left w:val="nil"/>
                    <w:bottom w:val="single" w:sz="4" w:space="0" w:color="808080"/>
                    <w:right w:val="single" w:sz="4" w:space="0" w:color="808080"/>
                  </w:tcBorders>
                  <w:shd w:val="clear" w:color="auto" w:fill="auto"/>
                  <w:noWrap/>
                  <w:vAlign w:val="center"/>
                  <w:hideMark/>
                </w:tcPr>
                <w:p w14:paraId="48D8986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814</w:t>
                  </w:r>
                </w:p>
              </w:tc>
              <w:tc>
                <w:tcPr>
                  <w:tcW w:w="658" w:type="dxa"/>
                  <w:tcBorders>
                    <w:top w:val="nil"/>
                    <w:left w:val="nil"/>
                    <w:bottom w:val="single" w:sz="4" w:space="0" w:color="808080"/>
                    <w:right w:val="single" w:sz="4" w:space="0" w:color="808080"/>
                  </w:tcBorders>
                  <w:shd w:val="clear" w:color="auto" w:fill="auto"/>
                  <w:noWrap/>
                  <w:vAlign w:val="center"/>
                  <w:hideMark/>
                </w:tcPr>
                <w:p w14:paraId="385C52C2"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83.19</w:t>
                  </w:r>
                </w:p>
              </w:tc>
              <w:tc>
                <w:tcPr>
                  <w:tcW w:w="823" w:type="dxa"/>
                  <w:tcBorders>
                    <w:top w:val="nil"/>
                    <w:left w:val="nil"/>
                    <w:bottom w:val="single" w:sz="4" w:space="0" w:color="808080"/>
                    <w:right w:val="single" w:sz="4" w:space="0" w:color="808080"/>
                  </w:tcBorders>
                  <w:shd w:val="clear" w:color="auto" w:fill="auto"/>
                  <w:noWrap/>
                  <w:vAlign w:val="center"/>
                  <w:hideMark/>
                </w:tcPr>
                <w:p w14:paraId="48DFA90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895</w:t>
                  </w:r>
                </w:p>
              </w:tc>
              <w:tc>
                <w:tcPr>
                  <w:tcW w:w="658" w:type="dxa"/>
                  <w:tcBorders>
                    <w:top w:val="nil"/>
                    <w:left w:val="nil"/>
                    <w:bottom w:val="single" w:sz="4" w:space="0" w:color="808080"/>
                    <w:right w:val="nil"/>
                  </w:tcBorders>
                  <w:shd w:val="clear" w:color="auto" w:fill="auto"/>
                  <w:noWrap/>
                  <w:vAlign w:val="center"/>
                  <w:hideMark/>
                </w:tcPr>
                <w:p w14:paraId="476549F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91.63</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3D448D4"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10.1%</w:t>
                  </w:r>
                </w:p>
              </w:tc>
              <w:tc>
                <w:tcPr>
                  <w:tcW w:w="658" w:type="dxa"/>
                  <w:tcBorders>
                    <w:top w:val="nil"/>
                    <w:left w:val="nil"/>
                    <w:bottom w:val="single" w:sz="4" w:space="0" w:color="auto"/>
                    <w:right w:val="single" w:sz="4" w:space="0" w:color="auto"/>
                  </w:tcBorders>
                  <w:shd w:val="clear" w:color="auto" w:fill="auto"/>
                  <w:noWrap/>
                  <w:vAlign w:val="center"/>
                  <w:hideMark/>
                </w:tcPr>
                <w:p w14:paraId="51FA9F4B"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10.0%</w:t>
                  </w:r>
                </w:p>
              </w:tc>
            </w:tr>
            <w:tr w:rsidR="0073292C" w:rsidRPr="0031336A" w14:paraId="18F6BA98"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0BB4F78E"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EOPS - Extended Opportunity Programs &amp; Services                            </w:t>
                  </w:r>
                </w:p>
              </w:tc>
              <w:tc>
                <w:tcPr>
                  <w:tcW w:w="823" w:type="dxa"/>
                  <w:tcBorders>
                    <w:top w:val="nil"/>
                    <w:left w:val="nil"/>
                    <w:bottom w:val="single" w:sz="4" w:space="0" w:color="808080"/>
                    <w:right w:val="single" w:sz="4" w:space="0" w:color="808080"/>
                  </w:tcBorders>
                  <w:shd w:val="clear" w:color="auto" w:fill="auto"/>
                  <w:noWrap/>
                  <w:vAlign w:val="center"/>
                  <w:hideMark/>
                </w:tcPr>
                <w:p w14:paraId="3889CAD1"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736</w:t>
                  </w:r>
                </w:p>
              </w:tc>
              <w:tc>
                <w:tcPr>
                  <w:tcW w:w="658" w:type="dxa"/>
                  <w:tcBorders>
                    <w:top w:val="nil"/>
                    <w:left w:val="nil"/>
                    <w:bottom w:val="single" w:sz="4" w:space="0" w:color="808080"/>
                    <w:right w:val="single" w:sz="4" w:space="0" w:color="808080"/>
                  </w:tcBorders>
                  <w:shd w:val="clear" w:color="auto" w:fill="auto"/>
                  <w:noWrap/>
                  <w:vAlign w:val="center"/>
                  <w:hideMark/>
                </w:tcPr>
                <w:p w14:paraId="193691AA"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77.99</w:t>
                  </w:r>
                </w:p>
              </w:tc>
              <w:tc>
                <w:tcPr>
                  <w:tcW w:w="823" w:type="dxa"/>
                  <w:tcBorders>
                    <w:top w:val="nil"/>
                    <w:left w:val="nil"/>
                    <w:bottom w:val="single" w:sz="4" w:space="0" w:color="808080"/>
                    <w:right w:val="single" w:sz="4" w:space="0" w:color="808080"/>
                  </w:tcBorders>
                  <w:shd w:val="clear" w:color="auto" w:fill="auto"/>
                  <w:noWrap/>
                  <w:vAlign w:val="center"/>
                  <w:hideMark/>
                </w:tcPr>
                <w:p w14:paraId="5D7EE326"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949</w:t>
                  </w:r>
                </w:p>
              </w:tc>
              <w:tc>
                <w:tcPr>
                  <w:tcW w:w="658" w:type="dxa"/>
                  <w:tcBorders>
                    <w:top w:val="nil"/>
                    <w:left w:val="nil"/>
                    <w:bottom w:val="single" w:sz="4" w:space="0" w:color="808080"/>
                    <w:right w:val="nil"/>
                  </w:tcBorders>
                  <w:shd w:val="clear" w:color="auto" w:fill="auto"/>
                  <w:noWrap/>
                  <w:vAlign w:val="center"/>
                  <w:hideMark/>
                </w:tcPr>
                <w:p w14:paraId="67DD1214"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99.56</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70B6AF9"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27.7%</w:t>
                  </w:r>
                </w:p>
              </w:tc>
              <w:tc>
                <w:tcPr>
                  <w:tcW w:w="658" w:type="dxa"/>
                  <w:tcBorders>
                    <w:top w:val="nil"/>
                    <w:left w:val="nil"/>
                    <w:bottom w:val="single" w:sz="4" w:space="0" w:color="auto"/>
                    <w:right w:val="single" w:sz="4" w:space="0" w:color="auto"/>
                  </w:tcBorders>
                  <w:shd w:val="clear" w:color="auto" w:fill="auto"/>
                  <w:noWrap/>
                  <w:vAlign w:val="center"/>
                  <w:hideMark/>
                </w:tcPr>
                <w:p w14:paraId="7C13A6E6"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28.9%</w:t>
                  </w:r>
                </w:p>
              </w:tc>
            </w:tr>
            <w:tr w:rsidR="0073292C" w:rsidRPr="0031336A" w14:paraId="6879138E"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4C61286B"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Military (Active Duty, Active Reserve, National Guard)                     </w:t>
                  </w:r>
                </w:p>
              </w:tc>
              <w:tc>
                <w:tcPr>
                  <w:tcW w:w="823" w:type="dxa"/>
                  <w:tcBorders>
                    <w:top w:val="nil"/>
                    <w:left w:val="nil"/>
                    <w:bottom w:val="single" w:sz="4" w:space="0" w:color="808080"/>
                    <w:right w:val="single" w:sz="4" w:space="0" w:color="808080"/>
                  </w:tcBorders>
                  <w:shd w:val="clear" w:color="auto" w:fill="auto"/>
                  <w:noWrap/>
                  <w:vAlign w:val="center"/>
                  <w:hideMark/>
                </w:tcPr>
                <w:p w14:paraId="46586A7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42</w:t>
                  </w:r>
                </w:p>
              </w:tc>
              <w:tc>
                <w:tcPr>
                  <w:tcW w:w="658" w:type="dxa"/>
                  <w:tcBorders>
                    <w:top w:val="nil"/>
                    <w:left w:val="nil"/>
                    <w:bottom w:val="single" w:sz="4" w:space="0" w:color="808080"/>
                    <w:right w:val="single" w:sz="4" w:space="0" w:color="808080"/>
                  </w:tcBorders>
                  <w:shd w:val="clear" w:color="auto" w:fill="auto"/>
                  <w:noWrap/>
                  <w:vAlign w:val="center"/>
                  <w:hideMark/>
                </w:tcPr>
                <w:p w14:paraId="48F9FA2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4.70</w:t>
                  </w:r>
                </w:p>
              </w:tc>
              <w:tc>
                <w:tcPr>
                  <w:tcW w:w="823" w:type="dxa"/>
                  <w:tcBorders>
                    <w:top w:val="nil"/>
                    <w:left w:val="nil"/>
                    <w:bottom w:val="single" w:sz="4" w:space="0" w:color="808080"/>
                    <w:right w:val="single" w:sz="4" w:space="0" w:color="808080"/>
                  </w:tcBorders>
                  <w:shd w:val="clear" w:color="auto" w:fill="auto"/>
                  <w:noWrap/>
                  <w:vAlign w:val="center"/>
                  <w:hideMark/>
                </w:tcPr>
                <w:p w14:paraId="38FF761A"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71</w:t>
                  </w:r>
                </w:p>
              </w:tc>
              <w:tc>
                <w:tcPr>
                  <w:tcW w:w="658" w:type="dxa"/>
                  <w:tcBorders>
                    <w:top w:val="nil"/>
                    <w:left w:val="nil"/>
                    <w:bottom w:val="single" w:sz="4" w:space="0" w:color="808080"/>
                    <w:right w:val="nil"/>
                  </w:tcBorders>
                  <w:shd w:val="clear" w:color="auto" w:fill="auto"/>
                  <w:noWrap/>
                  <w:vAlign w:val="center"/>
                  <w:hideMark/>
                </w:tcPr>
                <w:p w14:paraId="3B62908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7.80</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F50212D"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66.0%</w:t>
                  </w:r>
                </w:p>
              </w:tc>
              <w:tc>
                <w:tcPr>
                  <w:tcW w:w="658" w:type="dxa"/>
                  <w:tcBorders>
                    <w:top w:val="nil"/>
                    <w:left w:val="nil"/>
                    <w:bottom w:val="single" w:sz="4" w:space="0" w:color="auto"/>
                    <w:right w:val="single" w:sz="4" w:space="0" w:color="auto"/>
                  </w:tcBorders>
                  <w:shd w:val="clear" w:color="auto" w:fill="auto"/>
                  <w:noWrap/>
                  <w:vAlign w:val="center"/>
                  <w:hideMark/>
                </w:tcPr>
                <w:p w14:paraId="50159EC7"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69.0%</w:t>
                  </w:r>
                </w:p>
              </w:tc>
            </w:tr>
            <w:tr w:rsidR="0073292C" w:rsidRPr="0031336A" w14:paraId="0432E9F8"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07F01192"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Veteran                                                                    </w:t>
                  </w:r>
                </w:p>
              </w:tc>
              <w:tc>
                <w:tcPr>
                  <w:tcW w:w="823" w:type="dxa"/>
                  <w:tcBorders>
                    <w:top w:val="nil"/>
                    <w:left w:val="nil"/>
                    <w:bottom w:val="single" w:sz="4" w:space="0" w:color="808080"/>
                    <w:right w:val="single" w:sz="4" w:space="0" w:color="808080"/>
                  </w:tcBorders>
                  <w:shd w:val="clear" w:color="auto" w:fill="auto"/>
                  <w:noWrap/>
                  <w:vAlign w:val="center"/>
                  <w:hideMark/>
                </w:tcPr>
                <w:p w14:paraId="1FDEBF7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55</w:t>
                  </w:r>
                </w:p>
              </w:tc>
              <w:tc>
                <w:tcPr>
                  <w:tcW w:w="658" w:type="dxa"/>
                  <w:tcBorders>
                    <w:top w:val="nil"/>
                    <w:left w:val="nil"/>
                    <w:bottom w:val="single" w:sz="4" w:space="0" w:color="808080"/>
                    <w:right w:val="single" w:sz="4" w:space="0" w:color="808080"/>
                  </w:tcBorders>
                  <w:shd w:val="clear" w:color="auto" w:fill="auto"/>
                  <w:noWrap/>
                  <w:vAlign w:val="center"/>
                  <w:hideMark/>
                </w:tcPr>
                <w:p w14:paraId="3F651A1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6.16</w:t>
                  </w:r>
                </w:p>
              </w:tc>
              <w:tc>
                <w:tcPr>
                  <w:tcW w:w="823" w:type="dxa"/>
                  <w:tcBorders>
                    <w:top w:val="nil"/>
                    <w:left w:val="nil"/>
                    <w:bottom w:val="single" w:sz="4" w:space="0" w:color="808080"/>
                    <w:right w:val="single" w:sz="4" w:space="0" w:color="808080"/>
                  </w:tcBorders>
                  <w:shd w:val="clear" w:color="auto" w:fill="auto"/>
                  <w:noWrap/>
                  <w:vAlign w:val="center"/>
                  <w:hideMark/>
                </w:tcPr>
                <w:p w14:paraId="24A7C678"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94</w:t>
                  </w:r>
                </w:p>
              </w:tc>
              <w:tc>
                <w:tcPr>
                  <w:tcW w:w="658" w:type="dxa"/>
                  <w:tcBorders>
                    <w:top w:val="nil"/>
                    <w:left w:val="nil"/>
                    <w:bottom w:val="single" w:sz="4" w:space="0" w:color="808080"/>
                    <w:right w:val="nil"/>
                  </w:tcBorders>
                  <w:shd w:val="clear" w:color="auto" w:fill="auto"/>
                  <w:noWrap/>
                  <w:vAlign w:val="center"/>
                  <w:hideMark/>
                </w:tcPr>
                <w:p w14:paraId="5375ADB4"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11.08</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495B080"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79.9%</w:t>
                  </w:r>
                </w:p>
              </w:tc>
              <w:tc>
                <w:tcPr>
                  <w:tcW w:w="658" w:type="dxa"/>
                  <w:tcBorders>
                    <w:top w:val="nil"/>
                    <w:left w:val="nil"/>
                    <w:bottom w:val="single" w:sz="4" w:space="0" w:color="auto"/>
                    <w:right w:val="single" w:sz="4" w:space="0" w:color="auto"/>
                  </w:tcBorders>
                  <w:shd w:val="clear" w:color="auto" w:fill="auto"/>
                  <w:noWrap/>
                  <w:vAlign w:val="center"/>
                  <w:hideMark/>
                </w:tcPr>
                <w:p w14:paraId="5DA0FDBB"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70.9%</w:t>
                  </w:r>
                </w:p>
              </w:tc>
            </w:tr>
          </w:tbl>
          <w:p w14:paraId="30468C50" w14:textId="77777777" w:rsidR="0073292C" w:rsidRDefault="0073292C" w:rsidP="0073292C">
            <w:pPr>
              <w:pStyle w:val="ListParagraph"/>
              <w:ind w:left="0"/>
              <w:rPr>
                <w:rFonts w:ascii="Times New Roman" w:hAnsi="Times New Roman" w:cs="Times New Roman"/>
                <w:color w:val="000000" w:themeColor="text1"/>
              </w:rPr>
            </w:pPr>
          </w:p>
          <w:tbl>
            <w:tblPr>
              <w:tblW w:w="4700" w:type="dxa"/>
              <w:jc w:val="center"/>
              <w:tblLook w:val="04A0" w:firstRow="1" w:lastRow="0" w:firstColumn="1" w:lastColumn="0" w:noHBand="0" w:noVBand="1"/>
            </w:tblPr>
            <w:tblGrid>
              <w:gridCol w:w="1340"/>
              <w:gridCol w:w="1120"/>
              <w:gridCol w:w="1120"/>
              <w:gridCol w:w="1120"/>
            </w:tblGrid>
            <w:tr w:rsidR="0073292C" w:rsidRPr="0065552D" w14:paraId="6BB00801" w14:textId="77777777" w:rsidTr="0053357A">
              <w:trPr>
                <w:trHeight w:val="6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19BE7" w14:textId="77777777" w:rsidR="0073292C" w:rsidRPr="0065552D" w:rsidRDefault="0073292C" w:rsidP="0053357A">
                  <w:pPr>
                    <w:spacing w:after="0" w:line="240" w:lineRule="auto"/>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046A14C"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2013-14 Headcount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0A692D1"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2014-15 Headcount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15B03DE"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1-Year % Change</w:t>
                  </w:r>
                </w:p>
              </w:tc>
            </w:tr>
            <w:tr w:rsidR="0073292C" w:rsidRPr="0065552D" w14:paraId="1C0D9C8F"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B300815" w14:textId="77777777" w:rsidR="0073292C" w:rsidRPr="0065552D" w:rsidRDefault="0073292C" w:rsidP="0053357A">
                  <w:pPr>
                    <w:spacing w:after="0" w:line="240" w:lineRule="auto"/>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AB 540 Student Served</w:t>
                  </w:r>
                </w:p>
              </w:tc>
              <w:tc>
                <w:tcPr>
                  <w:tcW w:w="1120" w:type="dxa"/>
                  <w:tcBorders>
                    <w:top w:val="nil"/>
                    <w:left w:val="nil"/>
                    <w:bottom w:val="single" w:sz="4" w:space="0" w:color="auto"/>
                    <w:right w:val="single" w:sz="4" w:space="0" w:color="auto"/>
                  </w:tcBorders>
                  <w:shd w:val="clear" w:color="auto" w:fill="auto"/>
                  <w:vAlign w:val="bottom"/>
                  <w:hideMark/>
                </w:tcPr>
                <w:p w14:paraId="5CB2FD7F"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123</w:t>
                  </w:r>
                </w:p>
              </w:tc>
              <w:tc>
                <w:tcPr>
                  <w:tcW w:w="1120" w:type="dxa"/>
                  <w:tcBorders>
                    <w:top w:val="nil"/>
                    <w:left w:val="nil"/>
                    <w:bottom w:val="single" w:sz="4" w:space="0" w:color="auto"/>
                    <w:right w:val="single" w:sz="4" w:space="0" w:color="auto"/>
                  </w:tcBorders>
                  <w:shd w:val="clear" w:color="auto" w:fill="auto"/>
                  <w:vAlign w:val="bottom"/>
                  <w:hideMark/>
                </w:tcPr>
                <w:p w14:paraId="59B3D23E"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173</w:t>
                  </w:r>
                </w:p>
              </w:tc>
              <w:tc>
                <w:tcPr>
                  <w:tcW w:w="1120" w:type="dxa"/>
                  <w:tcBorders>
                    <w:top w:val="nil"/>
                    <w:left w:val="nil"/>
                    <w:bottom w:val="single" w:sz="4" w:space="0" w:color="auto"/>
                    <w:right w:val="single" w:sz="4" w:space="0" w:color="auto"/>
                  </w:tcBorders>
                  <w:shd w:val="clear" w:color="auto" w:fill="auto"/>
                  <w:vAlign w:val="bottom"/>
                  <w:hideMark/>
                </w:tcPr>
                <w:p w14:paraId="62957DF2"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40.7%</w:t>
                  </w:r>
                </w:p>
              </w:tc>
            </w:tr>
          </w:tbl>
          <w:p w14:paraId="513BE627" w14:textId="77777777" w:rsidR="0073292C" w:rsidRPr="00735105" w:rsidRDefault="0073292C" w:rsidP="0073292C">
            <w:pPr>
              <w:pStyle w:val="ListParagraph"/>
              <w:ind w:left="0"/>
              <w:rPr>
                <w:rFonts w:ascii="Times New Roman" w:hAnsi="Times New Roman" w:cs="Times New Roman"/>
                <w:color w:val="000000" w:themeColor="text1"/>
              </w:rPr>
            </w:pPr>
          </w:p>
          <w:p w14:paraId="538FC142" w14:textId="114410DE" w:rsidR="0073292C" w:rsidRPr="0073292C" w:rsidRDefault="0073292C" w:rsidP="0073292C">
            <w:pPr>
              <w:pStyle w:val="ListParagraph"/>
              <w:ind w:left="0"/>
              <w:jc w:val="center"/>
              <w:rPr>
                <w:rFonts w:ascii="Times New Roman" w:hAnsi="Times New Roman" w:cs="Times New Roman"/>
                <w:b/>
                <w:color w:val="000000" w:themeColor="text1"/>
              </w:rPr>
            </w:pPr>
            <w:r w:rsidRPr="0073292C">
              <w:rPr>
                <w:rFonts w:ascii="Times New Roman" w:hAnsi="Times New Roman" w:cs="Times New Roman"/>
                <w:b/>
                <w:color w:val="000000" w:themeColor="text1"/>
              </w:rPr>
              <w:t>Accomplishments</w:t>
            </w:r>
          </w:p>
          <w:p w14:paraId="632E1746" w14:textId="77777777" w:rsidR="0073292C" w:rsidRDefault="0073292C" w:rsidP="007F267D">
            <w:pPr>
              <w:pStyle w:val="ListParagraph"/>
              <w:ind w:left="0"/>
              <w:rPr>
                <w:rFonts w:ascii="Times New Roman" w:hAnsi="Times New Roman" w:cs="Times New Roman"/>
                <w:color w:val="000000" w:themeColor="text1"/>
              </w:rPr>
            </w:pPr>
          </w:p>
          <w:p w14:paraId="3CC015EF" w14:textId="20190395" w:rsidR="007B3CDE" w:rsidRDefault="007B3CDE" w:rsidP="007C3731">
            <w:pPr>
              <w:rPr>
                <w:rFonts w:ascii="Times New Roman" w:hAnsi="Times New Roman" w:cs="Times New Roman"/>
                <w:color w:val="000000" w:themeColor="text1"/>
              </w:rPr>
            </w:pPr>
            <w:r w:rsidRPr="007B3CDE">
              <w:rPr>
                <w:rFonts w:ascii="Times New Roman" w:hAnsi="Times New Roman" w:cs="Times New Roman"/>
                <w:b/>
                <w:color w:val="000000" w:themeColor="text1"/>
              </w:rPr>
              <w:t xml:space="preserve">Outreach and </w:t>
            </w:r>
            <w:r w:rsidR="003D3EBE">
              <w:rPr>
                <w:rFonts w:ascii="Times New Roman" w:hAnsi="Times New Roman" w:cs="Times New Roman"/>
                <w:b/>
                <w:color w:val="000000" w:themeColor="text1"/>
              </w:rPr>
              <w:t>Collaboration</w:t>
            </w:r>
            <w:r w:rsidRPr="005B6A4D">
              <w:rPr>
                <w:rFonts w:ascii="Times New Roman" w:hAnsi="Times New Roman" w:cs="Times New Roman"/>
                <w:color w:val="000000" w:themeColor="text1"/>
              </w:rPr>
              <w:t xml:space="preserve">.  </w:t>
            </w:r>
            <w:r w:rsidRPr="008555CC">
              <w:rPr>
                <w:rFonts w:ascii="Times New Roman" w:hAnsi="Times New Roman"/>
                <w:color w:val="000000"/>
                <w:szCs w:val="24"/>
              </w:rPr>
              <w:t>E</w:t>
            </w:r>
            <w:r w:rsidR="00A9217E">
              <w:rPr>
                <w:rFonts w:ascii="Times New Roman" w:hAnsi="Times New Roman"/>
                <w:color w:val="000000"/>
                <w:szCs w:val="24"/>
              </w:rPr>
              <w:t xml:space="preserve">xceeded the </w:t>
            </w:r>
            <w:r w:rsidR="007C3373">
              <w:rPr>
                <w:rFonts w:ascii="Times New Roman" w:hAnsi="Times New Roman"/>
                <w:color w:val="000000"/>
                <w:szCs w:val="24"/>
              </w:rPr>
              <w:t>e</w:t>
            </w:r>
            <w:r w:rsidRPr="008555CC">
              <w:rPr>
                <w:rFonts w:ascii="Times New Roman" w:hAnsi="Times New Roman"/>
                <w:color w:val="000000"/>
                <w:szCs w:val="24"/>
              </w:rPr>
              <w:t>stablished outreach baseline</w:t>
            </w:r>
            <w:r w:rsidR="00A9217E">
              <w:rPr>
                <w:rFonts w:ascii="Times New Roman" w:hAnsi="Times New Roman"/>
                <w:color w:val="000000"/>
                <w:szCs w:val="24"/>
              </w:rPr>
              <w:t>.  In 2014-15, BCC c</w:t>
            </w:r>
            <w:r w:rsidRPr="005B6A4D">
              <w:rPr>
                <w:rFonts w:ascii="Times New Roman" w:hAnsi="Times New Roman" w:cs="Times New Roman"/>
                <w:color w:val="000000" w:themeColor="text1"/>
              </w:rPr>
              <w:t xml:space="preserve">onducted, participated in </w:t>
            </w:r>
            <w:r>
              <w:rPr>
                <w:rFonts w:ascii="Times New Roman" w:hAnsi="Times New Roman" w:cs="Times New Roman"/>
                <w:color w:val="000000" w:themeColor="text1"/>
              </w:rPr>
              <w:t xml:space="preserve">and offered </w:t>
            </w:r>
            <w:r w:rsidR="00371885">
              <w:rPr>
                <w:rFonts w:ascii="Times New Roman" w:hAnsi="Times New Roman" w:cs="Times New Roman"/>
                <w:color w:val="000000" w:themeColor="text1"/>
              </w:rPr>
              <w:t xml:space="preserve">over </w:t>
            </w:r>
            <w:r w:rsidR="002B3DA2">
              <w:rPr>
                <w:rFonts w:ascii="Times New Roman" w:hAnsi="Times New Roman" w:cs="Times New Roman"/>
                <w:color w:val="000000" w:themeColor="text1"/>
              </w:rPr>
              <w:t>1</w:t>
            </w:r>
            <w:r>
              <w:rPr>
                <w:rFonts w:ascii="Times New Roman" w:hAnsi="Times New Roman" w:cs="Times New Roman"/>
                <w:color w:val="000000" w:themeColor="text1"/>
              </w:rPr>
              <w:t>5</w:t>
            </w:r>
            <w:r w:rsidRPr="005B6A4D">
              <w:rPr>
                <w:rFonts w:ascii="Times New Roman" w:hAnsi="Times New Roman" w:cs="Times New Roman"/>
                <w:color w:val="000000" w:themeColor="text1"/>
              </w:rPr>
              <w:t>0 on- and off-campus orientation and assessment sessions, high school and community college fairs</w:t>
            </w:r>
            <w:r>
              <w:rPr>
                <w:rFonts w:ascii="Times New Roman" w:hAnsi="Times New Roman" w:cs="Times New Roman"/>
                <w:color w:val="000000" w:themeColor="text1"/>
              </w:rPr>
              <w:t xml:space="preserve">, </w:t>
            </w:r>
            <w:r w:rsidRPr="005B6A4D">
              <w:rPr>
                <w:rFonts w:ascii="Times New Roman" w:hAnsi="Times New Roman" w:cs="Times New Roman"/>
                <w:color w:val="000000" w:themeColor="text1"/>
              </w:rPr>
              <w:t xml:space="preserve">financial aid workshops, counseling courses, </w:t>
            </w:r>
            <w:r>
              <w:rPr>
                <w:rFonts w:ascii="Times New Roman" w:hAnsi="Times New Roman" w:cs="Times New Roman"/>
                <w:color w:val="000000" w:themeColor="text1"/>
              </w:rPr>
              <w:t xml:space="preserve">career and technical education events, and campus tours, upon requests (incoming high school graduates, Berkeley Adult School, etc.), </w:t>
            </w:r>
            <w:r w:rsidR="002B3DA2">
              <w:rPr>
                <w:rFonts w:ascii="Times New Roman" w:hAnsi="Times New Roman" w:cs="Times New Roman"/>
                <w:color w:val="000000" w:themeColor="text1"/>
              </w:rPr>
              <w:t>or</w:t>
            </w:r>
            <w:r>
              <w:rPr>
                <w:rFonts w:ascii="Times New Roman" w:hAnsi="Times New Roman" w:cs="Times New Roman"/>
                <w:color w:val="000000" w:themeColor="text1"/>
              </w:rPr>
              <w:t xml:space="preserve"> through BCC’s invitation</w:t>
            </w:r>
            <w:r w:rsidR="002B3DA2">
              <w:rPr>
                <w:rFonts w:ascii="Times New Roman" w:hAnsi="Times New Roman" w:cs="Times New Roman"/>
                <w:color w:val="000000" w:themeColor="text1"/>
              </w:rPr>
              <w:t>s</w:t>
            </w:r>
            <w:r>
              <w:rPr>
                <w:rFonts w:ascii="Times New Roman" w:hAnsi="Times New Roman" w:cs="Times New Roman"/>
                <w:color w:val="000000" w:themeColor="text1"/>
              </w:rPr>
              <w:t xml:space="preserve"> (BCC Counselor’s Breakfast, BCCO – Mega Orient</w:t>
            </w:r>
            <w:r w:rsidR="00A9217E">
              <w:rPr>
                <w:rFonts w:ascii="Times New Roman" w:hAnsi="Times New Roman" w:cs="Times New Roman"/>
                <w:color w:val="000000" w:themeColor="text1"/>
              </w:rPr>
              <w:t xml:space="preserve">ation, ESL, DSPS).  </w:t>
            </w:r>
            <w:r>
              <w:rPr>
                <w:rFonts w:ascii="Times New Roman" w:hAnsi="Times New Roman" w:cs="Times New Roman"/>
                <w:color w:val="000000" w:themeColor="text1"/>
              </w:rPr>
              <w:t>Berkeley Unified School District launch</w:t>
            </w:r>
            <w:r w:rsidR="00A9217E">
              <w:rPr>
                <w:rFonts w:ascii="Times New Roman" w:hAnsi="Times New Roman" w:cs="Times New Roman"/>
                <w:color w:val="000000" w:themeColor="text1"/>
              </w:rPr>
              <w:t>ed</w:t>
            </w:r>
            <w:r>
              <w:rPr>
                <w:rFonts w:ascii="Times New Roman" w:hAnsi="Times New Roman" w:cs="Times New Roman"/>
                <w:color w:val="000000" w:themeColor="text1"/>
              </w:rPr>
              <w:t xml:space="preserve"> </w:t>
            </w:r>
            <w:r w:rsidR="00403476">
              <w:rPr>
                <w:rFonts w:ascii="Times New Roman" w:hAnsi="Times New Roman" w:cs="Times New Roman"/>
                <w:color w:val="000000" w:themeColor="text1"/>
              </w:rPr>
              <w:t>PERSIST</w:t>
            </w:r>
            <w:r>
              <w:rPr>
                <w:rFonts w:ascii="Times New Roman" w:hAnsi="Times New Roman" w:cs="Times New Roman"/>
                <w:color w:val="000000" w:themeColor="text1"/>
              </w:rPr>
              <w:t xml:space="preserve"> to College at BCC. </w:t>
            </w:r>
            <w:r w:rsidR="00403476" w:rsidRPr="00403476">
              <w:rPr>
                <w:rFonts w:ascii="Times New Roman" w:hAnsi="Times New Roman" w:cs="Times New Roman"/>
                <w:color w:val="000000" w:themeColor="text1"/>
              </w:rPr>
              <w:t xml:space="preserve"> </w:t>
            </w:r>
            <w:r w:rsidR="00403476" w:rsidRPr="00403476">
              <w:rPr>
                <w:rFonts w:ascii="Times New Roman" w:hAnsi="Times New Roman" w:cs="Times New Roman"/>
              </w:rPr>
              <w:t>Provided sector-based industry adviso</w:t>
            </w:r>
            <w:r w:rsidR="00403476">
              <w:rPr>
                <w:rFonts w:ascii="Times New Roman" w:hAnsi="Times New Roman" w:cs="Times New Roman"/>
              </w:rPr>
              <w:t xml:space="preserve">ries, work-based learning, and </w:t>
            </w:r>
            <w:r w:rsidR="00403476" w:rsidRPr="00403476">
              <w:rPr>
                <w:rFonts w:ascii="Times New Roman" w:hAnsi="Times New Roman" w:cs="Times New Roman"/>
              </w:rPr>
              <w:t>transitional events for K-12 students and faculty.</w:t>
            </w:r>
          </w:p>
          <w:p w14:paraId="5BD4F1C9" w14:textId="77777777" w:rsidR="007B3CDE" w:rsidRDefault="007B3CDE" w:rsidP="007C3731">
            <w:pPr>
              <w:rPr>
                <w:rFonts w:ascii="Times New Roman" w:hAnsi="Times New Roman" w:cs="Times New Roman"/>
                <w:color w:val="000000" w:themeColor="text1"/>
              </w:rPr>
            </w:pPr>
          </w:p>
          <w:p w14:paraId="09A36C60" w14:textId="78126ECF" w:rsidR="00A94758" w:rsidRPr="00212E82" w:rsidRDefault="000162F9" w:rsidP="00212E82">
            <w:pPr>
              <w:pStyle w:val="TableParagraph"/>
              <w:kinsoku w:val="0"/>
              <w:overflowPunct w:val="0"/>
              <w:spacing w:line="276" w:lineRule="auto"/>
              <w:rPr>
                <w:spacing w:val="-1"/>
                <w:sz w:val="22"/>
                <w:szCs w:val="22"/>
              </w:rPr>
            </w:pPr>
            <w:r w:rsidRPr="00212E82">
              <w:rPr>
                <w:b/>
                <w:color w:val="000000" w:themeColor="text1"/>
                <w:sz w:val="22"/>
                <w:szCs w:val="22"/>
              </w:rPr>
              <w:t xml:space="preserve">Strategic </w:t>
            </w:r>
            <w:r w:rsidR="007B3CDE" w:rsidRPr="00212E82">
              <w:rPr>
                <w:b/>
                <w:color w:val="000000" w:themeColor="text1"/>
                <w:sz w:val="22"/>
                <w:szCs w:val="22"/>
              </w:rPr>
              <w:t>Instructional Support.</w:t>
            </w:r>
            <w:r w:rsidR="007B3CDE" w:rsidRPr="00212E82">
              <w:rPr>
                <w:color w:val="000000" w:themeColor="text1"/>
                <w:sz w:val="22"/>
                <w:szCs w:val="22"/>
              </w:rPr>
              <w:t xml:space="preserve">  </w:t>
            </w:r>
            <w:r w:rsidR="00A94758" w:rsidRPr="00212E82">
              <w:rPr>
                <w:spacing w:val="-1"/>
                <w:sz w:val="22"/>
                <w:szCs w:val="22"/>
              </w:rPr>
              <w:t>Accelerated curriculum refinement, professional development and scaling in math; removal of barriers to assessment, including English, Math, and ESL faculty collaboration with K-12 teachers; Math faculty developed white paper and list of course equivalences to provide enhanced multiple measures assessment for Berkeley High School students; continued BSI funded supplemental instruction in math; adopting faculty FIG recommendation, purchased and piloted 60 Chromebooks, including 20-chart library pilot for student check out and 40 for use in embedded t</w:t>
            </w:r>
            <w:r w:rsidR="002A5376">
              <w:rPr>
                <w:spacing w:val="-1"/>
                <w:sz w:val="22"/>
                <w:szCs w:val="22"/>
              </w:rPr>
              <w:t>utoring in English labs. 20 iPad</w:t>
            </w:r>
            <w:r w:rsidR="00A94758" w:rsidRPr="00212E82">
              <w:rPr>
                <w:spacing w:val="-1"/>
                <w:sz w:val="22"/>
                <w:szCs w:val="22"/>
              </w:rPr>
              <w:t xml:space="preserve"> cart for student outrea</w:t>
            </w:r>
            <w:r w:rsidRPr="00212E82">
              <w:rPr>
                <w:spacing w:val="-1"/>
                <w:sz w:val="22"/>
                <w:szCs w:val="22"/>
              </w:rPr>
              <w:t>ch, recruitment, data gathering</w:t>
            </w:r>
            <w:r w:rsidR="00A94758" w:rsidRPr="00212E82">
              <w:rPr>
                <w:spacing w:val="-1"/>
                <w:sz w:val="22"/>
                <w:szCs w:val="22"/>
              </w:rPr>
              <w:t xml:space="preserve">, and direct services for LRC and Campus Life and Student Affairs; and conducted a comprehensive wireless update increasing access across the system supporting multiple devices (up to three) per student.   </w:t>
            </w:r>
          </w:p>
          <w:p w14:paraId="6CB84A2C" w14:textId="77777777" w:rsidR="00DF1490" w:rsidRPr="00212E82" w:rsidRDefault="00DF1490" w:rsidP="00212E82">
            <w:pPr>
              <w:rPr>
                <w:rFonts w:ascii="Times New Roman" w:eastAsia="Times New Roman" w:hAnsi="Times New Roman" w:cs="Times New Roman"/>
              </w:rPr>
            </w:pPr>
          </w:p>
          <w:p w14:paraId="21425FE5" w14:textId="5F444E06" w:rsidR="00DF1490" w:rsidRPr="00DF1490" w:rsidRDefault="00DF1490" w:rsidP="00DF1490">
            <w:pPr>
              <w:widowControl w:val="0"/>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
                <w:bCs/>
                <w:spacing w:val="-1"/>
              </w:rPr>
              <w:t>Enhanced CTE Program Design, Delivery, and Increased Events.</w:t>
            </w:r>
            <w:r>
              <w:rPr>
                <w:rFonts w:ascii="Times New Roman" w:hAnsi="Times New Roman" w:cs="Times New Roman"/>
                <w:b/>
                <w:bCs/>
                <w:spacing w:val="-1"/>
              </w:rPr>
              <w:t xml:space="preserve"> </w:t>
            </w:r>
            <w:r w:rsidRPr="00DF1490">
              <w:rPr>
                <w:rFonts w:ascii="Times New Roman" w:hAnsi="Times New Roman" w:cs="Times New Roman"/>
                <w:bCs/>
                <w:spacing w:val="-1"/>
              </w:rPr>
              <w:t xml:space="preserve"> In addition to efforts and activities </w:t>
            </w:r>
            <w:r>
              <w:rPr>
                <w:rFonts w:ascii="Times New Roman" w:hAnsi="Times New Roman" w:cs="Times New Roman"/>
                <w:bCs/>
                <w:spacing w:val="-1"/>
              </w:rPr>
              <w:t xml:space="preserve">BCC contributed to instruction in general, the College devoted a great deal of effort in enhancing CTE programs.  </w:t>
            </w:r>
            <w:r w:rsidRPr="00DF1490">
              <w:rPr>
                <w:rFonts w:ascii="Times New Roman" w:hAnsi="Times New Roman" w:cs="Times New Roman"/>
                <w:bCs/>
                <w:spacing w:val="-1"/>
              </w:rPr>
              <w:t>In 2014-15, BCC’s CTE Curriculum Degree and Certificate Updates and Creation included:</w:t>
            </w:r>
          </w:p>
          <w:p w14:paraId="0A659FA6" w14:textId="77777777" w:rsidR="00DF1490" w:rsidRPr="00DF1490" w:rsidRDefault="00DF1490" w:rsidP="00DF1490">
            <w:pPr>
              <w:widowControl w:val="0"/>
              <w:kinsoku w:val="0"/>
              <w:overflowPunct w:val="0"/>
              <w:autoSpaceDE w:val="0"/>
              <w:autoSpaceDN w:val="0"/>
              <w:adjustRightInd w:val="0"/>
              <w:rPr>
                <w:rFonts w:ascii="Times New Roman" w:hAnsi="Times New Roman" w:cs="Times New Roman"/>
                <w:bCs/>
                <w:spacing w:val="-1"/>
              </w:rPr>
            </w:pPr>
          </w:p>
          <w:p w14:paraId="77AA5368"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Accounting AA pending with CCCCO</w:t>
            </w:r>
          </w:p>
          <w:p w14:paraId="5C4EAE25" w14:textId="140E2282" w:rsidR="00DF1490" w:rsidRPr="00DF1490" w:rsidRDefault="001E7E94"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Pr>
                <w:rFonts w:ascii="Times New Roman" w:hAnsi="Times New Roman" w:cs="Times New Roman"/>
                <w:bCs/>
                <w:spacing w:val="-1"/>
              </w:rPr>
              <w:t>Business A</w:t>
            </w:r>
            <w:r w:rsidR="00DF1490" w:rsidRPr="00DF1490">
              <w:rPr>
                <w:rFonts w:ascii="Times New Roman" w:hAnsi="Times New Roman" w:cs="Times New Roman"/>
                <w:bCs/>
                <w:spacing w:val="-1"/>
              </w:rPr>
              <w:t xml:space="preserve">A in Office Skills for Business approved; General Business CA and AA pending with CCCCO </w:t>
            </w:r>
          </w:p>
          <w:p w14:paraId="517BBAE6"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CIS, Computer Science and IT Pathways, including stackable certificates of proficiency, as well as certificates of achievement and degrees; Computer Science  ADT submitted to CCCCO</w:t>
            </w:r>
          </w:p>
          <w:p w14:paraId="12BDF441"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CTE Public Art Pathway, including certificate of achievement (entrepreneurship and community service) created and submitted to district CIPD</w:t>
            </w:r>
          </w:p>
          <w:p w14:paraId="1C502E44"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Biotech Pathway revisions to the Biotech CP, CA, and AA stackable certificate providing stepping stone to science and Biology AST created and submitted to district CID; Bioinformatics course and certificate in progress</w:t>
            </w:r>
          </w:p>
          <w:p w14:paraId="4B0BB993"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Analytical Chemistry pathway, including certificate of achievement and AA degree created and submitted to district CIPD</w:t>
            </w:r>
          </w:p>
          <w:p w14:paraId="1BDB1233"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Comprehensive MMMARTs core certificate and degree updates, including development of new MMMARTs curriculum for all strands; Addition of new game design certificates </w:t>
            </w:r>
          </w:p>
          <w:p w14:paraId="3E55E12E"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 Comprehensive PHS core certificate and degree updates </w:t>
            </w:r>
          </w:p>
          <w:p w14:paraId="7FAC7374"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 SMI orientation course development </w:t>
            </w:r>
          </w:p>
          <w:p w14:paraId="15D62FDD" w14:textId="77777777" w:rsidR="00DF1490" w:rsidRPr="00DF1490" w:rsidRDefault="00DF1490" w:rsidP="00DF1490">
            <w:pPr>
              <w:widowControl w:val="0"/>
              <w:kinsoku w:val="0"/>
              <w:overflowPunct w:val="0"/>
              <w:autoSpaceDE w:val="0"/>
              <w:autoSpaceDN w:val="0"/>
              <w:adjustRightInd w:val="0"/>
              <w:ind w:left="720"/>
              <w:rPr>
                <w:rFonts w:ascii="Times New Roman" w:hAnsi="Times New Roman" w:cs="Times New Roman"/>
                <w:bCs/>
                <w:spacing w:val="-1"/>
              </w:rPr>
            </w:pPr>
          </w:p>
          <w:p w14:paraId="0EB4667E" w14:textId="72C305E5" w:rsidR="00DF1490" w:rsidRPr="00DF1490" w:rsidRDefault="00A94758" w:rsidP="00A94758">
            <w:pPr>
              <w:widowControl w:val="0"/>
              <w:kinsoku w:val="0"/>
              <w:overflowPunct w:val="0"/>
              <w:autoSpaceDE w:val="0"/>
              <w:autoSpaceDN w:val="0"/>
              <w:adjustRightInd w:val="0"/>
              <w:ind w:left="106"/>
              <w:rPr>
                <w:rFonts w:ascii="Times New Roman" w:hAnsi="Times New Roman" w:cs="Times New Roman"/>
                <w:bCs/>
                <w:spacing w:val="-1"/>
              </w:rPr>
            </w:pPr>
            <w:r>
              <w:rPr>
                <w:rFonts w:ascii="Times New Roman" w:hAnsi="Times New Roman" w:cs="Times New Roman"/>
              </w:rPr>
              <w:t xml:space="preserve">The top ten </w:t>
            </w:r>
            <w:r w:rsidR="00DF1490">
              <w:rPr>
                <w:rFonts w:ascii="Times New Roman" w:hAnsi="Times New Roman" w:cs="Times New Roman"/>
              </w:rPr>
              <w:t xml:space="preserve">CTE events </w:t>
            </w:r>
            <w:r>
              <w:rPr>
                <w:rFonts w:ascii="Times New Roman" w:hAnsi="Times New Roman" w:cs="Times New Roman"/>
              </w:rPr>
              <w:t xml:space="preserve">include: 1) </w:t>
            </w:r>
            <w:r w:rsidR="00DF1490" w:rsidRPr="00DF1490">
              <w:rPr>
                <w:rFonts w:ascii="Times New Roman" w:hAnsi="Times New Roman" w:cs="Times New Roman"/>
              </w:rPr>
              <w:t>STEM Spring Pathways Lunch Series</w:t>
            </w:r>
            <w:r>
              <w:rPr>
                <w:rFonts w:ascii="Times New Roman" w:hAnsi="Times New Roman" w:cs="Times New Roman"/>
              </w:rPr>
              <w:t xml:space="preserve">, 2) </w:t>
            </w:r>
            <w:r w:rsidR="00DF1490" w:rsidRPr="00DF1490">
              <w:rPr>
                <w:rFonts w:ascii="Times New Roman" w:hAnsi="Times New Roman" w:cs="Times New Roman"/>
              </w:rPr>
              <w:t>STEM Career Day</w:t>
            </w:r>
            <w:r>
              <w:rPr>
                <w:rFonts w:ascii="Times New Roman" w:hAnsi="Times New Roman" w:cs="Times New Roman"/>
              </w:rPr>
              <w:t xml:space="preserve">, 3) </w:t>
            </w:r>
            <w:r w:rsidR="00DF1490" w:rsidRPr="00DF1490">
              <w:rPr>
                <w:rFonts w:ascii="Times New Roman" w:hAnsi="Times New Roman" w:cs="Times New Roman"/>
              </w:rPr>
              <w:t>CIRM Lecture Series</w:t>
            </w:r>
            <w:r>
              <w:rPr>
                <w:rFonts w:ascii="Times New Roman" w:hAnsi="Times New Roman" w:cs="Times New Roman"/>
              </w:rPr>
              <w:t xml:space="preserve">, 4) </w:t>
            </w:r>
            <w:r w:rsidR="00DF1490" w:rsidRPr="00DF1490">
              <w:rPr>
                <w:rFonts w:ascii="Times New Roman" w:hAnsi="Times New Roman" w:cs="Times New Roman"/>
              </w:rPr>
              <w:t>MSRI Lectures Series</w:t>
            </w:r>
            <w:r>
              <w:rPr>
                <w:rFonts w:ascii="Times New Roman" w:hAnsi="Times New Roman" w:cs="Times New Roman"/>
              </w:rPr>
              <w:t xml:space="preserve">, 5) </w:t>
            </w:r>
            <w:r w:rsidR="00DF1490" w:rsidRPr="00DF1490">
              <w:rPr>
                <w:rFonts w:ascii="Times New Roman" w:hAnsi="Times New Roman" w:cs="Times New Roman"/>
              </w:rPr>
              <w:t>MMARTs Evening Career Event</w:t>
            </w:r>
            <w:r>
              <w:rPr>
                <w:rFonts w:ascii="Times New Roman" w:hAnsi="Times New Roman" w:cs="Times New Roman"/>
              </w:rPr>
              <w:t xml:space="preserve">, 6) </w:t>
            </w:r>
            <w:r w:rsidR="00DF1490" w:rsidRPr="00DF1490">
              <w:rPr>
                <w:rFonts w:ascii="Times New Roman" w:hAnsi="Times New Roman" w:cs="Times New Roman"/>
              </w:rPr>
              <w:t>MMARTs Spring Showcase</w:t>
            </w:r>
            <w:r>
              <w:rPr>
                <w:rFonts w:ascii="Times New Roman" w:hAnsi="Times New Roman" w:cs="Times New Roman"/>
              </w:rPr>
              <w:t xml:space="preserve">, 7) </w:t>
            </w:r>
            <w:r w:rsidR="00DF1490" w:rsidRPr="00DF1490">
              <w:rPr>
                <w:rFonts w:ascii="Times New Roman" w:hAnsi="Times New Roman" w:cs="Times New Roman"/>
              </w:rPr>
              <w:t>Computer Science Teaching Association Meetings</w:t>
            </w:r>
            <w:r>
              <w:rPr>
                <w:rFonts w:ascii="Times New Roman" w:hAnsi="Times New Roman" w:cs="Times New Roman"/>
              </w:rPr>
              <w:t xml:space="preserve">, 8) </w:t>
            </w:r>
            <w:r w:rsidR="00DF1490" w:rsidRPr="00DF1490">
              <w:rPr>
                <w:rFonts w:ascii="Times New Roman" w:hAnsi="Times New Roman" w:cs="Times New Roman"/>
              </w:rPr>
              <w:t>Digital Video Classroom Speaker Series</w:t>
            </w:r>
            <w:r>
              <w:rPr>
                <w:rFonts w:ascii="Times New Roman" w:hAnsi="Times New Roman" w:cs="Times New Roman"/>
              </w:rPr>
              <w:t xml:space="preserve">, 9) </w:t>
            </w:r>
            <w:r w:rsidR="00DF1490" w:rsidRPr="00DF1490">
              <w:rPr>
                <w:rFonts w:ascii="Times New Roman" w:hAnsi="Times New Roman" w:cs="Times New Roman"/>
                <w:bCs/>
                <w:spacing w:val="-1"/>
              </w:rPr>
              <w:t xml:space="preserve">PHS </w:t>
            </w:r>
            <w:r w:rsidR="007D7F60" w:rsidRPr="00DF1490">
              <w:rPr>
                <w:rFonts w:ascii="Times New Roman" w:hAnsi="Times New Roman" w:cs="Times New Roman"/>
                <w:bCs/>
                <w:spacing w:val="-1"/>
              </w:rPr>
              <w:t>Classroom</w:t>
            </w:r>
            <w:r w:rsidR="00DF1490" w:rsidRPr="00DF1490">
              <w:rPr>
                <w:rFonts w:ascii="Times New Roman" w:hAnsi="Times New Roman" w:cs="Times New Roman"/>
                <w:bCs/>
                <w:spacing w:val="-1"/>
              </w:rPr>
              <w:t xml:space="preserve"> Speaker Series</w:t>
            </w:r>
            <w:r>
              <w:rPr>
                <w:rFonts w:ascii="Times New Roman" w:hAnsi="Times New Roman" w:cs="Times New Roman"/>
                <w:bCs/>
                <w:spacing w:val="-1"/>
              </w:rPr>
              <w:t xml:space="preserve"> and </w:t>
            </w:r>
            <w:r w:rsidR="00DF1490" w:rsidRPr="00DF1490">
              <w:rPr>
                <w:rFonts w:ascii="Times New Roman" w:hAnsi="Times New Roman" w:cs="Times New Roman"/>
                <w:bCs/>
                <w:spacing w:val="-1"/>
              </w:rPr>
              <w:t>PHS Health Fair</w:t>
            </w:r>
            <w:r>
              <w:rPr>
                <w:rFonts w:ascii="Times New Roman" w:hAnsi="Times New Roman" w:cs="Times New Roman"/>
                <w:bCs/>
                <w:spacing w:val="-1"/>
              </w:rPr>
              <w:t xml:space="preserve">, and 10) </w:t>
            </w:r>
            <w:r w:rsidR="00DF1490" w:rsidRPr="00DF1490">
              <w:rPr>
                <w:rFonts w:ascii="Times New Roman" w:hAnsi="Times New Roman" w:cs="Times New Roman"/>
                <w:bCs/>
                <w:spacing w:val="-1"/>
              </w:rPr>
              <w:t>Joint Industry Advisories (ESL, CIS/Business/Acct, Public Art, etc.)</w:t>
            </w:r>
          </w:p>
          <w:p w14:paraId="64D6B1AF" w14:textId="77777777" w:rsidR="00DF1490" w:rsidRDefault="00DF1490" w:rsidP="007F267D">
            <w:pPr>
              <w:pStyle w:val="ListParagraph"/>
              <w:ind w:left="0"/>
              <w:rPr>
                <w:rFonts w:ascii="Times New Roman" w:hAnsi="Times New Roman" w:cs="Times New Roman"/>
                <w:color w:val="000000" w:themeColor="text1"/>
              </w:rPr>
            </w:pPr>
          </w:p>
          <w:p w14:paraId="109DADAD" w14:textId="02AD5949" w:rsidR="00170F7B" w:rsidRPr="00A44097" w:rsidRDefault="008E3430" w:rsidP="00273287">
            <w:pPr>
              <w:spacing w:line="276" w:lineRule="auto"/>
              <w:rPr>
                <w:rFonts w:ascii="Times New Roman" w:hAnsi="Times New Roman" w:cs="Times New Roman"/>
              </w:rPr>
            </w:pPr>
            <w:r w:rsidRPr="0073292C">
              <w:rPr>
                <w:rFonts w:ascii="Times New Roman" w:hAnsi="Times New Roman" w:cs="Times New Roman"/>
                <w:b/>
                <w:color w:val="000000" w:themeColor="text1"/>
              </w:rPr>
              <w:t>SSSP</w:t>
            </w:r>
            <w:r w:rsidRPr="0073292C">
              <w:rPr>
                <w:rFonts w:ascii="Times New Roman" w:hAnsi="Times New Roman" w:cs="Times New Roman"/>
                <w:color w:val="000000" w:themeColor="text1"/>
              </w:rPr>
              <w:t>.</w:t>
            </w:r>
            <w:r w:rsidR="000A4B57" w:rsidRPr="000A4B57">
              <w:rPr>
                <w:rFonts w:ascii="Times New Roman" w:hAnsi="Times New Roman" w:cs="Times New Roman"/>
                <w:color w:val="000000" w:themeColor="text1"/>
              </w:rPr>
              <w:t xml:space="preserve">  </w:t>
            </w:r>
            <w:r w:rsidR="00170F7B" w:rsidRPr="00A44097">
              <w:rPr>
                <w:rFonts w:ascii="Times New Roman" w:hAnsi="Times New Roman" w:cs="Times New Roman"/>
              </w:rPr>
              <w:t>Develop</w:t>
            </w:r>
            <w:r w:rsidR="00170F7B">
              <w:rPr>
                <w:rFonts w:ascii="Times New Roman" w:hAnsi="Times New Roman" w:cs="Times New Roman"/>
              </w:rPr>
              <w:t>ed</w:t>
            </w:r>
            <w:r w:rsidR="00170F7B" w:rsidRPr="00A44097">
              <w:rPr>
                <w:rFonts w:ascii="Times New Roman" w:hAnsi="Times New Roman" w:cs="Times New Roman"/>
              </w:rPr>
              <w:t xml:space="preserve"> and </w:t>
            </w:r>
            <w:r w:rsidR="00170F7B">
              <w:rPr>
                <w:rFonts w:ascii="Times New Roman" w:hAnsi="Times New Roman" w:cs="Times New Roman"/>
              </w:rPr>
              <w:t>submitted</w:t>
            </w:r>
            <w:r w:rsidR="00170F7B" w:rsidRPr="00A44097">
              <w:rPr>
                <w:rFonts w:ascii="Times New Roman" w:hAnsi="Times New Roman" w:cs="Times New Roman"/>
              </w:rPr>
              <w:t xml:space="preserve"> BCC’s SSSP Plan</w:t>
            </w:r>
            <w:r w:rsidR="00170F7B">
              <w:rPr>
                <w:rFonts w:ascii="Times New Roman" w:hAnsi="Times New Roman" w:cs="Times New Roman"/>
              </w:rPr>
              <w:t xml:space="preserve"> in a timely fashion</w:t>
            </w:r>
            <w:r w:rsidR="00170F7B" w:rsidRPr="00A44097">
              <w:rPr>
                <w:rFonts w:ascii="Times New Roman" w:hAnsi="Times New Roman" w:cs="Times New Roman"/>
              </w:rPr>
              <w:t xml:space="preserve">, </w:t>
            </w:r>
            <w:r w:rsidR="00170F7B">
              <w:rPr>
                <w:rFonts w:ascii="Times New Roman" w:hAnsi="Times New Roman" w:cs="Times New Roman"/>
              </w:rPr>
              <w:t xml:space="preserve">began to </w:t>
            </w:r>
            <w:r w:rsidR="00170F7B" w:rsidRPr="00A44097">
              <w:rPr>
                <w:rFonts w:ascii="Times New Roman" w:hAnsi="Times New Roman" w:cs="Times New Roman"/>
              </w:rPr>
              <w:t>implement the plan accordingly, and deliver</w:t>
            </w:r>
            <w:r w:rsidR="00170F7B">
              <w:rPr>
                <w:rFonts w:ascii="Times New Roman" w:hAnsi="Times New Roman" w:cs="Times New Roman"/>
              </w:rPr>
              <w:t>ed</w:t>
            </w:r>
            <w:r w:rsidR="00170F7B" w:rsidRPr="00A44097">
              <w:rPr>
                <w:rFonts w:ascii="Times New Roman" w:hAnsi="Times New Roman" w:cs="Times New Roman"/>
              </w:rPr>
              <w:t xml:space="preserve"> the outcomes </w:t>
            </w:r>
            <w:r w:rsidR="00170F7B">
              <w:rPr>
                <w:rFonts w:ascii="Times New Roman" w:hAnsi="Times New Roman" w:cs="Times New Roman"/>
              </w:rPr>
              <w:t>as follows</w:t>
            </w:r>
            <w:r w:rsidR="00170F7B" w:rsidRPr="00A44097">
              <w:rPr>
                <w:rFonts w:ascii="Times New Roman" w:hAnsi="Times New Roman" w:cs="Times New Roman"/>
              </w:rPr>
              <w:t xml:space="preserve">. </w:t>
            </w:r>
          </w:p>
          <w:p w14:paraId="0C1C73C8" w14:textId="77777777" w:rsidR="00170F7B" w:rsidRPr="00A44097" w:rsidRDefault="00170F7B" w:rsidP="00170F7B">
            <w:pPr>
              <w:spacing w:line="276" w:lineRule="auto"/>
              <w:ind w:left="90"/>
              <w:rPr>
                <w:rFonts w:ascii="Times New Roman" w:eastAsia="Calibri" w:hAnsi="Times New Roman" w:cs="Times New Roman"/>
              </w:rPr>
            </w:pPr>
          </w:p>
          <w:p w14:paraId="3A928065" w14:textId="77777777"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College-wide one-stop entry services linking: College orientation, placement assessment, counseling, SEP development, and registration</w:t>
            </w:r>
          </w:p>
          <w:p w14:paraId="21547A23" w14:textId="77777777"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Online orientation to be launched for Fall 2015</w:t>
            </w:r>
          </w:p>
          <w:p w14:paraId="40DE4337" w14:textId="1518C70A"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Proposed additional multiple measure</w:t>
            </w:r>
            <w:r w:rsidR="00F427A3">
              <w:rPr>
                <w:rFonts w:ascii="Times New Roman" w:eastAsia="Calibri" w:hAnsi="Times New Roman" w:cs="Times New Roman"/>
              </w:rPr>
              <w:t xml:space="preserve">ment tools, e.g., </w:t>
            </w:r>
            <w:r w:rsidRPr="00A44097">
              <w:rPr>
                <w:rFonts w:ascii="Times New Roman" w:eastAsia="Calibri" w:hAnsi="Times New Roman" w:cs="Times New Roman"/>
              </w:rPr>
              <w:t>SAT, ACT, and other high school test results, etc.</w:t>
            </w:r>
          </w:p>
          <w:p w14:paraId="29C57F28" w14:textId="72F8C738"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Student leaders organized and conducted 2 Student Success Day events – comprehensive BCC orientation. Over 1</w:t>
            </w:r>
            <w:r>
              <w:rPr>
                <w:rFonts w:ascii="Times New Roman" w:eastAsia="Calibri" w:hAnsi="Times New Roman" w:cs="Times New Roman"/>
              </w:rPr>
              <w:t>5</w:t>
            </w:r>
            <w:r w:rsidRPr="00A44097">
              <w:rPr>
                <w:rFonts w:ascii="Times New Roman" w:eastAsia="Calibri" w:hAnsi="Times New Roman" w:cs="Times New Roman"/>
              </w:rPr>
              <w:t>0 new students attended the two events.</w:t>
            </w:r>
          </w:p>
          <w:p w14:paraId="18ABE3C5" w14:textId="77777777" w:rsidR="00170F7B"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Developed and began to conduct the proactive, case-management counseling approach, reached out to 1,250 new and 600 major undecided students via emails and SARs calls.</w:t>
            </w:r>
          </w:p>
          <w:p w14:paraId="1583A88F" w14:textId="6BED189F" w:rsidR="00731D8B" w:rsidRDefault="00731D8B" w:rsidP="00170F7B">
            <w:pPr>
              <w:numPr>
                <w:ilvl w:val="0"/>
                <w:numId w:val="36"/>
              </w:numPr>
              <w:spacing w:line="276" w:lineRule="auto"/>
              <w:contextualSpacing/>
              <w:rPr>
                <w:rFonts w:ascii="Times New Roman" w:eastAsia="Calibri" w:hAnsi="Times New Roman" w:cs="Times New Roman"/>
              </w:rPr>
            </w:pPr>
            <w:r>
              <w:rPr>
                <w:rFonts w:ascii="Times New Roman" w:eastAsia="Calibri" w:hAnsi="Times New Roman" w:cs="Times New Roman"/>
              </w:rPr>
              <w:t>Refined and began to implement faculty advising/mentor program that received a commendation from the ACCJC Visiting Team.</w:t>
            </w:r>
          </w:p>
          <w:p w14:paraId="01D6787D" w14:textId="6D66211B" w:rsidR="00731D8B" w:rsidRPr="00A44097" w:rsidRDefault="00731D8B" w:rsidP="00170F7B">
            <w:pPr>
              <w:numPr>
                <w:ilvl w:val="0"/>
                <w:numId w:val="36"/>
              </w:numPr>
              <w:spacing w:line="276" w:lineRule="auto"/>
              <w:contextualSpacing/>
              <w:rPr>
                <w:rFonts w:ascii="Times New Roman" w:eastAsia="Calibri" w:hAnsi="Times New Roman" w:cs="Times New Roman"/>
              </w:rPr>
            </w:pPr>
            <w:r>
              <w:rPr>
                <w:rFonts w:ascii="Times New Roman" w:eastAsia="Calibri" w:hAnsi="Times New Roman" w:cs="Times New Roman"/>
              </w:rPr>
              <w:t>Increased participation in peer mentor/Student Ambassador Program and Services, including the development of Ambassador Alumni Program.</w:t>
            </w:r>
          </w:p>
          <w:p w14:paraId="4CFFA5E1" w14:textId="77777777" w:rsidR="00170F7B" w:rsidRDefault="00170F7B" w:rsidP="007F267D">
            <w:pPr>
              <w:pStyle w:val="ListParagraph"/>
              <w:ind w:left="0"/>
              <w:rPr>
                <w:rFonts w:ascii="Times New Roman" w:hAnsi="Times New Roman" w:cs="Times New Roman"/>
                <w:color w:val="000000" w:themeColor="text1"/>
              </w:rPr>
            </w:pPr>
          </w:p>
          <w:p w14:paraId="6DE550F9" w14:textId="77777777" w:rsidR="008E3430" w:rsidRPr="0000131E" w:rsidRDefault="008E3430" w:rsidP="007F267D">
            <w:pPr>
              <w:pStyle w:val="ListParagraph"/>
              <w:ind w:left="0"/>
              <w:rPr>
                <w:rFonts w:ascii="Times New Roman" w:hAnsi="Times New Roman" w:cs="Times New Roman"/>
                <w:color w:val="000000" w:themeColor="text1"/>
                <w:highlight w:val="cyan"/>
              </w:rPr>
            </w:pPr>
          </w:p>
          <w:p w14:paraId="492E2441" w14:textId="4AD59C01" w:rsidR="0073292C" w:rsidRPr="00B54D1A" w:rsidRDefault="008E3430" w:rsidP="00371885">
            <w:pPr>
              <w:pStyle w:val="ListParagraph"/>
              <w:ind w:left="0"/>
              <w:rPr>
                <w:rFonts w:ascii="Times New Roman" w:hAnsi="Times New Roman" w:cs="Times New Roman"/>
                <w:color w:val="000000" w:themeColor="text1"/>
              </w:rPr>
            </w:pPr>
            <w:r w:rsidRPr="0073292C">
              <w:rPr>
                <w:rFonts w:ascii="Times New Roman" w:hAnsi="Times New Roman" w:cs="Times New Roman"/>
                <w:b/>
                <w:color w:val="000000" w:themeColor="text1"/>
              </w:rPr>
              <w:t>Equity.</w:t>
            </w:r>
            <w:r w:rsidRPr="00735105">
              <w:rPr>
                <w:rFonts w:ascii="Times New Roman" w:hAnsi="Times New Roman" w:cs="Times New Roman"/>
                <w:b/>
                <w:color w:val="000000" w:themeColor="text1"/>
              </w:rPr>
              <w:t xml:space="preserve">  </w:t>
            </w:r>
            <w:r w:rsidR="00735105">
              <w:rPr>
                <w:rFonts w:ascii="Times New Roman" w:hAnsi="Times New Roman" w:cs="Times New Roman"/>
                <w:color w:val="000000" w:themeColor="text1"/>
              </w:rPr>
              <w:t>BCC developed 2015-18 Equity Plan</w:t>
            </w:r>
            <w:r w:rsidR="00C6471E">
              <w:rPr>
                <w:rFonts w:ascii="Times New Roman" w:hAnsi="Times New Roman" w:cs="Times New Roman"/>
                <w:color w:val="000000" w:themeColor="text1"/>
              </w:rPr>
              <w:t>; the Plan was ap</w:t>
            </w:r>
            <w:r w:rsidR="00735105">
              <w:rPr>
                <w:rFonts w:ascii="Times New Roman" w:hAnsi="Times New Roman" w:cs="Times New Roman"/>
                <w:color w:val="000000" w:themeColor="text1"/>
              </w:rPr>
              <w:t>proved through shared governance process</w:t>
            </w:r>
            <w:r w:rsidR="00C6471E">
              <w:rPr>
                <w:rFonts w:ascii="Times New Roman" w:hAnsi="Times New Roman" w:cs="Times New Roman"/>
                <w:color w:val="000000" w:themeColor="text1"/>
              </w:rPr>
              <w:t xml:space="preserve">.  BCC’s Equity Plan was submitted to State in December 2014.  BCC has </w:t>
            </w:r>
            <w:r w:rsidR="00735105">
              <w:rPr>
                <w:rFonts w:ascii="Times New Roman" w:hAnsi="Times New Roman" w:cs="Times New Roman"/>
                <w:color w:val="000000" w:themeColor="text1"/>
              </w:rPr>
              <w:t>beg</w:t>
            </w:r>
            <w:r w:rsidR="00C6471E">
              <w:rPr>
                <w:rFonts w:ascii="Times New Roman" w:hAnsi="Times New Roman" w:cs="Times New Roman"/>
                <w:color w:val="000000" w:themeColor="text1"/>
              </w:rPr>
              <w:t>u</w:t>
            </w:r>
            <w:r w:rsidR="00735105">
              <w:rPr>
                <w:rFonts w:ascii="Times New Roman" w:hAnsi="Times New Roman" w:cs="Times New Roman"/>
                <w:color w:val="000000" w:themeColor="text1"/>
              </w:rPr>
              <w:t>n to implement the strategies during 2014</w:t>
            </w:r>
            <w:r w:rsidR="00C6471E">
              <w:rPr>
                <w:rFonts w:ascii="Times New Roman" w:hAnsi="Times New Roman" w:cs="Times New Roman"/>
                <w:color w:val="000000" w:themeColor="text1"/>
              </w:rPr>
              <w:t>-15 by providing quality services to targeted student populations</w:t>
            </w:r>
            <w:r w:rsidR="00735105">
              <w:rPr>
                <w:rFonts w:ascii="Times New Roman" w:hAnsi="Times New Roman" w:cs="Times New Roman"/>
                <w:color w:val="000000" w:themeColor="text1"/>
              </w:rPr>
              <w:t xml:space="preserve">.  </w:t>
            </w:r>
            <w:r w:rsidR="00C6471E">
              <w:rPr>
                <w:rFonts w:ascii="Times New Roman" w:hAnsi="Times New Roman" w:cs="Times New Roman"/>
                <w:color w:val="000000" w:themeColor="text1"/>
              </w:rPr>
              <w:t xml:space="preserve">Baseline data identified, outcomes being reviewed and prepared for submission to the State. </w:t>
            </w:r>
          </w:p>
        </w:tc>
      </w:tr>
      <w:tr w:rsidR="00FD60D9" w:rsidRPr="00D21251" w14:paraId="2DDC840B" w14:textId="77777777" w:rsidTr="00740208">
        <w:trPr>
          <w:jc w:val="center"/>
        </w:trPr>
        <w:tc>
          <w:tcPr>
            <w:tcW w:w="3020" w:type="dxa"/>
          </w:tcPr>
          <w:p w14:paraId="19D343E8" w14:textId="21661454" w:rsidR="00FD60D9" w:rsidRDefault="00B911DA" w:rsidP="00770AEF">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B.  E</w:t>
            </w:r>
            <w:r w:rsidR="00FD60D9">
              <w:rPr>
                <w:rFonts w:ascii="Times New Roman" w:hAnsi="Times New Roman" w:cs="Times New Roman"/>
                <w:b/>
                <w:color w:val="000000" w:themeColor="text1"/>
              </w:rPr>
              <w:t xml:space="preserve">ngage </w:t>
            </w:r>
            <w:r>
              <w:rPr>
                <w:rFonts w:ascii="Times New Roman" w:hAnsi="Times New Roman" w:cs="Times New Roman"/>
                <w:b/>
                <w:color w:val="000000" w:themeColor="text1"/>
              </w:rPr>
              <w:t>and Leverage</w:t>
            </w:r>
            <w:r w:rsidR="00FD60D9">
              <w:rPr>
                <w:rFonts w:ascii="Times New Roman" w:hAnsi="Times New Roman" w:cs="Times New Roman"/>
                <w:b/>
                <w:color w:val="000000" w:themeColor="text1"/>
              </w:rPr>
              <w:t xml:space="preserve"> Partners.</w:t>
            </w:r>
          </w:p>
          <w:p w14:paraId="58E0D486" w14:textId="77777777" w:rsidR="00FD60D9" w:rsidRDefault="00FD60D9" w:rsidP="00770AEF">
            <w:pPr>
              <w:rPr>
                <w:rFonts w:ascii="Times New Roman" w:hAnsi="Times New Roman" w:cs="Times New Roman"/>
                <w:b/>
                <w:color w:val="000000" w:themeColor="text1"/>
              </w:rPr>
            </w:pPr>
          </w:p>
          <w:p w14:paraId="23FFF712" w14:textId="0F636C1B" w:rsidR="00C31EA3" w:rsidRDefault="00C31EA3" w:rsidP="00B911DA">
            <w:pPr>
              <w:rPr>
                <w:rFonts w:ascii="Times New Roman" w:hAnsi="Times New Roman" w:cs="Times New Roman"/>
                <w:b/>
                <w:color w:val="000000" w:themeColor="text1"/>
              </w:rPr>
            </w:pPr>
            <w:r>
              <w:rPr>
                <w:rFonts w:ascii="Times New Roman" w:hAnsi="Times New Roman" w:cs="Times New Roman"/>
                <w:b/>
                <w:color w:val="000000" w:themeColor="text1"/>
              </w:rPr>
              <w:t>BCC Goal 4.  Ensure BCC programs and services reach sustainable, continuous quality improvement level.</w:t>
            </w:r>
          </w:p>
          <w:p w14:paraId="2DB63BB1" w14:textId="77777777" w:rsidR="00C31EA3" w:rsidRDefault="00C31EA3" w:rsidP="00B911DA">
            <w:pPr>
              <w:rPr>
                <w:rFonts w:ascii="Times New Roman" w:hAnsi="Times New Roman" w:cs="Times New Roman"/>
                <w:b/>
                <w:color w:val="000000" w:themeColor="text1"/>
              </w:rPr>
            </w:pPr>
          </w:p>
          <w:p w14:paraId="2EC7B019" w14:textId="7E10D09D" w:rsidR="00FD60D9" w:rsidRPr="00B54D1A" w:rsidRDefault="00FD60D9" w:rsidP="00B911DA">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w:t>
            </w:r>
            <w:r w:rsidR="00B911DA">
              <w:rPr>
                <w:rFonts w:ascii="Times New Roman" w:hAnsi="Times New Roman" w:cs="Times New Roman"/>
                <w:b/>
                <w:color w:val="000000" w:themeColor="text1"/>
              </w:rPr>
              <w:t>5</w:t>
            </w:r>
            <w:r>
              <w:rPr>
                <w:rFonts w:ascii="Times New Roman" w:hAnsi="Times New Roman" w:cs="Times New Roman"/>
                <w:b/>
                <w:color w:val="000000" w:themeColor="text1"/>
              </w:rPr>
              <w:t xml:space="preserve">.  </w:t>
            </w:r>
            <w:r w:rsidR="00B911DA" w:rsidRPr="00B911DA">
              <w:rPr>
                <w:rFonts w:ascii="Times New Roman" w:hAnsi="Times New Roman" w:cs="Times New Roman"/>
                <w:spacing w:val="-1"/>
              </w:rPr>
              <w:t>Collaborate to maintain high-quality educational programs and ensure fiscal stability</w:t>
            </w:r>
          </w:p>
        </w:tc>
        <w:tc>
          <w:tcPr>
            <w:tcW w:w="2160" w:type="dxa"/>
          </w:tcPr>
          <w:p w14:paraId="69B94F6E" w14:textId="70242C6F" w:rsidR="0005362D" w:rsidRPr="0005362D" w:rsidRDefault="00A9067C" w:rsidP="0005362D">
            <w:pPr>
              <w:jc w:val="center"/>
              <w:rPr>
                <w:rFonts w:ascii="Times New Roman" w:hAnsi="Times New Roman" w:cs="Times New Roman"/>
                <w:b/>
              </w:rPr>
            </w:pPr>
            <w:r>
              <w:rPr>
                <w:rFonts w:ascii="Times New Roman" w:hAnsi="Times New Roman" w:cs="Times New Roman"/>
                <w:b/>
              </w:rPr>
              <w:t xml:space="preserve">Student </w:t>
            </w:r>
            <w:r w:rsidR="0005362D" w:rsidRPr="0005362D">
              <w:rPr>
                <w:rFonts w:ascii="Times New Roman" w:hAnsi="Times New Roman" w:cs="Times New Roman"/>
                <w:b/>
              </w:rPr>
              <w:t>Success</w:t>
            </w:r>
          </w:p>
          <w:p w14:paraId="052912B2" w14:textId="77777777" w:rsidR="0005362D" w:rsidRDefault="0005362D" w:rsidP="00770AEF">
            <w:pPr>
              <w:rPr>
                <w:rFonts w:ascii="Times New Roman" w:hAnsi="Times New Roman" w:cs="Times New Roman"/>
                <w:b/>
                <w:u w:val="single"/>
              </w:rPr>
            </w:pPr>
          </w:p>
          <w:p w14:paraId="09CCA516" w14:textId="77777777" w:rsidR="00FD60D9" w:rsidRPr="00A1045A" w:rsidRDefault="00FD60D9" w:rsidP="00770AEF">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14:paraId="0AE60467"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Develop and implement common centralized diagnostic assessments</w:t>
            </w:r>
          </w:p>
          <w:p w14:paraId="35439ADE" w14:textId="77777777" w:rsidR="00FD60D9" w:rsidRPr="00B54D1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Require students to participate in diagnostic assessment, orientation and the develop of an education plan</w:t>
            </w:r>
          </w:p>
          <w:p w14:paraId="7D98FA01"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Develop and use technology application to better guide students in education processes</w:t>
            </w:r>
          </w:p>
          <w:p w14:paraId="70BC03E1"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Require students showing a lack of college readiness to participate in support resources</w:t>
            </w:r>
          </w:p>
          <w:p w14:paraId="77EDB0D1" w14:textId="77777777" w:rsidR="00FD60D9" w:rsidRPr="00A1045A" w:rsidRDefault="00FD60D9" w:rsidP="00770AEF">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14:paraId="60A0CC56" w14:textId="77777777" w:rsidR="00FD60D9" w:rsidRDefault="00FD60D9" w:rsidP="00A1045A">
            <w:pPr>
              <w:rPr>
                <w:rFonts w:ascii="Times New Roman" w:hAnsi="Times New Roman" w:cs="Times New Roman"/>
              </w:rPr>
            </w:pPr>
            <w:r w:rsidRPr="00B54D1A">
              <w:rPr>
                <w:rFonts w:ascii="Times New Roman" w:hAnsi="Times New Roman" w:cs="Times New Roman"/>
              </w:rPr>
              <w:t>Require students to begin addressing basic skills deficiencies in their first year</w:t>
            </w:r>
            <w:r>
              <w:rPr>
                <w:rFonts w:ascii="Times New Roman" w:hAnsi="Times New Roman" w:cs="Times New Roman"/>
              </w:rPr>
              <w:t>.</w:t>
            </w:r>
          </w:p>
          <w:p w14:paraId="13CBDEB4" w14:textId="77777777" w:rsidR="005114BC" w:rsidRDefault="005114BC" w:rsidP="00A1045A">
            <w:pPr>
              <w:rPr>
                <w:rFonts w:ascii="Times New Roman" w:hAnsi="Times New Roman" w:cs="Times New Roman"/>
              </w:rPr>
            </w:pPr>
          </w:p>
          <w:p w14:paraId="0F2B629B" w14:textId="77777777" w:rsidR="005114BC" w:rsidRPr="00A1045A" w:rsidRDefault="005114BC" w:rsidP="005114BC">
            <w:pPr>
              <w:rPr>
                <w:rFonts w:ascii="Times New Roman" w:hAnsi="Times New Roman" w:cs="Times New Roman"/>
                <w:b/>
                <w:u w:val="single"/>
              </w:rPr>
            </w:pPr>
            <w:r w:rsidRPr="00B54D1A">
              <w:rPr>
                <w:rFonts w:ascii="Times New Roman" w:hAnsi="Times New Roman" w:cs="Times New Roman"/>
                <w:b/>
                <w:u w:val="single"/>
              </w:rPr>
              <w:t>6. Revitalize and re-envision professional development</w:t>
            </w:r>
          </w:p>
          <w:p w14:paraId="0E72852A" w14:textId="77777777" w:rsidR="005114BC" w:rsidRPr="00AC79DE" w:rsidRDefault="005114BC" w:rsidP="005114BC">
            <w:pPr>
              <w:pStyle w:val="ListParagraph"/>
              <w:numPr>
                <w:ilvl w:val="1"/>
                <w:numId w:val="19"/>
              </w:numPr>
              <w:ind w:left="402"/>
              <w:rPr>
                <w:rFonts w:ascii="Times New Roman" w:hAnsi="Times New Roman" w:cs="Times New Roman"/>
              </w:rPr>
            </w:pPr>
            <w:r w:rsidRPr="00AC79DE">
              <w:rPr>
                <w:rFonts w:ascii="Times New Roman" w:hAnsi="Times New Roman" w:cs="Times New Roman"/>
              </w:rPr>
              <w:t>Create a continuum of mandatory professional development opportunities</w:t>
            </w:r>
          </w:p>
          <w:p w14:paraId="5A6B6037" w14:textId="77777777" w:rsidR="005114BC" w:rsidRPr="00AC79DE" w:rsidRDefault="005114BC" w:rsidP="005114BC">
            <w:pPr>
              <w:pStyle w:val="ListParagraph"/>
              <w:numPr>
                <w:ilvl w:val="1"/>
                <w:numId w:val="19"/>
              </w:numPr>
              <w:ind w:left="402"/>
              <w:rPr>
                <w:rFonts w:ascii="Times New Roman" w:hAnsi="Times New Roman" w:cs="Times New Roman"/>
              </w:rPr>
            </w:pPr>
            <w:r w:rsidRPr="00AC79DE">
              <w:rPr>
                <w:rFonts w:ascii="Times New Roman" w:hAnsi="Times New Roman" w:cs="Times New Roman"/>
              </w:rPr>
              <w:t>Direct professional development resources toward improving basic skills instruction and support services</w:t>
            </w:r>
          </w:p>
          <w:p w14:paraId="77A9F6ED" w14:textId="77777777" w:rsidR="005114BC" w:rsidRDefault="005114BC" w:rsidP="00A1045A">
            <w:pPr>
              <w:rPr>
                <w:rFonts w:ascii="Times New Roman" w:hAnsi="Times New Roman" w:cs="Times New Roman"/>
                <w:color w:val="000000" w:themeColor="text1"/>
              </w:rPr>
            </w:pPr>
          </w:p>
          <w:p w14:paraId="40D509D9" w14:textId="77777777" w:rsidR="0005362D" w:rsidRDefault="0005362D" w:rsidP="0005362D">
            <w:pPr>
              <w:pStyle w:val="ListParagraph"/>
              <w:ind w:left="402"/>
              <w:rPr>
                <w:rFonts w:ascii="Times New Roman" w:hAnsi="Times New Roman" w:cs="Times New Roman"/>
                <w:b/>
              </w:rPr>
            </w:pPr>
            <w:r w:rsidRPr="00D10D53">
              <w:rPr>
                <w:rFonts w:ascii="Times New Roman" w:hAnsi="Times New Roman" w:cs="Times New Roman"/>
                <w:b/>
              </w:rPr>
              <w:t xml:space="preserve">Equity </w:t>
            </w:r>
          </w:p>
          <w:p w14:paraId="47E7A76B" w14:textId="77777777" w:rsidR="0005362D" w:rsidRDefault="0005362D" w:rsidP="0005362D">
            <w:pPr>
              <w:pStyle w:val="ListParagraph"/>
              <w:ind w:left="402"/>
              <w:rPr>
                <w:rFonts w:ascii="Times New Roman" w:hAnsi="Times New Roman" w:cs="Times New Roman"/>
                <w:b/>
              </w:rPr>
            </w:pPr>
          </w:p>
          <w:p w14:paraId="1D0E88B1" w14:textId="77777777" w:rsidR="0005362D" w:rsidRDefault="0005362D" w:rsidP="0005362D">
            <w:pPr>
              <w:pStyle w:val="ListParagraph"/>
              <w:ind w:left="0"/>
              <w:rPr>
                <w:rFonts w:ascii="Times New Roman" w:hAnsi="Times New Roman" w:cs="Times New Roman"/>
                <w:b/>
              </w:rPr>
            </w:pPr>
            <w:r w:rsidRPr="00061DF6">
              <w:rPr>
                <w:rFonts w:ascii="Times New Roman" w:hAnsi="Times New Roman" w:cs="Times New Roman"/>
                <w:b/>
                <w:i/>
              </w:rPr>
              <w:t>Access.</w:t>
            </w:r>
            <w:r>
              <w:rPr>
                <w:rFonts w:ascii="Times New Roman" w:hAnsi="Times New Roman" w:cs="Times New Roman"/>
                <w:b/>
              </w:rPr>
              <w:t xml:space="preserve">  </w:t>
            </w:r>
            <w:r w:rsidRPr="00F97DDE">
              <w:rPr>
                <w:rFonts w:ascii="Times New Roman" w:hAnsi="Times New Roman" w:cs="Times New Roman"/>
              </w:rPr>
              <w:t>Develop and Implement a plan to</w:t>
            </w:r>
            <w:r>
              <w:rPr>
                <w:rFonts w:ascii="Times New Roman" w:hAnsi="Times New Roman" w:cs="Times New Roman"/>
                <w:b/>
              </w:rPr>
              <w:t xml:space="preserve"> i</w:t>
            </w:r>
            <w:r w:rsidRPr="00061DF6">
              <w:rPr>
                <w:rFonts w:ascii="Times New Roman" w:hAnsi="Times New Roman" w:cs="Times New Roman"/>
              </w:rPr>
              <w:t>ncrease the representation of Veteran students, students with disabilities, foster youth, and undocumented students.</w:t>
            </w:r>
            <w:r>
              <w:rPr>
                <w:rFonts w:ascii="Times New Roman" w:hAnsi="Times New Roman" w:cs="Times New Roman"/>
                <w:b/>
              </w:rPr>
              <w:t xml:space="preserve"> </w:t>
            </w:r>
          </w:p>
          <w:p w14:paraId="19E1DC90" w14:textId="77777777" w:rsidR="0005362D" w:rsidRDefault="0005362D" w:rsidP="00A1045A">
            <w:pPr>
              <w:rPr>
                <w:rFonts w:ascii="Times New Roman" w:hAnsi="Times New Roman" w:cs="Times New Roman"/>
                <w:color w:val="000000" w:themeColor="text1"/>
              </w:rPr>
            </w:pPr>
          </w:p>
          <w:p w14:paraId="15C2B57E" w14:textId="1CCD6867" w:rsidR="0005362D" w:rsidRDefault="0005362D" w:rsidP="0005362D">
            <w:pPr>
              <w:pStyle w:val="ListParagraph"/>
              <w:ind w:left="0"/>
              <w:rPr>
                <w:rFonts w:ascii="Times New Roman" w:hAnsi="Times New Roman" w:cs="Times New Roman"/>
              </w:rPr>
            </w:pPr>
            <w:r w:rsidRPr="00F97DDE">
              <w:rPr>
                <w:rFonts w:ascii="Times New Roman" w:hAnsi="Times New Roman" w:cs="Times New Roman"/>
                <w:b/>
                <w:i/>
              </w:rPr>
              <w:t xml:space="preserve">Transfer Level </w:t>
            </w:r>
            <w:r>
              <w:rPr>
                <w:rFonts w:ascii="Times New Roman" w:hAnsi="Times New Roman" w:cs="Times New Roman"/>
                <w:b/>
                <w:i/>
              </w:rPr>
              <w:t xml:space="preserve">Successful </w:t>
            </w:r>
            <w:r w:rsidRPr="00F97DDE">
              <w:rPr>
                <w:rFonts w:ascii="Times New Roman" w:hAnsi="Times New Roman" w:cs="Times New Roman"/>
                <w:b/>
                <w:i/>
              </w:rPr>
              <w:t>Course Completion.</w:t>
            </w:r>
            <w:r>
              <w:rPr>
                <w:rFonts w:ascii="Times New Roman" w:hAnsi="Times New Roman" w:cs="Times New Roman"/>
                <w:b/>
              </w:rPr>
              <w:t xml:space="preserve">  </w:t>
            </w:r>
            <w:r w:rsidRPr="00F97DDE">
              <w:rPr>
                <w:rFonts w:ascii="Times New Roman" w:hAnsi="Times New Roman" w:cs="Times New Roman"/>
              </w:rPr>
              <w:t>Develop and implement a plan to increase transfer</w:t>
            </w:r>
            <w:r w:rsidRPr="00CF0063">
              <w:rPr>
                <w:rFonts w:ascii="Times New Roman" w:hAnsi="Times New Roman" w:cs="Times New Roman"/>
              </w:rPr>
              <w:t xml:space="preserve"> level successful course completion rates for underserved students.</w:t>
            </w:r>
          </w:p>
          <w:p w14:paraId="1CA71FFB" w14:textId="77777777" w:rsidR="00A9067C" w:rsidRDefault="00A9067C" w:rsidP="0005362D">
            <w:pPr>
              <w:pStyle w:val="ListParagraph"/>
              <w:ind w:left="0"/>
              <w:rPr>
                <w:rFonts w:ascii="Times New Roman" w:hAnsi="Times New Roman" w:cs="Times New Roman"/>
              </w:rPr>
            </w:pPr>
          </w:p>
          <w:p w14:paraId="0389252E" w14:textId="4044E1AE" w:rsidR="0005362D" w:rsidRPr="00CE5F80" w:rsidRDefault="00A9067C" w:rsidP="00CE5F80">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w:t>
            </w:r>
            <w:r w:rsidR="00CE5F80">
              <w:rPr>
                <w:rFonts w:ascii="Times New Roman" w:hAnsi="Times New Roman" w:cs="Times New Roman"/>
              </w:rPr>
              <w:t xml:space="preserve"> rates of underserved students.</w:t>
            </w:r>
          </w:p>
        </w:tc>
        <w:tc>
          <w:tcPr>
            <w:tcW w:w="7879" w:type="dxa"/>
          </w:tcPr>
          <w:p w14:paraId="756968DE" w14:textId="6F79FD27" w:rsidR="00492EC0" w:rsidRDefault="00492EC0" w:rsidP="00492EC0">
            <w:pPr>
              <w:jc w:val="center"/>
              <w:rPr>
                <w:rFonts w:ascii="Times New Roman" w:hAnsi="Times New Roman" w:cs="Times New Roman"/>
                <w:b/>
                <w:color w:val="000000" w:themeColor="text1"/>
              </w:rPr>
            </w:pPr>
            <w:r>
              <w:rPr>
                <w:rFonts w:ascii="Times New Roman" w:hAnsi="Times New Roman" w:cs="Times New Roman"/>
                <w:b/>
                <w:color w:val="000000" w:themeColor="text1"/>
              </w:rPr>
              <w:t>Measurable Outcomes</w:t>
            </w:r>
          </w:p>
          <w:p w14:paraId="67E8F7DE" w14:textId="77777777" w:rsidR="00492EC0" w:rsidRDefault="00492EC0" w:rsidP="00391156">
            <w:pPr>
              <w:rPr>
                <w:rFonts w:ascii="Times New Roman" w:hAnsi="Times New Roman" w:cs="Times New Roman"/>
                <w:b/>
                <w:color w:val="000000" w:themeColor="text1"/>
              </w:rPr>
            </w:pPr>
          </w:p>
          <w:p w14:paraId="5BF888F2" w14:textId="77777777" w:rsidR="00492EC0" w:rsidRDefault="00492EC0" w:rsidP="00391156">
            <w:pPr>
              <w:rPr>
                <w:rFonts w:ascii="Times New Roman" w:hAnsi="Times New Roman" w:cs="Times New Roman"/>
                <w:b/>
                <w:color w:val="000000" w:themeColor="text1"/>
              </w:rPr>
            </w:pPr>
            <w:r>
              <w:rPr>
                <w:rFonts w:ascii="Times New Roman" w:hAnsi="Times New Roman" w:cs="Times New Roman"/>
                <w:b/>
                <w:color w:val="000000" w:themeColor="text1"/>
              </w:rPr>
              <w:t>Expanded 10 more partners in 2014-15.</w:t>
            </w:r>
          </w:p>
          <w:p w14:paraId="742FC85F" w14:textId="77777777" w:rsidR="00492EC0" w:rsidRDefault="00492EC0" w:rsidP="00391156">
            <w:pPr>
              <w:rPr>
                <w:rFonts w:ascii="Times New Roman" w:hAnsi="Times New Roman" w:cs="Times New Roman"/>
                <w:b/>
                <w:color w:val="000000" w:themeColor="text1"/>
              </w:rPr>
            </w:pPr>
          </w:p>
          <w:p w14:paraId="35F1A486" w14:textId="6DE35366" w:rsidR="00492EC0" w:rsidRDefault="00492EC0" w:rsidP="00391156">
            <w:pPr>
              <w:rPr>
                <w:rFonts w:ascii="Times New Roman" w:hAnsi="Times New Roman" w:cs="Times New Roman"/>
                <w:b/>
                <w:color w:val="000000" w:themeColor="text1"/>
              </w:rPr>
            </w:pPr>
            <w:r>
              <w:rPr>
                <w:rFonts w:ascii="Times New Roman" w:hAnsi="Times New Roman" w:cs="Times New Roman"/>
                <w:b/>
                <w:color w:val="000000" w:themeColor="text1"/>
              </w:rPr>
              <w:t>Developed and Integrated all College-wide Planning Process and Plans.</w:t>
            </w:r>
          </w:p>
          <w:p w14:paraId="450354C2" w14:textId="77777777" w:rsidR="00492EC0" w:rsidRDefault="00492EC0" w:rsidP="00391156">
            <w:pPr>
              <w:rPr>
                <w:rFonts w:ascii="Times New Roman" w:hAnsi="Times New Roman" w:cs="Times New Roman"/>
                <w:b/>
                <w:color w:val="000000" w:themeColor="text1"/>
              </w:rPr>
            </w:pPr>
          </w:p>
          <w:p w14:paraId="3AB34FA4" w14:textId="77777777" w:rsidR="00374A75" w:rsidRDefault="00374A75" w:rsidP="00391156">
            <w:pPr>
              <w:rPr>
                <w:rFonts w:ascii="Times New Roman" w:hAnsi="Times New Roman" w:cs="Times New Roman"/>
                <w:b/>
                <w:color w:val="000000" w:themeColor="text1"/>
              </w:rPr>
            </w:pPr>
            <w:r>
              <w:rPr>
                <w:rFonts w:ascii="Times New Roman" w:hAnsi="Times New Roman" w:cs="Times New Roman"/>
                <w:b/>
                <w:color w:val="000000" w:themeColor="text1"/>
              </w:rPr>
              <w:t>Enhanced and Increased K-16 Academic and Career Pathways.</w:t>
            </w:r>
          </w:p>
          <w:p w14:paraId="0C0317CE" w14:textId="77777777" w:rsidR="00374A75" w:rsidRDefault="00374A75" w:rsidP="00391156">
            <w:pPr>
              <w:rPr>
                <w:rFonts w:ascii="Times New Roman" w:hAnsi="Times New Roman" w:cs="Times New Roman"/>
                <w:b/>
                <w:color w:val="000000" w:themeColor="text1"/>
              </w:rPr>
            </w:pPr>
          </w:p>
          <w:p w14:paraId="506B6E75" w14:textId="77777777" w:rsidR="00374A75" w:rsidRDefault="00374A75" w:rsidP="00391156">
            <w:pPr>
              <w:rPr>
                <w:rFonts w:ascii="Times New Roman" w:hAnsi="Times New Roman" w:cs="Times New Roman"/>
                <w:b/>
                <w:color w:val="000000" w:themeColor="text1"/>
              </w:rPr>
            </w:pPr>
            <w:r>
              <w:rPr>
                <w:rFonts w:ascii="Times New Roman" w:hAnsi="Times New Roman" w:cs="Times New Roman"/>
                <w:b/>
                <w:color w:val="000000" w:themeColor="text1"/>
              </w:rPr>
              <w:t>Expanded International Student Services on Campus.</w:t>
            </w:r>
          </w:p>
          <w:p w14:paraId="44796E5F" w14:textId="77777777" w:rsidR="00374A75" w:rsidRDefault="00374A75" w:rsidP="00391156">
            <w:pPr>
              <w:rPr>
                <w:rFonts w:ascii="Times New Roman" w:hAnsi="Times New Roman" w:cs="Times New Roman"/>
                <w:b/>
                <w:color w:val="000000" w:themeColor="text1"/>
              </w:rPr>
            </w:pPr>
          </w:p>
          <w:p w14:paraId="75D97DD2" w14:textId="36EF0B28" w:rsidR="00374A75" w:rsidRDefault="00374A75" w:rsidP="00374A75">
            <w:pPr>
              <w:jc w:val="center"/>
              <w:rPr>
                <w:rFonts w:ascii="Times New Roman" w:hAnsi="Times New Roman" w:cs="Times New Roman"/>
                <w:b/>
                <w:color w:val="000000" w:themeColor="text1"/>
              </w:rPr>
            </w:pPr>
            <w:r>
              <w:rPr>
                <w:rFonts w:ascii="Times New Roman" w:hAnsi="Times New Roman" w:cs="Times New Roman"/>
                <w:b/>
                <w:color w:val="000000" w:themeColor="text1"/>
              </w:rPr>
              <w:t>Accomplishments</w:t>
            </w:r>
          </w:p>
          <w:p w14:paraId="698EE10C" w14:textId="77777777" w:rsidR="00374A75" w:rsidRDefault="00374A75" w:rsidP="00374A75">
            <w:pPr>
              <w:jc w:val="center"/>
              <w:rPr>
                <w:rFonts w:ascii="Times New Roman" w:hAnsi="Times New Roman" w:cs="Times New Roman"/>
                <w:b/>
                <w:color w:val="000000" w:themeColor="text1"/>
              </w:rPr>
            </w:pPr>
          </w:p>
          <w:p w14:paraId="52774074" w14:textId="414FA5F1" w:rsidR="00391156" w:rsidRDefault="00F90A1B" w:rsidP="00391156">
            <w:pPr>
              <w:rPr>
                <w:rFonts w:ascii="Times New Roman" w:eastAsia="Times New Roman" w:hAnsi="Times New Roman" w:cs="Times New Roman"/>
                <w:sz w:val="24"/>
                <w:szCs w:val="24"/>
              </w:rPr>
            </w:pPr>
            <w:r w:rsidRPr="00391156">
              <w:rPr>
                <w:rFonts w:ascii="Times New Roman" w:hAnsi="Times New Roman" w:cs="Times New Roman"/>
                <w:b/>
                <w:color w:val="000000" w:themeColor="text1"/>
              </w:rPr>
              <w:t xml:space="preserve">Partnership </w:t>
            </w:r>
            <w:r w:rsidR="00391156" w:rsidRPr="00391156">
              <w:rPr>
                <w:rFonts w:ascii="Times New Roman" w:hAnsi="Times New Roman" w:cs="Times New Roman"/>
                <w:b/>
                <w:color w:val="000000" w:themeColor="text1"/>
              </w:rPr>
              <w:t>Building.</w:t>
            </w:r>
            <w:r w:rsidR="00391156">
              <w:rPr>
                <w:rFonts w:ascii="Times New Roman" w:hAnsi="Times New Roman" w:cs="Times New Roman"/>
                <w:color w:val="000000" w:themeColor="text1"/>
              </w:rPr>
              <w:t xml:space="preserve">  </w:t>
            </w:r>
            <w:r w:rsidR="00391156" w:rsidRPr="00391156">
              <w:rPr>
                <w:rFonts w:ascii="Times New Roman" w:eastAsia="Times New Roman" w:hAnsi="Times New Roman" w:cs="Times New Roman"/>
                <w:sz w:val="24"/>
                <w:szCs w:val="24"/>
              </w:rPr>
              <w:t>Buil</w:t>
            </w:r>
            <w:r w:rsidR="0094027E">
              <w:rPr>
                <w:rFonts w:ascii="Times New Roman" w:eastAsia="Times New Roman" w:hAnsi="Times New Roman" w:cs="Times New Roman"/>
                <w:sz w:val="24"/>
                <w:szCs w:val="24"/>
              </w:rPr>
              <w:t>t</w:t>
            </w:r>
            <w:r w:rsidR="00391156" w:rsidRPr="00391156">
              <w:rPr>
                <w:rFonts w:ascii="Times New Roman" w:eastAsia="Times New Roman" w:hAnsi="Times New Roman" w:cs="Times New Roman"/>
                <w:sz w:val="24"/>
                <w:szCs w:val="24"/>
              </w:rPr>
              <w:t xml:space="preserve"> partnerships through successful collaboration between the college, the district and external communities including business, government and community agencies</w:t>
            </w:r>
            <w:r w:rsidR="00391156">
              <w:rPr>
                <w:rFonts w:ascii="Times New Roman" w:eastAsia="Times New Roman" w:hAnsi="Times New Roman" w:cs="Times New Roman"/>
                <w:sz w:val="24"/>
                <w:szCs w:val="24"/>
              </w:rPr>
              <w:t xml:space="preserve">: </w:t>
            </w:r>
          </w:p>
          <w:p w14:paraId="064A9724"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Berkeley Rep, Jazz Café</w:t>
            </w:r>
          </w:p>
          <w:p w14:paraId="7694E697"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 xml:space="preserve">Berkeley Unified School District, Emeryville and Albany School District. </w:t>
            </w:r>
          </w:p>
          <w:p w14:paraId="495F16A2" w14:textId="2FCE98B0" w:rsidR="00391156" w:rsidRPr="00391156" w:rsidRDefault="00403476" w:rsidP="00391156">
            <w:pPr>
              <w:numPr>
                <w:ilvl w:val="0"/>
                <w:numId w:val="34"/>
              </w:numPr>
              <w:ind w:left="252"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Oakland Unified School District (</w:t>
            </w:r>
            <w:r w:rsidR="00391156" w:rsidRPr="00391156">
              <w:rPr>
                <w:rFonts w:ascii="Times New Roman" w:eastAsia="Times New Roman" w:hAnsi="Times New Roman" w:cs="Times New Roman"/>
                <w:sz w:val="20"/>
                <w:szCs w:val="20"/>
              </w:rPr>
              <w:t>Skyline High School</w:t>
            </w:r>
            <w:r>
              <w:rPr>
                <w:rFonts w:ascii="Times New Roman" w:eastAsia="Times New Roman" w:hAnsi="Times New Roman" w:cs="Times New Roman"/>
                <w:sz w:val="20"/>
                <w:szCs w:val="20"/>
              </w:rPr>
              <w:t xml:space="preserve"> Computer Technology Academy and Oakland Technical High School Animation Program)</w:t>
            </w:r>
          </w:p>
          <w:p w14:paraId="5FF40E5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Mayor’s Office City of Berkeley</w:t>
            </w:r>
          </w:p>
          <w:p w14:paraId="30D79A2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Berkeley Chamber of Commerce</w:t>
            </w:r>
          </w:p>
          <w:p w14:paraId="5A4226AE"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UC Berkeley</w:t>
            </w:r>
          </w:p>
          <w:p w14:paraId="36D2D0D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Foundation Board</w:t>
            </w:r>
          </w:p>
          <w:p w14:paraId="50A32DC3"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Bayer</w:t>
            </w:r>
          </w:p>
          <w:p w14:paraId="1F1F6144"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Biotech Partners</w:t>
            </w:r>
          </w:p>
          <w:p w14:paraId="11E335DD"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MSRI (Mathematics Science Research Institute)</w:t>
            </w:r>
          </w:p>
          <w:p w14:paraId="54960FB0"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MOSAIC</w:t>
            </w:r>
          </w:p>
          <w:p w14:paraId="1BE4B9D1" w14:textId="77777777" w:rsid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YMCA</w:t>
            </w:r>
          </w:p>
          <w:p w14:paraId="441C6752" w14:textId="77777777" w:rsidR="00B24F20" w:rsidRPr="00B24F20" w:rsidRDefault="00391156" w:rsidP="00403476">
            <w:pPr>
              <w:numPr>
                <w:ilvl w:val="0"/>
                <w:numId w:val="34"/>
              </w:numPr>
              <w:ind w:left="252" w:hanging="180"/>
              <w:rPr>
                <w:rFonts w:ascii="Times New Roman" w:hAnsi="Times New Roman" w:cs="Times New Roman"/>
              </w:rPr>
            </w:pPr>
            <w:r w:rsidRPr="00B24F20">
              <w:rPr>
                <w:rFonts w:ascii="Times New Roman" w:eastAsia="Times New Roman" w:hAnsi="Times New Roman" w:cs="Times New Roman"/>
                <w:sz w:val="20"/>
                <w:szCs w:val="20"/>
              </w:rPr>
              <w:t>Parking Structure Collaboration</w:t>
            </w:r>
          </w:p>
          <w:p w14:paraId="2A6C1BCA"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SAP</w:t>
            </w:r>
          </w:p>
          <w:p w14:paraId="544FBCF7"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Lawrence Hall of Science</w:t>
            </w:r>
          </w:p>
          <w:p w14:paraId="4825BF2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Youth Radio</w:t>
            </w:r>
          </w:p>
          <w:p w14:paraId="5EFDAB62"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Irvine Foundation,</w:t>
            </w:r>
          </w:p>
          <w:p w14:paraId="198857A8"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Gateway to College</w:t>
            </w:r>
          </w:p>
          <w:p w14:paraId="45773B4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Bank of America</w:t>
            </w:r>
          </w:p>
          <w:p w14:paraId="507A53D6"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City of Berkeley Mental Health</w:t>
            </w:r>
          </w:p>
          <w:p w14:paraId="1B19B2C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BESTNOW!</w:t>
            </w:r>
          </w:p>
          <w:p w14:paraId="08C80F1B"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Berkeley Youth Alternatives</w:t>
            </w:r>
          </w:p>
          <w:p w14:paraId="4CD7E2A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Alameda County Behavioral Health Care Services</w:t>
            </w:r>
          </w:p>
          <w:p w14:paraId="31472A9D" w14:textId="77777777" w:rsidR="00B24F20" w:rsidRDefault="00B24F20" w:rsidP="00403476">
            <w:pPr>
              <w:numPr>
                <w:ilvl w:val="0"/>
                <w:numId w:val="34"/>
              </w:numPr>
              <w:ind w:left="252" w:hanging="180"/>
              <w:rPr>
                <w:rFonts w:ascii="Times New Roman" w:hAnsi="Times New Roman" w:cs="Times New Roman"/>
              </w:rPr>
            </w:pPr>
            <w:r>
              <w:rPr>
                <w:rFonts w:ascii="Times New Roman" w:hAnsi="Times New Roman" w:cs="Times New Roman"/>
              </w:rPr>
              <w:t>Berkeley Start Up Group</w:t>
            </w:r>
          </w:p>
          <w:p w14:paraId="73619A9A" w14:textId="123A9923" w:rsidR="00403476" w:rsidRP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Pixar</w:t>
            </w:r>
          </w:p>
          <w:p w14:paraId="43F09083" w14:textId="77777777" w:rsidR="00391156" w:rsidRPr="00391156" w:rsidRDefault="00391156" w:rsidP="00391156">
            <w:pPr>
              <w:rPr>
                <w:rFonts w:ascii="Times New Roman" w:eastAsia="Times New Roman" w:hAnsi="Times New Roman" w:cs="Times New Roman"/>
                <w:sz w:val="20"/>
                <w:szCs w:val="20"/>
              </w:rPr>
            </w:pPr>
          </w:p>
          <w:p w14:paraId="77049BBF" w14:textId="6D118DDB" w:rsidR="00391156" w:rsidRPr="00374A75" w:rsidRDefault="008357E6" w:rsidP="00391156">
            <w:pPr>
              <w:rPr>
                <w:rFonts w:ascii="Times New Roman" w:eastAsia="Times New Roman" w:hAnsi="Times New Roman" w:cs="Times New Roman"/>
                <w:b/>
              </w:rPr>
            </w:pPr>
            <w:r w:rsidRPr="00374A75">
              <w:rPr>
                <w:rFonts w:ascii="Times New Roman" w:eastAsia="Times New Roman" w:hAnsi="Times New Roman" w:cs="Times New Roman"/>
                <w:b/>
              </w:rPr>
              <w:t xml:space="preserve">Integrated Planning. </w:t>
            </w:r>
            <w:r w:rsidRPr="00374A75">
              <w:rPr>
                <w:rFonts w:ascii="Times New Roman" w:eastAsia="Times New Roman" w:hAnsi="Times New Roman" w:cs="Times New Roman"/>
              </w:rPr>
              <w:t xml:space="preserve">BCC </w:t>
            </w:r>
            <w:r w:rsidR="00F801C2" w:rsidRPr="00374A75">
              <w:rPr>
                <w:rFonts w:ascii="Times New Roman" w:eastAsia="Times New Roman" w:hAnsi="Times New Roman" w:cs="Times New Roman"/>
              </w:rPr>
              <w:t xml:space="preserve">developed and implemented the integrated planning process by linking Education Master Plan, SSSP, Equity Plan, </w:t>
            </w:r>
            <w:r w:rsidR="00B24F20">
              <w:rPr>
                <w:rFonts w:ascii="Times New Roman" w:eastAsia="Times New Roman" w:hAnsi="Times New Roman" w:cs="Times New Roman"/>
              </w:rPr>
              <w:t xml:space="preserve">and Perkins Plan </w:t>
            </w:r>
            <w:r w:rsidR="00F801C2" w:rsidRPr="00374A75">
              <w:rPr>
                <w:rFonts w:ascii="Times New Roman" w:eastAsia="Times New Roman" w:hAnsi="Times New Roman" w:cs="Times New Roman"/>
              </w:rPr>
              <w:t>with updated and upgraded Facility Plan, Human Resources Plan, Technology Plan, and Enrollment Management Plan.</w:t>
            </w:r>
          </w:p>
          <w:p w14:paraId="6C3D75D0" w14:textId="4FEEDF84" w:rsidR="00F90A1B" w:rsidRDefault="00F90A1B" w:rsidP="00770AEF">
            <w:pPr>
              <w:rPr>
                <w:rFonts w:ascii="Times New Roman" w:hAnsi="Times New Roman" w:cs="Times New Roman"/>
                <w:color w:val="000000" w:themeColor="text1"/>
              </w:rPr>
            </w:pPr>
          </w:p>
          <w:p w14:paraId="74356F1E" w14:textId="3B958BE4" w:rsidR="00A20ED0" w:rsidRPr="000162F9" w:rsidRDefault="00A20ED0" w:rsidP="000162F9">
            <w:pPr>
              <w:rPr>
                <w:rFonts w:ascii="Times New Roman" w:hAnsi="Times New Roman" w:cs="Times New Roman"/>
                <w:spacing w:val="-1"/>
              </w:rPr>
            </w:pPr>
            <w:r w:rsidRPr="000162F9">
              <w:rPr>
                <w:rFonts w:ascii="Times New Roman" w:hAnsi="Times New Roman" w:cs="Times New Roman"/>
                <w:b/>
                <w:color w:val="000000" w:themeColor="text1"/>
              </w:rPr>
              <w:t>Enhanced and Increased K-16 Academic and Career Pathways.</w:t>
            </w:r>
            <w:r w:rsidR="000162F9" w:rsidRPr="000162F9">
              <w:rPr>
                <w:rFonts w:ascii="Times New Roman" w:hAnsi="Times New Roman" w:cs="Times New Roman"/>
                <w:b/>
                <w:color w:val="000000" w:themeColor="text1"/>
              </w:rPr>
              <w:t xml:space="preserve">  </w:t>
            </w:r>
            <w:r w:rsidRPr="000162F9">
              <w:rPr>
                <w:rFonts w:ascii="Times New Roman" w:hAnsi="Times New Roman" w:cs="Times New Roman"/>
                <w:spacing w:val="-1"/>
              </w:rPr>
              <w:t>In 2014-15, BCC contributed and</w:t>
            </w:r>
            <w:r w:rsidRPr="000162F9">
              <w:rPr>
                <w:rFonts w:ascii="Times New Roman" w:hAnsi="Times New Roman" w:cs="Times New Roman"/>
              </w:rPr>
              <w:t xml:space="preserve"> </w:t>
            </w:r>
            <w:r w:rsidRPr="000162F9">
              <w:rPr>
                <w:rFonts w:ascii="Times New Roman" w:hAnsi="Times New Roman" w:cs="Times New Roman"/>
                <w:spacing w:val="-1"/>
              </w:rPr>
              <w:t xml:space="preserve">engaged </w:t>
            </w:r>
            <w:r w:rsidRPr="000162F9">
              <w:rPr>
                <w:rFonts w:ascii="Times New Roman" w:hAnsi="Times New Roman" w:cs="Times New Roman"/>
              </w:rPr>
              <w:t xml:space="preserve">in </w:t>
            </w:r>
            <w:r w:rsidRPr="000162F9">
              <w:rPr>
                <w:rFonts w:ascii="Times New Roman" w:hAnsi="Times New Roman" w:cs="Times New Roman"/>
                <w:spacing w:val="-1"/>
              </w:rPr>
              <w:t>alignment</w:t>
            </w:r>
            <w:r w:rsidRPr="000162F9">
              <w:rPr>
                <w:rFonts w:ascii="Times New Roman" w:hAnsi="Times New Roman" w:cs="Times New Roman"/>
                <w:spacing w:val="41"/>
              </w:rPr>
              <w:t xml:space="preserve"> </w:t>
            </w:r>
            <w:r w:rsidRPr="000162F9">
              <w:rPr>
                <w:rFonts w:ascii="Times New Roman" w:hAnsi="Times New Roman" w:cs="Times New Roman"/>
                <w:spacing w:val="-1"/>
              </w:rPr>
              <w:t>and</w:t>
            </w:r>
            <w:r w:rsidRPr="000162F9">
              <w:rPr>
                <w:rFonts w:ascii="Times New Roman" w:hAnsi="Times New Roman" w:cs="Times New Roman"/>
              </w:rPr>
              <w:t xml:space="preserve"> </w:t>
            </w:r>
            <w:r w:rsidRPr="000162F9">
              <w:rPr>
                <w:rFonts w:ascii="Times New Roman" w:hAnsi="Times New Roman" w:cs="Times New Roman"/>
                <w:spacing w:val="-1"/>
              </w:rPr>
              <w:t>planning</w:t>
            </w:r>
            <w:r w:rsidRPr="000162F9">
              <w:rPr>
                <w:rFonts w:ascii="Times New Roman" w:hAnsi="Times New Roman" w:cs="Times New Roman"/>
              </w:rPr>
              <w:t xml:space="preserve"> </w:t>
            </w:r>
            <w:r w:rsidRPr="000162F9">
              <w:rPr>
                <w:rFonts w:ascii="Times New Roman" w:hAnsi="Times New Roman" w:cs="Times New Roman"/>
                <w:spacing w:val="-1"/>
              </w:rPr>
              <w:t>collaborative efforts</w:t>
            </w:r>
            <w:r w:rsidRPr="000162F9">
              <w:rPr>
                <w:rFonts w:ascii="Times New Roman" w:hAnsi="Times New Roman" w:cs="Times New Roman"/>
              </w:rPr>
              <w:t xml:space="preserve"> on</w:t>
            </w:r>
            <w:r w:rsidRPr="000162F9">
              <w:rPr>
                <w:rFonts w:ascii="Times New Roman" w:hAnsi="Times New Roman" w:cs="Times New Roman"/>
                <w:spacing w:val="51"/>
              </w:rPr>
              <w:t xml:space="preserve"> </w:t>
            </w:r>
            <w:r w:rsidRPr="000162F9">
              <w:rPr>
                <w:rFonts w:ascii="Times New Roman" w:hAnsi="Times New Roman" w:cs="Times New Roman"/>
                <w:spacing w:val="-1"/>
              </w:rPr>
              <w:t>campus,</w:t>
            </w:r>
            <w:r w:rsidRPr="000162F9">
              <w:rPr>
                <w:rFonts w:ascii="Times New Roman" w:hAnsi="Times New Roman" w:cs="Times New Roman"/>
              </w:rPr>
              <w:t xml:space="preserve"> in the</w:t>
            </w:r>
            <w:r w:rsidRPr="000162F9">
              <w:rPr>
                <w:rFonts w:ascii="Times New Roman" w:hAnsi="Times New Roman" w:cs="Times New Roman"/>
                <w:spacing w:val="-1"/>
              </w:rPr>
              <w:t xml:space="preserve"> district</w:t>
            </w:r>
            <w:r w:rsidRPr="000162F9">
              <w:rPr>
                <w:rFonts w:ascii="Times New Roman" w:hAnsi="Times New Roman" w:cs="Times New Roman"/>
              </w:rPr>
              <w:t xml:space="preserve"> and </w:t>
            </w:r>
            <w:r w:rsidRPr="000162F9">
              <w:rPr>
                <w:rFonts w:ascii="Times New Roman" w:hAnsi="Times New Roman" w:cs="Times New Roman"/>
                <w:spacing w:val="-1"/>
              </w:rPr>
              <w:t>region</w:t>
            </w:r>
            <w:r w:rsidRPr="000162F9">
              <w:rPr>
                <w:rFonts w:ascii="Times New Roman" w:hAnsi="Times New Roman" w:cs="Times New Roman"/>
              </w:rPr>
              <w:t xml:space="preserve"> </w:t>
            </w:r>
            <w:r w:rsidRPr="000162F9">
              <w:rPr>
                <w:rFonts w:ascii="Times New Roman" w:hAnsi="Times New Roman" w:cs="Times New Roman"/>
                <w:spacing w:val="-1"/>
              </w:rPr>
              <w:t>with</w:t>
            </w:r>
            <w:r w:rsidRPr="000162F9">
              <w:rPr>
                <w:rFonts w:ascii="Times New Roman" w:hAnsi="Times New Roman" w:cs="Times New Roman"/>
                <w:spacing w:val="33"/>
              </w:rPr>
              <w:t xml:space="preserve"> </w:t>
            </w:r>
            <w:r w:rsidRPr="000162F9">
              <w:rPr>
                <w:rFonts w:ascii="Times New Roman" w:hAnsi="Times New Roman" w:cs="Times New Roman"/>
                <w:spacing w:val="-1"/>
              </w:rPr>
              <w:t>K-12</w:t>
            </w:r>
            <w:r w:rsidRPr="000162F9">
              <w:rPr>
                <w:rFonts w:ascii="Times New Roman" w:hAnsi="Times New Roman" w:cs="Times New Roman"/>
              </w:rPr>
              <w:t xml:space="preserve"> </w:t>
            </w:r>
            <w:r w:rsidRPr="000162F9">
              <w:rPr>
                <w:rFonts w:ascii="Times New Roman" w:hAnsi="Times New Roman" w:cs="Times New Roman"/>
                <w:spacing w:val="-1"/>
              </w:rPr>
              <w:t>and</w:t>
            </w:r>
            <w:r w:rsidRPr="000162F9">
              <w:rPr>
                <w:rFonts w:ascii="Times New Roman" w:hAnsi="Times New Roman" w:cs="Times New Roman"/>
              </w:rPr>
              <w:t xml:space="preserve"> university</w:t>
            </w:r>
            <w:r w:rsidRPr="000162F9">
              <w:rPr>
                <w:rFonts w:ascii="Times New Roman" w:hAnsi="Times New Roman" w:cs="Times New Roman"/>
                <w:spacing w:val="-5"/>
              </w:rPr>
              <w:t xml:space="preserve"> </w:t>
            </w:r>
            <w:r w:rsidRPr="000162F9">
              <w:rPr>
                <w:rFonts w:ascii="Times New Roman" w:hAnsi="Times New Roman" w:cs="Times New Roman"/>
                <w:spacing w:val="-1"/>
              </w:rPr>
              <w:t xml:space="preserve">partners.  </w:t>
            </w:r>
          </w:p>
          <w:p w14:paraId="40F4DA1E" w14:textId="77777777" w:rsidR="00A20ED0" w:rsidRPr="000162F9" w:rsidRDefault="00A20ED0" w:rsidP="00A20ED0">
            <w:pPr>
              <w:pStyle w:val="TableParagraph"/>
              <w:kinsoku w:val="0"/>
              <w:overflowPunct w:val="0"/>
              <w:spacing w:line="275" w:lineRule="auto"/>
              <w:rPr>
                <w:spacing w:val="-1"/>
                <w:sz w:val="22"/>
                <w:szCs w:val="22"/>
              </w:rPr>
            </w:pPr>
          </w:p>
          <w:p w14:paraId="0C609348" w14:textId="77777777" w:rsidR="00A20ED0" w:rsidRPr="002A5376" w:rsidRDefault="00A20ED0" w:rsidP="002A5376">
            <w:pPr>
              <w:pStyle w:val="TableParagraph"/>
              <w:kinsoku w:val="0"/>
              <w:overflowPunct w:val="0"/>
              <w:rPr>
                <w:sz w:val="22"/>
                <w:szCs w:val="22"/>
              </w:rPr>
            </w:pPr>
            <w:r w:rsidRPr="002A5376">
              <w:rPr>
                <w:bCs/>
                <w:sz w:val="22"/>
                <w:szCs w:val="22"/>
              </w:rPr>
              <w:t xml:space="preserve">As part of CPT, CCCLLI, TAA, and SAP, expansion, development and alignment of the following pathways to BCC programs of study where mapped: Biotech and CIS </w:t>
            </w:r>
            <w:hyperlink r:id="rId10" w:history="1">
              <w:r w:rsidRPr="002A5376">
                <w:rPr>
                  <w:rStyle w:val="Hyperlink"/>
                  <w:color w:val="1155CC"/>
                  <w:sz w:val="22"/>
                  <w:szCs w:val="22"/>
                </w:rPr>
                <w:t>http://www.careerladdersproject.org/wp-content/uploads/2014/07/Biosciences-Berkeley-City-College-2.pdf</w:t>
              </w:r>
            </w:hyperlink>
            <w:r w:rsidRPr="002A5376">
              <w:rPr>
                <w:color w:val="000000"/>
                <w:sz w:val="22"/>
                <w:szCs w:val="22"/>
              </w:rPr>
              <w:t xml:space="preserve"> </w:t>
            </w:r>
            <w:r w:rsidRPr="002A5376">
              <w:rPr>
                <w:bCs/>
                <w:sz w:val="22"/>
                <w:szCs w:val="22"/>
              </w:rPr>
              <w:t xml:space="preserve">Preliminary work completed with faculty </w:t>
            </w:r>
            <w:r w:rsidRPr="002A5376">
              <w:rPr>
                <w:sz w:val="22"/>
                <w:szCs w:val="22"/>
              </w:rPr>
              <w:t xml:space="preserve">to map ICT/Digital Media and ASL.  Animation and Gaming alignment with OUSD as well as CSU Chico, including summer course for high school students. Public and Human Services and Biotech master scheduling of courses during times when high school students and faculty could attend. Biotech bootcamp provide to high school students. </w:t>
            </w:r>
          </w:p>
          <w:p w14:paraId="6FFEF796" w14:textId="77777777" w:rsidR="00A20ED0" w:rsidRPr="00FD6017" w:rsidRDefault="00A20ED0" w:rsidP="00A20ED0">
            <w:pPr>
              <w:pStyle w:val="TableParagraph"/>
              <w:kinsoku w:val="0"/>
              <w:overflowPunct w:val="0"/>
              <w:rPr>
                <w:sz w:val="22"/>
                <w:szCs w:val="22"/>
              </w:rPr>
            </w:pPr>
          </w:p>
          <w:p w14:paraId="236D2BCE" w14:textId="279DEBC3" w:rsidR="00A20ED0" w:rsidRPr="00FD6017" w:rsidRDefault="00A20ED0" w:rsidP="00A20ED0">
            <w:pPr>
              <w:pStyle w:val="TableParagraph"/>
              <w:kinsoku w:val="0"/>
              <w:overflowPunct w:val="0"/>
              <w:rPr>
                <w:sz w:val="22"/>
                <w:szCs w:val="22"/>
              </w:rPr>
            </w:pPr>
            <w:r w:rsidRPr="00FD6017">
              <w:rPr>
                <w:sz w:val="22"/>
                <w:szCs w:val="22"/>
              </w:rPr>
              <w:t>Per CPT and BSI/CAA, developed MOU and PERSIST to College scaling PERSIST model to high school bridge with integrated counseling and early college credit including BUSD and Albany Unified students. Hosted multiple groups of K-12 students in CTE sector based transitional events, including OUSD, BUSD, and Oakland International High School</w:t>
            </w:r>
            <w:r w:rsidR="0094027E">
              <w:rPr>
                <w:sz w:val="22"/>
                <w:szCs w:val="22"/>
              </w:rPr>
              <w:t>.</w:t>
            </w:r>
            <w:r w:rsidRPr="00FD6017">
              <w:rPr>
                <w:sz w:val="22"/>
                <w:szCs w:val="22"/>
              </w:rPr>
              <w:t xml:space="preserve"> </w:t>
            </w:r>
          </w:p>
          <w:p w14:paraId="2E36507C" w14:textId="77777777" w:rsidR="00A20ED0" w:rsidRPr="00FD6017" w:rsidRDefault="00A20ED0" w:rsidP="00A20ED0">
            <w:pPr>
              <w:pStyle w:val="TableParagraph"/>
              <w:kinsoku w:val="0"/>
              <w:overflowPunct w:val="0"/>
              <w:rPr>
                <w:sz w:val="22"/>
                <w:szCs w:val="22"/>
              </w:rPr>
            </w:pPr>
          </w:p>
          <w:p w14:paraId="74BA65EF" w14:textId="77777777" w:rsidR="00A20ED0" w:rsidRDefault="00A20ED0" w:rsidP="00A20ED0">
            <w:pPr>
              <w:pStyle w:val="TableParagraph"/>
              <w:kinsoku w:val="0"/>
              <w:overflowPunct w:val="0"/>
              <w:rPr>
                <w:sz w:val="22"/>
                <w:szCs w:val="22"/>
              </w:rPr>
            </w:pPr>
            <w:r>
              <w:rPr>
                <w:sz w:val="22"/>
                <w:szCs w:val="22"/>
              </w:rPr>
              <w:t>In addition, BCC s</w:t>
            </w:r>
            <w:r w:rsidRPr="00FD6017">
              <w:rPr>
                <w:sz w:val="22"/>
                <w:szCs w:val="22"/>
              </w:rPr>
              <w:t>ecured additional CTE pathway resources, including:</w:t>
            </w:r>
          </w:p>
          <w:p w14:paraId="2DE56734" w14:textId="77777777" w:rsidR="00A20ED0" w:rsidRPr="00FD6017" w:rsidRDefault="00A20ED0" w:rsidP="00A20ED0">
            <w:pPr>
              <w:pStyle w:val="TableParagraph"/>
              <w:kinsoku w:val="0"/>
              <w:overflowPunct w:val="0"/>
              <w:ind w:left="432"/>
              <w:rPr>
                <w:sz w:val="22"/>
                <w:szCs w:val="22"/>
              </w:rPr>
            </w:pPr>
          </w:p>
          <w:p w14:paraId="54B50696" w14:textId="77777777" w:rsidR="00A20ED0" w:rsidRPr="00FD6017" w:rsidRDefault="00A20ED0" w:rsidP="00A20ED0">
            <w:pPr>
              <w:pStyle w:val="TableParagraph"/>
              <w:numPr>
                <w:ilvl w:val="0"/>
                <w:numId w:val="37"/>
              </w:numPr>
              <w:kinsoku w:val="0"/>
              <w:overflowPunct w:val="0"/>
              <w:ind w:left="432"/>
              <w:rPr>
                <w:sz w:val="22"/>
                <w:szCs w:val="22"/>
              </w:rPr>
            </w:pPr>
            <w:r w:rsidRPr="00FD6017">
              <w:rPr>
                <w:sz w:val="22"/>
                <w:szCs w:val="22"/>
              </w:rPr>
              <w:t xml:space="preserve">SAP 9-14 ICT/Digital Media Pathway grant with OUSD and Career Ladders Project </w:t>
            </w:r>
            <w:hyperlink r:id="rId11" w:history="1">
              <w:r w:rsidRPr="00FD6017">
                <w:rPr>
                  <w:rStyle w:val="Hyperlink"/>
                  <w:sz w:val="22"/>
                  <w:szCs w:val="22"/>
                </w:rPr>
                <w:t>http://www.berkeleycitycollege.edu/wp/cte/home/sap-bcc-ousd-9-14-ictdigital-media-pathway/</w:t>
              </w:r>
            </w:hyperlink>
            <w:r w:rsidRPr="00FD6017">
              <w:rPr>
                <w:sz w:val="22"/>
                <w:szCs w:val="22"/>
              </w:rPr>
              <w:t xml:space="preserve"> </w:t>
            </w:r>
          </w:p>
          <w:p w14:paraId="3FCA9A62" w14:textId="40B539FF" w:rsidR="00A20ED0" w:rsidRPr="00FD6017" w:rsidRDefault="00A20ED0" w:rsidP="00A20ED0">
            <w:pPr>
              <w:pStyle w:val="TableParagraph"/>
              <w:numPr>
                <w:ilvl w:val="0"/>
                <w:numId w:val="37"/>
              </w:numPr>
              <w:kinsoku w:val="0"/>
              <w:overflowPunct w:val="0"/>
              <w:ind w:left="432"/>
              <w:rPr>
                <w:sz w:val="22"/>
                <w:szCs w:val="22"/>
              </w:rPr>
            </w:pPr>
            <w:r w:rsidRPr="00FD6017">
              <w:rPr>
                <w:sz w:val="22"/>
                <w:szCs w:val="22"/>
              </w:rPr>
              <w:t xml:space="preserve">Invited to Community College Linked Learning Initiative 2.0 to build upon K-12 pathway to BCC Digital Media pathways, including early college credit, transitional services, and </w:t>
            </w:r>
            <w:r w:rsidR="007D7F60" w:rsidRPr="00FD6017">
              <w:rPr>
                <w:sz w:val="22"/>
                <w:szCs w:val="22"/>
              </w:rPr>
              <w:t>work based</w:t>
            </w:r>
            <w:r w:rsidRPr="00FD6017">
              <w:rPr>
                <w:sz w:val="22"/>
                <w:szCs w:val="22"/>
              </w:rPr>
              <w:t xml:space="preserve"> learning:</w:t>
            </w:r>
          </w:p>
          <w:p w14:paraId="5A917F09" w14:textId="77777777" w:rsidR="00A20ED0" w:rsidRPr="00FD6017" w:rsidRDefault="00FE5AC1" w:rsidP="00A20ED0">
            <w:pPr>
              <w:pStyle w:val="TableParagraph"/>
              <w:kinsoku w:val="0"/>
              <w:overflowPunct w:val="0"/>
              <w:ind w:left="432"/>
              <w:rPr>
                <w:sz w:val="22"/>
                <w:szCs w:val="22"/>
              </w:rPr>
            </w:pPr>
            <w:hyperlink r:id="rId12" w:history="1">
              <w:r w:rsidR="00A20ED0" w:rsidRPr="00FD6017">
                <w:rPr>
                  <w:rStyle w:val="Hyperlink"/>
                  <w:sz w:val="22"/>
                  <w:szCs w:val="22"/>
                </w:rPr>
                <w:t>http://www.berkeleycitycollege.edu/wp/cte/home/california-community-college-linked-learning-initiative/</w:t>
              </w:r>
            </w:hyperlink>
            <w:r w:rsidR="00A20ED0" w:rsidRPr="00FD6017">
              <w:rPr>
                <w:sz w:val="22"/>
                <w:szCs w:val="22"/>
              </w:rPr>
              <w:t xml:space="preserve"> </w:t>
            </w:r>
          </w:p>
          <w:p w14:paraId="1AC36984" w14:textId="77777777" w:rsidR="00A20ED0" w:rsidRDefault="00A20ED0" w:rsidP="00A20ED0">
            <w:pPr>
              <w:pStyle w:val="TableParagraph"/>
              <w:numPr>
                <w:ilvl w:val="0"/>
                <w:numId w:val="37"/>
              </w:numPr>
              <w:kinsoku w:val="0"/>
              <w:overflowPunct w:val="0"/>
              <w:ind w:left="432"/>
              <w:rPr>
                <w:sz w:val="22"/>
                <w:szCs w:val="22"/>
              </w:rPr>
            </w:pPr>
            <w:r w:rsidRPr="00FD6017">
              <w:rPr>
                <w:sz w:val="22"/>
                <w:szCs w:val="22"/>
              </w:rPr>
              <w:t xml:space="preserve"> CTE Enhancement 40%, 60%, and Consortium Projects (Mobile Apps, Health Mapping, Biotechnology)</w:t>
            </w:r>
          </w:p>
          <w:p w14:paraId="233F182C" w14:textId="311D3A50" w:rsidR="00B24F20" w:rsidRDefault="00A20ED0" w:rsidP="00B24F20">
            <w:pPr>
              <w:pStyle w:val="PlainText"/>
              <w:numPr>
                <w:ilvl w:val="0"/>
                <w:numId w:val="37"/>
              </w:numPr>
              <w:rPr>
                <w:rFonts w:ascii="Times New Roman" w:hAnsi="Times New Roman" w:cs="Times New Roman"/>
              </w:rPr>
            </w:pPr>
            <w:r w:rsidRPr="00B24F20">
              <w:rPr>
                <w:rFonts w:ascii="Times New Roman" w:hAnsi="Times New Roman" w:cs="Times New Roman"/>
                <w:szCs w:val="22"/>
              </w:rPr>
              <w:t>Bank of America Biotech Pathway Grant with Berkeley High School and Cal State East Bay to nourish supplemental instruction and peer services between Berkeley High School and BCC</w:t>
            </w:r>
            <w:r w:rsidR="00B24F20" w:rsidRPr="00B24F20">
              <w:rPr>
                <w:rFonts w:ascii="Times New Roman" w:hAnsi="Times New Roman" w:cs="Times New Roman"/>
              </w:rPr>
              <w:t xml:space="preserve"> </w:t>
            </w:r>
          </w:p>
          <w:p w14:paraId="41761847" w14:textId="49B31AF8" w:rsidR="00B24F20" w:rsidRPr="00B24F20" w:rsidRDefault="00B24F20" w:rsidP="00B24F20">
            <w:pPr>
              <w:pStyle w:val="PlainText"/>
              <w:numPr>
                <w:ilvl w:val="0"/>
                <w:numId w:val="37"/>
              </w:numPr>
              <w:rPr>
                <w:rFonts w:ascii="Times New Roman" w:hAnsi="Times New Roman" w:cs="Times New Roman"/>
              </w:rPr>
            </w:pPr>
            <w:r w:rsidRPr="00B24F20">
              <w:rPr>
                <w:rFonts w:ascii="Times New Roman" w:hAnsi="Times New Roman" w:cs="Times New Roman"/>
              </w:rPr>
              <w:t xml:space="preserve">Office of Statewide Health Planning and Development (OSHPD) East Bay Peer Personnel Education and Experience Pathway </w:t>
            </w:r>
            <w:hyperlink r:id="rId13" w:history="1">
              <w:r w:rsidRPr="00B24F20">
                <w:rPr>
                  <w:rStyle w:val="Hyperlink"/>
                  <w:rFonts w:ascii="Times New Roman" w:hAnsi="Times New Roman"/>
                </w:rPr>
                <w:t>http://www.berkeleycitycollege.edu/wp/cte/home/oshpd-east-bay-peer-personnel-education-and-experience-pathway/</w:t>
              </w:r>
            </w:hyperlink>
          </w:p>
          <w:p w14:paraId="1CDBD135" w14:textId="77777777" w:rsidR="00A20ED0" w:rsidRDefault="00A20ED0" w:rsidP="00770AEF">
            <w:pPr>
              <w:rPr>
                <w:rFonts w:ascii="Times New Roman" w:hAnsi="Times New Roman" w:cs="Times New Roman"/>
                <w:color w:val="000000" w:themeColor="text1"/>
              </w:rPr>
            </w:pPr>
          </w:p>
          <w:p w14:paraId="3E8921A5" w14:textId="074C7875" w:rsidR="00FD60D9" w:rsidRPr="00B24F20" w:rsidRDefault="00FD60D9" w:rsidP="00B24F20">
            <w:pPr>
              <w:rPr>
                <w:rFonts w:ascii="Times New Roman" w:hAnsi="Times New Roman" w:cs="Times New Roman"/>
                <w:color w:val="000000" w:themeColor="text1"/>
              </w:rPr>
            </w:pPr>
            <w:r w:rsidRPr="009939DE">
              <w:rPr>
                <w:rFonts w:ascii="Times New Roman" w:hAnsi="Times New Roman" w:cs="Times New Roman"/>
                <w:b/>
                <w:color w:val="000000"/>
              </w:rPr>
              <w:t>International Education</w:t>
            </w:r>
            <w:r>
              <w:rPr>
                <w:rFonts w:ascii="Times New Roman" w:hAnsi="Times New Roman" w:cs="Times New Roman"/>
                <w:color w:val="000000"/>
              </w:rPr>
              <w:t>.  C</w:t>
            </w:r>
            <w:r w:rsidRPr="00FE40B5">
              <w:rPr>
                <w:rFonts w:ascii="Times New Roman" w:hAnsi="Times New Roman" w:cs="Times New Roman"/>
                <w:color w:val="000000"/>
              </w:rPr>
              <w:t>oordinated International Student Taskforce with BCC instructional and counseling faculty, staff, and District representati</w:t>
            </w:r>
            <w:r w:rsidR="00B12531">
              <w:rPr>
                <w:rFonts w:ascii="Times New Roman" w:hAnsi="Times New Roman" w:cs="Times New Roman"/>
                <w:color w:val="000000"/>
              </w:rPr>
              <w:t xml:space="preserve">ves to assist </w:t>
            </w:r>
            <w:r w:rsidRPr="00FE40B5">
              <w:rPr>
                <w:rFonts w:ascii="Times New Roman" w:hAnsi="Times New Roman" w:cs="Times New Roman"/>
                <w:color w:val="000000"/>
              </w:rPr>
              <w:t>BCC international students</w:t>
            </w:r>
            <w:r w:rsidR="00315DE3">
              <w:rPr>
                <w:rFonts w:ascii="Times New Roman" w:hAnsi="Times New Roman" w:cs="Times New Roman"/>
                <w:color w:val="000000"/>
              </w:rPr>
              <w:t xml:space="preserve">; </w:t>
            </w:r>
            <w:r w:rsidRPr="00FE40B5">
              <w:rPr>
                <w:rFonts w:ascii="Times New Roman" w:hAnsi="Times New Roman" w:cs="Times New Roman"/>
                <w:color w:val="000000"/>
              </w:rPr>
              <w:t xml:space="preserve">created international student office </w:t>
            </w:r>
            <w:r w:rsidR="00315DE3">
              <w:rPr>
                <w:rFonts w:ascii="Times New Roman" w:hAnsi="Times New Roman" w:cs="Times New Roman"/>
                <w:color w:val="000000"/>
              </w:rPr>
              <w:t xml:space="preserve">to serve international students </w:t>
            </w:r>
            <w:r w:rsidRPr="00FE40B5">
              <w:rPr>
                <w:rFonts w:ascii="Times New Roman" w:hAnsi="Times New Roman" w:cs="Times New Roman"/>
                <w:color w:val="000000"/>
              </w:rPr>
              <w:t xml:space="preserve">at BCC; designed BCC-Berkeley Adult School ESL fact sheet for UC Berkeley International Student Housing. </w:t>
            </w:r>
            <w:r w:rsidR="00B24F20">
              <w:rPr>
                <w:rFonts w:ascii="Times New Roman" w:hAnsi="Times New Roman" w:cs="Times New Roman"/>
                <w:color w:val="000000"/>
              </w:rPr>
              <w:t xml:space="preserve"> </w:t>
            </w:r>
            <w:r w:rsidRPr="00FE40B5">
              <w:rPr>
                <w:rFonts w:ascii="Times New Roman" w:hAnsi="Times New Roman" w:cs="Times New Roman"/>
              </w:rPr>
              <w:t xml:space="preserve"> </w:t>
            </w:r>
            <w:r w:rsidR="00B24F20" w:rsidRPr="00B24F20">
              <w:rPr>
                <w:rFonts w:ascii="Times New Roman" w:hAnsi="Times New Roman" w:cs="Times New Roman"/>
              </w:rPr>
              <w:t>Developed relationship with Oakland International School, hosted ESL student transition event and sector-based classroom visits</w:t>
            </w:r>
            <w:r w:rsidR="00B24F20">
              <w:rPr>
                <w:rFonts w:ascii="Times New Roman" w:hAnsi="Times New Roman" w:cs="Times New Roman"/>
              </w:rPr>
              <w:t>.</w:t>
            </w:r>
          </w:p>
        </w:tc>
      </w:tr>
      <w:tr w:rsidR="004D387C" w:rsidRPr="00D21251" w14:paraId="756B85E6" w14:textId="77777777" w:rsidTr="00B24F20">
        <w:trPr>
          <w:trHeight w:val="440"/>
          <w:jc w:val="center"/>
        </w:trPr>
        <w:tc>
          <w:tcPr>
            <w:tcW w:w="3020" w:type="dxa"/>
          </w:tcPr>
          <w:p w14:paraId="44892FD8" w14:textId="295C896A" w:rsidR="004D387C" w:rsidRDefault="004D387C" w:rsidP="00770AEF">
            <w:pPr>
              <w:rPr>
                <w:rFonts w:ascii="Times New Roman" w:hAnsi="Times New Roman" w:cs="Times New Roman"/>
                <w:b/>
                <w:color w:val="000000" w:themeColor="text1"/>
              </w:rPr>
            </w:pPr>
            <w:r>
              <w:rPr>
                <w:rFonts w:ascii="Times New Roman" w:hAnsi="Times New Roman" w:cs="Times New Roman"/>
                <w:b/>
                <w:color w:val="000000" w:themeColor="text1"/>
              </w:rPr>
              <w:t xml:space="preserve">PCCD Goal C.  </w:t>
            </w:r>
            <w:r w:rsidR="00E10EB7">
              <w:rPr>
                <w:rFonts w:ascii="Times New Roman" w:hAnsi="Times New Roman" w:cs="Times New Roman"/>
                <w:b/>
                <w:color w:val="000000" w:themeColor="text1"/>
              </w:rPr>
              <w:t>B</w:t>
            </w:r>
            <w:r w:rsidR="00B911DA">
              <w:rPr>
                <w:rFonts w:ascii="Times New Roman" w:hAnsi="Times New Roman" w:cs="Times New Roman"/>
                <w:b/>
                <w:color w:val="000000" w:themeColor="text1"/>
              </w:rPr>
              <w:t xml:space="preserve">uild Program </w:t>
            </w:r>
            <w:r w:rsidR="00D55A2E">
              <w:rPr>
                <w:rFonts w:ascii="Times New Roman" w:hAnsi="Times New Roman" w:cs="Times New Roman"/>
                <w:b/>
                <w:color w:val="000000" w:themeColor="text1"/>
              </w:rPr>
              <w:t>of</w:t>
            </w:r>
            <w:r w:rsidR="00B911DA">
              <w:rPr>
                <w:rFonts w:ascii="Times New Roman" w:hAnsi="Times New Roman" w:cs="Times New Roman"/>
                <w:b/>
                <w:color w:val="000000" w:themeColor="text1"/>
              </w:rPr>
              <w:t xml:space="preserve"> Distinction</w:t>
            </w:r>
          </w:p>
          <w:p w14:paraId="5DFD422A" w14:textId="77777777" w:rsidR="004D387C" w:rsidRDefault="004D387C" w:rsidP="00770AEF">
            <w:pPr>
              <w:rPr>
                <w:rFonts w:ascii="Times New Roman" w:hAnsi="Times New Roman" w:cs="Times New Roman"/>
                <w:b/>
                <w:color w:val="000000" w:themeColor="text1"/>
              </w:rPr>
            </w:pPr>
          </w:p>
          <w:p w14:paraId="7FC2704F" w14:textId="57E03726" w:rsidR="004D387C" w:rsidRPr="00B54D1A" w:rsidRDefault="004D387C" w:rsidP="002768D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2.  </w:t>
            </w:r>
            <w:r w:rsidRPr="00C31EA3">
              <w:rPr>
                <w:rFonts w:ascii="Times New Roman" w:hAnsi="Times New Roman" w:cs="Times New Roman"/>
                <w:color w:val="000000" w:themeColor="text1"/>
              </w:rPr>
              <w:t>Increase certificate/degree completion and transfers to 4-year colleges or universities by inspiring and supporting students.</w:t>
            </w:r>
            <w:r w:rsidRPr="00B54D1A">
              <w:rPr>
                <w:rFonts w:ascii="Times New Roman" w:hAnsi="Times New Roman" w:cs="Times New Roman"/>
                <w:b/>
                <w:color w:val="000000" w:themeColor="text1"/>
              </w:rPr>
              <w:t xml:space="preserve"> </w:t>
            </w:r>
          </w:p>
        </w:tc>
        <w:tc>
          <w:tcPr>
            <w:tcW w:w="2160" w:type="dxa"/>
          </w:tcPr>
          <w:p w14:paraId="498CDAEB" w14:textId="385A02A4" w:rsidR="00A9067C" w:rsidRPr="00A9067C" w:rsidRDefault="00A9067C" w:rsidP="00A9067C">
            <w:pPr>
              <w:jc w:val="center"/>
              <w:rPr>
                <w:rFonts w:ascii="Times New Roman" w:hAnsi="Times New Roman" w:cs="Times New Roman"/>
                <w:b/>
              </w:rPr>
            </w:pPr>
            <w:r>
              <w:rPr>
                <w:rFonts w:ascii="Times New Roman" w:hAnsi="Times New Roman" w:cs="Times New Roman"/>
                <w:b/>
              </w:rPr>
              <w:t xml:space="preserve">Student </w:t>
            </w:r>
            <w:r w:rsidRPr="00A9067C">
              <w:rPr>
                <w:rFonts w:ascii="Times New Roman" w:hAnsi="Times New Roman" w:cs="Times New Roman"/>
                <w:b/>
              </w:rPr>
              <w:t>Success</w:t>
            </w:r>
          </w:p>
          <w:p w14:paraId="3BB73B91" w14:textId="77777777" w:rsidR="00A9067C" w:rsidRDefault="00A9067C" w:rsidP="00770AEF">
            <w:pPr>
              <w:rPr>
                <w:rFonts w:ascii="Times New Roman" w:hAnsi="Times New Roman" w:cs="Times New Roman"/>
                <w:b/>
                <w:u w:val="single"/>
              </w:rPr>
            </w:pPr>
          </w:p>
          <w:p w14:paraId="4FB08A3D" w14:textId="77777777" w:rsidR="004D387C" w:rsidRPr="00A1045A" w:rsidRDefault="004D387C" w:rsidP="00770AEF">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14:paraId="42B43368" w14:textId="77777777" w:rsidR="004D387C" w:rsidRPr="00D123A4" w:rsidRDefault="004D387C" w:rsidP="00770AEF">
            <w:pPr>
              <w:pStyle w:val="ListParagraph"/>
              <w:numPr>
                <w:ilvl w:val="1"/>
                <w:numId w:val="16"/>
              </w:numPr>
              <w:ind w:left="402"/>
              <w:rPr>
                <w:rFonts w:ascii="Times New Roman" w:hAnsi="Times New Roman" w:cs="Times New Roman"/>
              </w:rPr>
            </w:pPr>
            <w:r w:rsidRPr="00D123A4">
              <w:rPr>
                <w:rFonts w:ascii="Times New Roman" w:hAnsi="Times New Roman" w:cs="Times New Roman"/>
              </w:rPr>
              <w:t>Require students to declare a program   of student early in their academic careers</w:t>
            </w:r>
          </w:p>
          <w:p w14:paraId="1624F02E" w14:textId="77777777" w:rsidR="004D387C" w:rsidRPr="00A1045A" w:rsidRDefault="004D387C" w:rsidP="00770AEF">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14:paraId="221ECE8F" w14:textId="77777777" w:rsidR="004D387C" w:rsidRPr="00B54D1A" w:rsidRDefault="004D387C" w:rsidP="00770AEF">
            <w:pPr>
              <w:pStyle w:val="ListParagraph"/>
              <w:numPr>
                <w:ilvl w:val="1"/>
                <w:numId w:val="7"/>
              </w:numPr>
              <w:ind w:left="402"/>
              <w:rPr>
                <w:rFonts w:ascii="Times New Roman" w:hAnsi="Times New Roman" w:cs="Times New Roman"/>
              </w:rPr>
            </w:pPr>
            <w:r w:rsidRPr="00B54D1A">
              <w:rPr>
                <w:rFonts w:ascii="Times New Roman" w:hAnsi="Times New Roman" w:cs="Times New Roman"/>
              </w:rPr>
              <w:t>Adopt system-wide enrollment priorities reflecting the core mission of community colleges</w:t>
            </w:r>
          </w:p>
          <w:p w14:paraId="7F73C54A" w14:textId="06A2B5CB" w:rsidR="00B12531" w:rsidRPr="00CE5F80" w:rsidRDefault="004D387C" w:rsidP="00B12531">
            <w:pPr>
              <w:pStyle w:val="ListParagraph"/>
              <w:numPr>
                <w:ilvl w:val="1"/>
                <w:numId w:val="7"/>
              </w:numPr>
              <w:ind w:left="402"/>
              <w:rPr>
                <w:rFonts w:ascii="Times New Roman" w:hAnsi="Times New Roman" w:cs="Times New Roman"/>
              </w:rPr>
            </w:pPr>
            <w:r w:rsidRPr="00CE5F80">
              <w:rPr>
                <w:rFonts w:ascii="Times New Roman" w:hAnsi="Times New Roman" w:cs="Times New Roman"/>
              </w:rPr>
              <w:t>Require students receiving BOGG to meet various conditions and requirements</w:t>
            </w:r>
          </w:p>
          <w:p w14:paraId="42FC5345" w14:textId="77777777" w:rsidR="004D387C" w:rsidRPr="00B12531" w:rsidRDefault="004D387C" w:rsidP="00B12531">
            <w:pPr>
              <w:pStyle w:val="ListParagraph"/>
              <w:numPr>
                <w:ilvl w:val="1"/>
                <w:numId w:val="7"/>
              </w:numPr>
              <w:ind w:left="402"/>
              <w:rPr>
                <w:rFonts w:ascii="Times New Roman" w:hAnsi="Times New Roman" w:cs="Times New Roman"/>
              </w:rPr>
            </w:pPr>
            <w:r w:rsidRPr="00B12531">
              <w:rPr>
                <w:rFonts w:ascii="Times New Roman" w:hAnsi="Times New Roman" w:cs="Times New Roman"/>
              </w:rPr>
              <w:t>Provide students the opportunity to consider full time enrollment</w:t>
            </w:r>
          </w:p>
          <w:p w14:paraId="359C976E" w14:textId="77777777" w:rsidR="004D387C" w:rsidRPr="00A9067C" w:rsidRDefault="00A9067C" w:rsidP="00A9067C">
            <w:pPr>
              <w:pStyle w:val="ListParagraph"/>
              <w:ind w:left="0"/>
              <w:jc w:val="center"/>
              <w:rPr>
                <w:rFonts w:ascii="Times New Roman" w:hAnsi="Times New Roman" w:cs="Times New Roman"/>
                <w:b/>
                <w:color w:val="000000" w:themeColor="text1"/>
              </w:rPr>
            </w:pPr>
            <w:r w:rsidRPr="00A9067C">
              <w:rPr>
                <w:rFonts w:ascii="Times New Roman" w:hAnsi="Times New Roman" w:cs="Times New Roman"/>
                <w:b/>
                <w:color w:val="000000" w:themeColor="text1"/>
              </w:rPr>
              <w:t>Equity</w:t>
            </w:r>
          </w:p>
          <w:p w14:paraId="00A6D705" w14:textId="77777777" w:rsidR="00A9067C" w:rsidRDefault="00A9067C" w:rsidP="00A9067C">
            <w:pPr>
              <w:pStyle w:val="ListParagraph"/>
              <w:ind w:left="0"/>
              <w:rPr>
                <w:rFonts w:ascii="Times New Roman" w:hAnsi="Times New Roman" w:cs="Times New Roman"/>
              </w:rPr>
            </w:pPr>
          </w:p>
          <w:p w14:paraId="1B9380CF" w14:textId="77777777" w:rsidR="00A9067C" w:rsidRDefault="00A9067C" w:rsidP="00A9067C">
            <w:pPr>
              <w:pStyle w:val="ListParagraph"/>
              <w:ind w:left="0"/>
              <w:rPr>
                <w:rFonts w:ascii="Times New Roman" w:hAnsi="Times New Roman" w:cs="Times New Roman"/>
              </w:rPr>
            </w:pPr>
            <w:r w:rsidRPr="00F97DDE">
              <w:rPr>
                <w:rFonts w:ascii="Times New Roman" w:hAnsi="Times New Roman" w:cs="Times New Roman"/>
                <w:i/>
              </w:rPr>
              <w:t>Degree and Certificate Completion.</w:t>
            </w:r>
            <w:r>
              <w:rPr>
                <w:rFonts w:ascii="Times New Roman" w:hAnsi="Times New Roman" w:cs="Times New Roman"/>
              </w:rPr>
              <w:t xml:space="preserve">  Develop and implement a plan to increase the number of degree and certificate awarded to underserved students. </w:t>
            </w:r>
          </w:p>
          <w:p w14:paraId="182A4CEA" w14:textId="77777777" w:rsidR="00A9067C" w:rsidRDefault="00A9067C" w:rsidP="00A9067C">
            <w:pPr>
              <w:pStyle w:val="ListParagraph"/>
              <w:ind w:left="0"/>
              <w:rPr>
                <w:rFonts w:ascii="Times New Roman" w:hAnsi="Times New Roman" w:cs="Times New Roman"/>
                <w:color w:val="000000" w:themeColor="text1"/>
              </w:rPr>
            </w:pPr>
          </w:p>
          <w:p w14:paraId="7D92F328" w14:textId="236274E9" w:rsidR="00A9067C" w:rsidRPr="00CE5F80" w:rsidRDefault="00A9067C" w:rsidP="00CE5F80">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w:t>
            </w:r>
            <w:r w:rsidR="00CE5F80">
              <w:rPr>
                <w:rFonts w:ascii="Times New Roman" w:hAnsi="Times New Roman" w:cs="Times New Roman"/>
              </w:rPr>
              <w:t xml:space="preserve"> rates of underserved students.</w:t>
            </w:r>
          </w:p>
        </w:tc>
        <w:tc>
          <w:tcPr>
            <w:tcW w:w="7879" w:type="dxa"/>
          </w:tcPr>
          <w:p w14:paraId="01946422" w14:textId="77777777" w:rsidR="00E7094B" w:rsidRDefault="00E7094B"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p>
          <w:p w14:paraId="724FEE55" w14:textId="4D098732" w:rsidR="00BC1576" w:rsidRDefault="00E7094B"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 xml:space="preserve">College-wide </w:t>
            </w:r>
            <w:r w:rsidR="00BC1576">
              <w:rPr>
                <w:rFonts w:ascii="Times New Roman" w:hAnsi="Times New Roman" w:cs="Times New Roman"/>
                <w:b/>
                <w:spacing w:val="-1"/>
              </w:rPr>
              <w:t xml:space="preserve">Measurable </w:t>
            </w:r>
            <w:r>
              <w:rPr>
                <w:rFonts w:ascii="Times New Roman" w:hAnsi="Times New Roman" w:cs="Times New Roman"/>
                <w:b/>
                <w:spacing w:val="-1"/>
              </w:rPr>
              <w:t xml:space="preserve">Enrollment </w:t>
            </w:r>
            <w:r w:rsidR="00BC1576">
              <w:rPr>
                <w:rFonts w:ascii="Times New Roman" w:hAnsi="Times New Roman" w:cs="Times New Roman"/>
                <w:b/>
                <w:spacing w:val="-1"/>
              </w:rPr>
              <w:t>Outcomes</w:t>
            </w:r>
          </w:p>
          <w:p w14:paraId="19E9EA12" w14:textId="77777777" w:rsidR="00BC1576" w:rsidRDefault="00BC1576" w:rsidP="00721F1C">
            <w:pPr>
              <w:widowControl w:val="0"/>
              <w:kinsoku w:val="0"/>
              <w:overflowPunct w:val="0"/>
              <w:autoSpaceDE w:val="0"/>
              <w:autoSpaceDN w:val="0"/>
              <w:adjustRightInd w:val="0"/>
              <w:ind w:left="99" w:right="297"/>
              <w:rPr>
                <w:rFonts w:ascii="Times New Roman" w:hAnsi="Times New Roman" w:cs="Times New Roman"/>
                <w:b/>
                <w:spacing w:val="-1"/>
              </w:rPr>
            </w:pPr>
          </w:p>
          <w:tbl>
            <w:tblPr>
              <w:tblW w:w="4700" w:type="dxa"/>
              <w:jc w:val="center"/>
              <w:tblLook w:val="04A0" w:firstRow="1" w:lastRow="0" w:firstColumn="1" w:lastColumn="0" w:noHBand="0" w:noVBand="1"/>
            </w:tblPr>
            <w:tblGrid>
              <w:gridCol w:w="1340"/>
              <w:gridCol w:w="1120"/>
              <w:gridCol w:w="1120"/>
              <w:gridCol w:w="1120"/>
            </w:tblGrid>
            <w:tr w:rsidR="0008260C" w:rsidRPr="0008260C" w14:paraId="61F45CBA" w14:textId="77777777" w:rsidTr="0008260C">
              <w:trPr>
                <w:trHeight w:val="495"/>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0606F"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ACCJC Annual Report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C90896B"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Fall 2013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FF4BAE3"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Fall 2014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AB2A1C1"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1-Year % Change</w:t>
                  </w:r>
                </w:p>
              </w:tc>
            </w:tr>
            <w:tr w:rsidR="0008260C" w:rsidRPr="0008260C" w14:paraId="1B34527A"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6962FD2" w14:textId="77777777"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Enrollment Headcount</w:t>
                  </w:r>
                </w:p>
              </w:tc>
              <w:tc>
                <w:tcPr>
                  <w:tcW w:w="1120" w:type="dxa"/>
                  <w:tcBorders>
                    <w:top w:val="nil"/>
                    <w:left w:val="nil"/>
                    <w:bottom w:val="single" w:sz="4" w:space="0" w:color="auto"/>
                    <w:right w:val="single" w:sz="4" w:space="0" w:color="auto"/>
                  </w:tcBorders>
                  <w:shd w:val="clear" w:color="auto" w:fill="auto"/>
                  <w:noWrap/>
                  <w:vAlign w:val="bottom"/>
                  <w:hideMark/>
                </w:tcPr>
                <w:p w14:paraId="7AB58CD6"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7,102 </w:t>
                  </w:r>
                </w:p>
              </w:tc>
              <w:tc>
                <w:tcPr>
                  <w:tcW w:w="1120" w:type="dxa"/>
                  <w:tcBorders>
                    <w:top w:val="nil"/>
                    <w:left w:val="nil"/>
                    <w:bottom w:val="single" w:sz="4" w:space="0" w:color="auto"/>
                    <w:right w:val="single" w:sz="4" w:space="0" w:color="auto"/>
                  </w:tcBorders>
                  <w:shd w:val="clear" w:color="auto" w:fill="auto"/>
                  <w:noWrap/>
                  <w:vAlign w:val="bottom"/>
                  <w:hideMark/>
                </w:tcPr>
                <w:p w14:paraId="21E8F032"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7,215 </w:t>
                  </w:r>
                </w:p>
              </w:tc>
              <w:tc>
                <w:tcPr>
                  <w:tcW w:w="1120" w:type="dxa"/>
                  <w:tcBorders>
                    <w:top w:val="nil"/>
                    <w:left w:val="nil"/>
                    <w:bottom w:val="single" w:sz="4" w:space="0" w:color="auto"/>
                    <w:right w:val="single" w:sz="4" w:space="0" w:color="auto"/>
                  </w:tcBorders>
                  <w:shd w:val="clear" w:color="auto" w:fill="auto"/>
                  <w:vAlign w:val="bottom"/>
                  <w:hideMark/>
                </w:tcPr>
                <w:p w14:paraId="00536AC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1.6%</w:t>
                  </w:r>
                </w:p>
              </w:tc>
            </w:tr>
            <w:tr w:rsidR="0008260C" w:rsidRPr="0008260C" w14:paraId="7EA08B09"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414CC14D" w14:textId="706A702D"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Degree </w:t>
                  </w:r>
                  <w:r w:rsidR="0094027E">
                    <w:rPr>
                      <w:rFonts w:ascii="Calibri" w:eastAsia="Times New Roman" w:hAnsi="Calibri" w:cs="Times New Roman"/>
                      <w:color w:val="000000"/>
                      <w:sz w:val="18"/>
                      <w:szCs w:val="18"/>
                    </w:rPr>
                    <w:t xml:space="preserve">Course </w:t>
                  </w:r>
                  <w:r w:rsidRPr="0008260C">
                    <w:rPr>
                      <w:rFonts w:ascii="Calibri" w:eastAsia="Times New Roman" w:hAnsi="Calibri" w:cs="Times New Roman"/>
                      <w:color w:val="000000"/>
                      <w:sz w:val="18"/>
                      <w:szCs w:val="18"/>
                    </w:rPr>
                    <w:t>Enrollment</w:t>
                  </w:r>
                </w:p>
              </w:tc>
              <w:tc>
                <w:tcPr>
                  <w:tcW w:w="1120" w:type="dxa"/>
                  <w:tcBorders>
                    <w:top w:val="nil"/>
                    <w:left w:val="nil"/>
                    <w:bottom w:val="single" w:sz="4" w:space="0" w:color="auto"/>
                    <w:right w:val="single" w:sz="4" w:space="0" w:color="auto"/>
                  </w:tcBorders>
                  <w:shd w:val="clear" w:color="auto" w:fill="auto"/>
                  <w:noWrap/>
                  <w:vAlign w:val="bottom"/>
                  <w:hideMark/>
                </w:tcPr>
                <w:p w14:paraId="38A08AE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6,973 </w:t>
                  </w:r>
                </w:p>
              </w:tc>
              <w:tc>
                <w:tcPr>
                  <w:tcW w:w="1120" w:type="dxa"/>
                  <w:tcBorders>
                    <w:top w:val="nil"/>
                    <w:left w:val="nil"/>
                    <w:bottom w:val="single" w:sz="4" w:space="0" w:color="auto"/>
                    <w:right w:val="single" w:sz="4" w:space="0" w:color="auto"/>
                  </w:tcBorders>
                  <w:shd w:val="clear" w:color="auto" w:fill="auto"/>
                  <w:noWrap/>
                  <w:vAlign w:val="bottom"/>
                  <w:hideMark/>
                </w:tcPr>
                <w:p w14:paraId="01FE8BC8"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7,097 </w:t>
                  </w:r>
                </w:p>
              </w:tc>
              <w:tc>
                <w:tcPr>
                  <w:tcW w:w="1120" w:type="dxa"/>
                  <w:tcBorders>
                    <w:top w:val="nil"/>
                    <w:left w:val="nil"/>
                    <w:bottom w:val="single" w:sz="4" w:space="0" w:color="auto"/>
                    <w:right w:val="single" w:sz="4" w:space="0" w:color="auto"/>
                  </w:tcBorders>
                  <w:shd w:val="clear" w:color="auto" w:fill="auto"/>
                  <w:vAlign w:val="bottom"/>
                  <w:hideMark/>
                </w:tcPr>
                <w:p w14:paraId="1D45176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1.8%</w:t>
                  </w:r>
                </w:p>
              </w:tc>
            </w:tr>
            <w:tr w:rsidR="0008260C" w:rsidRPr="0008260C" w14:paraId="2D6D7652"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002D253" w14:textId="77777777"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Distance Ed Course Offered</w:t>
                  </w:r>
                </w:p>
              </w:tc>
              <w:tc>
                <w:tcPr>
                  <w:tcW w:w="1120" w:type="dxa"/>
                  <w:tcBorders>
                    <w:top w:val="nil"/>
                    <w:left w:val="nil"/>
                    <w:bottom w:val="single" w:sz="4" w:space="0" w:color="auto"/>
                    <w:right w:val="single" w:sz="4" w:space="0" w:color="auto"/>
                  </w:tcBorders>
                  <w:shd w:val="clear" w:color="auto" w:fill="auto"/>
                  <w:noWrap/>
                  <w:vAlign w:val="bottom"/>
                  <w:hideMark/>
                </w:tcPr>
                <w:p w14:paraId="374BB64F"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82 </w:t>
                  </w:r>
                </w:p>
              </w:tc>
              <w:tc>
                <w:tcPr>
                  <w:tcW w:w="1120" w:type="dxa"/>
                  <w:tcBorders>
                    <w:top w:val="nil"/>
                    <w:left w:val="nil"/>
                    <w:bottom w:val="single" w:sz="4" w:space="0" w:color="auto"/>
                    <w:right w:val="single" w:sz="4" w:space="0" w:color="auto"/>
                  </w:tcBorders>
                  <w:shd w:val="clear" w:color="auto" w:fill="auto"/>
                  <w:noWrap/>
                  <w:vAlign w:val="bottom"/>
                  <w:hideMark/>
                </w:tcPr>
                <w:p w14:paraId="6E9DCDC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95 </w:t>
                  </w:r>
                </w:p>
              </w:tc>
              <w:tc>
                <w:tcPr>
                  <w:tcW w:w="1120" w:type="dxa"/>
                  <w:tcBorders>
                    <w:top w:val="nil"/>
                    <w:left w:val="nil"/>
                    <w:bottom w:val="single" w:sz="4" w:space="0" w:color="auto"/>
                    <w:right w:val="single" w:sz="4" w:space="0" w:color="auto"/>
                  </w:tcBorders>
                  <w:shd w:val="clear" w:color="auto" w:fill="auto"/>
                  <w:vAlign w:val="bottom"/>
                  <w:hideMark/>
                </w:tcPr>
                <w:p w14:paraId="36EC971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15.9%</w:t>
                  </w:r>
                </w:p>
              </w:tc>
            </w:tr>
            <w:tr w:rsidR="0008260C" w:rsidRPr="0008260C" w14:paraId="1001F380"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B60F244" w14:textId="3E5E7478"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DE</w:t>
                  </w:r>
                  <w:r w:rsidR="0094027E">
                    <w:rPr>
                      <w:rFonts w:ascii="Calibri" w:eastAsia="Times New Roman" w:hAnsi="Calibri" w:cs="Times New Roman"/>
                      <w:color w:val="000000"/>
                      <w:sz w:val="18"/>
                      <w:szCs w:val="18"/>
                    </w:rPr>
                    <w:t xml:space="preserve"> Course </w:t>
                  </w:r>
                  <w:r w:rsidRPr="0008260C">
                    <w:rPr>
                      <w:rFonts w:ascii="Calibri" w:eastAsia="Times New Roman" w:hAnsi="Calibri" w:cs="Times New Roman"/>
                      <w:color w:val="000000"/>
                      <w:sz w:val="18"/>
                      <w:szCs w:val="18"/>
                    </w:rPr>
                    <w:t xml:space="preserve"> Enrollment</w:t>
                  </w:r>
                </w:p>
              </w:tc>
              <w:tc>
                <w:tcPr>
                  <w:tcW w:w="1120" w:type="dxa"/>
                  <w:tcBorders>
                    <w:top w:val="nil"/>
                    <w:left w:val="nil"/>
                    <w:bottom w:val="single" w:sz="4" w:space="0" w:color="auto"/>
                    <w:right w:val="single" w:sz="4" w:space="0" w:color="auto"/>
                  </w:tcBorders>
                  <w:shd w:val="clear" w:color="auto" w:fill="auto"/>
                  <w:noWrap/>
                  <w:vAlign w:val="bottom"/>
                  <w:hideMark/>
                </w:tcPr>
                <w:p w14:paraId="313B09AC"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1,967 </w:t>
                  </w:r>
                </w:p>
              </w:tc>
              <w:tc>
                <w:tcPr>
                  <w:tcW w:w="1120" w:type="dxa"/>
                  <w:tcBorders>
                    <w:top w:val="nil"/>
                    <w:left w:val="nil"/>
                    <w:bottom w:val="single" w:sz="4" w:space="0" w:color="auto"/>
                    <w:right w:val="single" w:sz="4" w:space="0" w:color="auto"/>
                  </w:tcBorders>
                  <w:shd w:val="clear" w:color="auto" w:fill="auto"/>
                  <w:noWrap/>
                  <w:vAlign w:val="bottom"/>
                  <w:hideMark/>
                </w:tcPr>
                <w:p w14:paraId="40EEE5B3"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2,140 </w:t>
                  </w:r>
                </w:p>
              </w:tc>
              <w:tc>
                <w:tcPr>
                  <w:tcW w:w="1120" w:type="dxa"/>
                  <w:tcBorders>
                    <w:top w:val="nil"/>
                    <w:left w:val="nil"/>
                    <w:bottom w:val="single" w:sz="4" w:space="0" w:color="auto"/>
                    <w:right w:val="single" w:sz="4" w:space="0" w:color="auto"/>
                  </w:tcBorders>
                  <w:shd w:val="clear" w:color="auto" w:fill="auto"/>
                  <w:vAlign w:val="bottom"/>
                  <w:hideMark/>
                </w:tcPr>
                <w:p w14:paraId="27EED22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8.8%</w:t>
                  </w:r>
                </w:p>
              </w:tc>
            </w:tr>
          </w:tbl>
          <w:p w14:paraId="587E6C6B" w14:textId="77777777" w:rsidR="0008260C" w:rsidRDefault="0008260C" w:rsidP="00721F1C">
            <w:pPr>
              <w:widowControl w:val="0"/>
              <w:kinsoku w:val="0"/>
              <w:overflowPunct w:val="0"/>
              <w:autoSpaceDE w:val="0"/>
              <w:autoSpaceDN w:val="0"/>
              <w:adjustRightInd w:val="0"/>
              <w:ind w:left="99" w:right="297"/>
              <w:rPr>
                <w:rFonts w:ascii="Times New Roman" w:hAnsi="Times New Roman" w:cs="Times New Roman"/>
                <w:b/>
                <w:spacing w:val="-1"/>
              </w:rPr>
            </w:pPr>
          </w:p>
          <w:p w14:paraId="05B4FC40" w14:textId="0B3DD947" w:rsidR="00E7094B" w:rsidRDefault="00E7094B" w:rsidP="00E7094B">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Basic Skills English and Math Course Success Rates</w:t>
            </w:r>
          </w:p>
          <w:p w14:paraId="35E71F3C" w14:textId="77777777" w:rsidR="0008260C" w:rsidRDefault="0008260C" w:rsidP="00721F1C">
            <w:pPr>
              <w:widowControl w:val="0"/>
              <w:kinsoku w:val="0"/>
              <w:overflowPunct w:val="0"/>
              <w:autoSpaceDE w:val="0"/>
              <w:autoSpaceDN w:val="0"/>
              <w:adjustRightInd w:val="0"/>
              <w:ind w:left="99" w:right="297"/>
              <w:rPr>
                <w:rFonts w:ascii="Times New Roman" w:hAnsi="Times New Roman" w:cs="Times New Roman"/>
                <w:b/>
                <w:spacing w:val="-1"/>
              </w:rPr>
            </w:pPr>
          </w:p>
          <w:tbl>
            <w:tblPr>
              <w:tblW w:w="5220" w:type="dxa"/>
              <w:jc w:val="center"/>
              <w:tblLook w:val="04A0" w:firstRow="1" w:lastRow="0" w:firstColumn="1" w:lastColumn="0" w:noHBand="0" w:noVBand="1"/>
            </w:tblPr>
            <w:tblGrid>
              <w:gridCol w:w="1960"/>
              <w:gridCol w:w="960"/>
              <w:gridCol w:w="960"/>
              <w:gridCol w:w="1340"/>
            </w:tblGrid>
            <w:tr w:rsidR="00AC17F1" w:rsidRPr="00AC17F1" w14:paraId="5A56A5A2" w14:textId="77777777" w:rsidTr="00AC17F1">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63CD770"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Basis Skill Subject</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14:paraId="5721C2D8" w14:textId="77777777" w:rsidR="00AC17F1" w:rsidRPr="00AC17F1" w:rsidRDefault="00AC17F1" w:rsidP="00AC17F1">
                  <w:pPr>
                    <w:spacing w:after="0" w:line="240" w:lineRule="auto"/>
                    <w:jc w:val="center"/>
                    <w:rPr>
                      <w:rFonts w:ascii="Calibri" w:eastAsia="Times New Roman" w:hAnsi="Calibri" w:cs="Times New Roman"/>
                      <w:b/>
                      <w:bCs/>
                      <w:color w:val="000000"/>
                    </w:rPr>
                  </w:pPr>
                  <w:r w:rsidRPr="00AC17F1">
                    <w:rPr>
                      <w:rFonts w:ascii="Calibri" w:eastAsia="Times New Roman" w:hAnsi="Calibri" w:cs="Times New Roman"/>
                      <w:b/>
                      <w:bCs/>
                      <w:color w:val="000000"/>
                    </w:rPr>
                    <w:t>2013 Fall</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14:paraId="453CCC88" w14:textId="77777777" w:rsidR="00AC17F1" w:rsidRPr="00AC17F1" w:rsidRDefault="00AC17F1" w:rsidP="00AC17F1">
                  <w:pPr>
                    <w:spacing w:after="0" w:line="240" w:lineRule="auto"/>
                    <w:jc w:val="center"/>
                    <w:rPr>
                      <w:rFonts w:ascii="Calibri" w:eastAsia="Times New Roman" w:hAnsi="Calibri" w:cs="Times New Roman"/>
                      <w:b/>
                      <w:bCs/>
                      <w:color w:val="000000"/>
                    </w:rPr>
                  </w:pPr>
                  <w:r w:rsidRPr="00AC17F1">
                    <w:rPr>
                      <w:rFonts w:ascii="Calibri" w:eastAsia="Times New Roman" w:hAnsi="Calibri" w:cs="Times New Roman"/>
                      <w:b/>
                      <w:bCs/>
                      <w:color w:val="000000"/>
                    </w:rPr>
                    <w:t>2014 Fall</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14:paraId="487F651B"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1-Yr % Change</w:t>
                  </w:r>
                </w:p>
              </w:tc>
            </w:tr>
            <w:tr w:rsidR="00AC17F1" w:rsidRPr="00AC17F1" w14:paraId="30DF99F9"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1D161C"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ENGL</w:t>
                  </w:r>
                </w:p>
              </w:tc>
              <w:tc>
                <w:tcPr>
                  <w:tcW w:w="960" w:type="dxa"/>
                  <w:tcBorders>
                    <w:top w:val="nil"/>
                    <w:left w:val="nil"/>
                    <w:bottom w:val="single" w:sz="4" w:space="0" w:color="auto"/>
                    <w:right w:val="single" w:sz="4" w:space="0" w:color="auto"/>
                  </w:tcBorders>
                  <w:shd w:val="clear" w:color="auto" w:fill="auto"/>
                  <w:noWrap/>
                  <w:vAlign w:val="bottom"/>
                  <w:hideMark/>
                </w:tcPr>
                <w:p w14:paraId="7BE61D57"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69.4%</w:t>
                  </w:r>
                </w:p>
              </w:tc>
              <w:tc>
                <w:tcPr>
                  <w:tcW w:w="960" w:type="dxa"/>
                  <w:tcBorders>
                    <w:top w:val="nil"/>
                    <w:left w:val="nil"/>
                    <w:bottom w:val="single" w:sz="4" w:space="0" w:color="auto"/>
                    <w:right w:val="single" w:sz="4" w:space="0" w:color="auto"/>
                  </w:tcBorders>
                  <w:shd w:val="clear" w:color="auto" w:fill="auto"/>
                  <w:noWrap/>
                  <w:vAlign w:val="bottom"/>
                  <w:hideMark/>
                </w:tcPr>
                <w:p w14:paraId="46008565"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70.2%</w:t>
                  </w:r>
                </w:p>
              </w:tc>
              <w:tc>
                <w:tcPr>
                  <w:tcW w:w="1340" w:type="dxa"/>
                  <w:tcBorders>
                    <w:top w:val="nil"/>
                    <w:left w:val="nil"/>
                    <w:bottom w:val="single" w:sz="4" w:space="0" w:color="auto"/>
                    <w:right w:val="single" w:sz="4" w:space="0" w:color="auto"/>
                  </w:tcBorders>
                  <w:shd w:val="clear" w:color="auto" w:fill="auto"/>
                  <w:noWrap/>
                  <w:vAlign w:val="bottom"/>
                  <w:hideMark/>
                </w:tcPr>
                <w:p w14:paraId="1D0A5806"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0.8</w:t>
                  </w:r>
                </w:p>
              </w:tc>
            </w:tr>
            <w:tr w:rsidR="00AC17F1" w:rsidRPr="00AC17F1" w14:paraId="57D43026"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22BD5A"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MATH</w:t>
                  </w:r>
                </w:p>
              </w:tc>
              <w:tc>
                <w:tcPr>
                  <w:tcW w:w="960" w:type="dxa"/>
                  <w:tcBorders>
                    <w:top w:val="nil"/>
                    <w:left w:val="nil"/>
                    <w:bottom w:val="single" w:sz="4" w:space="0" w:color="auto"/>
                    <w:right w:val="single" w:sz="4" w:space="0" w:color="auto"/>
                  </w:tcBorders>
                  <w:shd w:val="clear" w:color="auto" w:fill="auto"/>
                  <w:noWrap/>
                  <w:vAlign w:val="bottom"/>
                  <w:hideMark/>
                </w:tcPr>
                <w:p w14:paraId="08C6DBA6"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35.1%</w:t>
                  </w:r>
                </w:p>
              </w:tc>
              <w:tc>
                <w:tcPr>
                  <w:tcW w:w="960" w:type="dxa"/>
                  <w:tcBorders>
                    <w:top w:val="nil"/>
                    <w:left w:val="nil"/>
                    <w:bottom w:val="single" w:sz="4" w:space="0" w:color="auto"/>
                    <w:right w:val="single" w:sz="4" w:space="0" w:color="auto"/>
                  </w:tcBorders>
                  <w:shd w:val="clear" w:color="auto" w:fill="auto"/>
                  <w:noWrap/>
                  <w:vAlign w:val="bottom"/>
                  <w:hideMark/>
                </w:tcPr>
                <w:p w14:paraId="4FE51A63"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40.7%</w:t>
                  </w:r>
                </w:p>
              </w:tc>
              <w:tc>
                <w:tcPr>
                  <w:tcW w:w="1340" w:type="dxa"/>
                  <w:tcBorders>
                    <w:top w:val="nil"/>
                    <w:left w:val="nil"/>
                    <w:bottom w:val="single" w:sz="4" w:space="0" w:color="auto"/>
                    <w:right w:val="single" w:sz="4" w:space="0" w:color="auto"/>
                  </w:tcBorders>
                  <w:shd w:val="clear" w:color="auto" w:fill="auto"/>
                  <w:noWrap/>
                  <w:vAlign w:val="bottom"/>
                  <w:hideMark/>
                </w:tcPr>
                <w:p w14:paraId="233232D1"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5.6</w:t>
                  </w:r>
                </w:p>
              </w:tc>
            </w:tr>
            <w:tr w:rsidR="00AC17F1" w:rsidRPr="00AC17F1" w14:paraId="360E90B9"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DCE6F1" w:fill="DCE6F1"/>
                  <w:noWrap/>
                  <w:vAlign w:val="bottom"/>
                  <w:hideMark/>
                </w:tcPr>
                <w:p w14:paraId="024812CD" w14:textId="77777777" w:rsidR="00AC17F1" w:rsidRPr="00AC17F1" w:rsidRDefault="00AC17F1" w:rsidP="00AC17F1">
                  <w:pPr>
                    <w:spacing w:after="0" w:line="240" w:lineRule="auto"/>
                    <w:rPr>
                      <w:rFonts w:ascii="Calibri" w:eastAsia="Times New Roman" w:hAnsi="Calibri" w:cs="Times New Roman"/>
                      <w:b/>
                      <w:bCs/>
                      <w:color w:val="000000"/>
                    </w:rPr>
                  </w:pPr>
                  <w:r w:rsidRPr="00AC17F1">
                    <w:rPr>
                      <w:rFonts w:ascii="Calibri" w:eastAsia="Times New Roman" w:hAnsi="Calibri" w:cs="Times New Roman"/>
                      <w:b/>
                      <w:bCs/>
                      <w:color w:val="000000"/>
                    </w:rPr>
                    <w:t>Grand Total</w:t>
                  </w:r>
                </w:p>
              </w:tc>
              <w:tc>
                <w:tcPr>
                  <w:tcW w:w="960" w:type="dxa"/>
                  <w:tcBorders>
                    <w:top w:val="nil"/>
                    <w:left w:val="nil"/>
                    <w:bottom w:val="single" w:sz="4" w:space="0" w:color="auto"/>
                    <w:right w:val="single" w:sz="4" w:space="0" w:color="auto"/>
                  </w:tcBorders>
                  <w:shd w:val="clear" w:color="DCE6F1" w:fill="DCE6F1"/>
                  <w:noWrap/>
                  <w:vAlign w:val="bottom"/>
                  <w:hideMark/>
                </w:tcPr>
                <w:p w14:paraId="2205F2A7" w14:textId="77777777" w:rsidR="00AC17F1" w:rsidRPr="00AC17F1" w:rsidRDefault="00AC17F1" w:rsidP="00AC17F1">
                  <w:pPr>
                    <w:spacing w:after="0" w:line="240" w:lineRule="auto"/>
                    <w:jc w:val="right"/>
                    <w:rPr>
                      <w:rFonts w:ascii="Calibri" w:eastAsia="Times New Roman" w:hAnsi="Calibri" w:cs="Times New Roman"/>
                      <w:b/>
                      <w:bCs/>
                      <w:color w:val="000000"/>
                    </w:rPr>
                  </w:pPr>
                  <w:r w:rsidRPr="00AC17F1">
                    <w:rPr>
                      <w:rFonts w:ascii="Calibri" w:eastAsia="Times New Roman" w:hAnsi="Calibri" w:cs="Times New Roman"/>
                      <w:b/>
                      <w:bCs/>
                      <w:color w:val="000000"/>
                    </w:rPr>
                    <w:t>50.9%</w:t>
                  </w:r>
                </w:p>
              </w:tc>
              <w:tc>
                <w:tcPr>
                  <w:tcW w:w="960" w:type="dxa"/>
                  <w:tcBorders>
                    <w:top w:val="nil"/>
                    <w:left w:val="nil"/>
                    <w:bottom w:val="single" w:sz="4" w:space="0" w:color="auto"/>
                    <w:right w:val="single" w:sz="4" w:space="0" w:color="auto"/>
                  </w:tcBorders>
                  <w:shd w:val="clear" w:color="DCE6F1" w:fill="DCE6F1"/>
                  <w:noWrap/>
                  <w:vAlign w:val="bottom"/>
                  <w:hideMark/>
                </w:tcPr>
                <w:p w14:paraId="593AC2A4" w14:textId="77777777" w:rsidR="00AC17F1" w:rsidRPr="00AC17F1" w:rsidRDefault="00AC17F1" w:rsidP="00AC17F1">
                  <w:pPr>
                    <w:spacing w:after="0" w:line="240" w:lineRule="auto"/>
                    <w:jc w:val="right"/>
                    <w:rPr>
                      <w:rFonts w:ascii="Calibri" w:eastAsia="Times New Roman" w:hAnsi="Calibri" w:cs="Times New Roman"/>
                      <w:b/>
                      <w:bCs/>
                      <w:color w:val="000000"/>
                    </w:rPr>
                  </w:pPr>
                  <w:r w:rsidRPr="00AC17F1">
                    <w:rPr>
                      <w:rFonts w:ascii="Calibri" w:eastAsia="Times New Roman" w:hAnsi="Calibri" w:cs="Times New Roman"/>
                      <w:b/>
                      <w:bCs/>
                      <w:color w:val="000000"/>
                    </w:rPr>
                    <w:t>52.9%</w:t>
                  </w:r>
                </w:p>
              </w:tc>
              <w:tc>
                <w:tcPr>
                  <w:tcW w:w="1340" w:type="dxa"/>
                  <w:tcBorders>
                    <w:top w:val="nil"/>
                    <w:left w:val="nil"/>
                    <w:bottom w:val="single" w:sz="4" w:space="0" w:color="auto"/>
                    <w:right w:val="single" w:sz="4" w:space="0" w:color="auto"/>
                  </w:tcBorders>
                  <w:shd w:val="clear" w:color="000000" w:fill="C5D9F1"/>
                  <w:noWrap/>
                  <w:vAlign w:val="bottom"/>
                  <w:hideMark/>
                </w:tcPr>
                <w:p w14:paraId="3E49F37B"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2</w:t>
                  </w:r>
                </w:p>
              </w:tc>
            </w:tr>
          </w:tbl>
          <w:p w14:paraId="3F6F9FED" w14:textId="77777777" w:rsidR="00AC17F1" w:rsidRDefault="00AC17F1" w:rsidP="00721F1C">
            <w:pPr>
              <w:widowControl w:val="0"/>
              <w:kinsoku w:val="0"/>
              <w:overflowPunct w:val="0"/>
              <w:autoSpaceDE w:val="0"/>
              <w:autoSpaceDN w:val="0"/>
              <w:adjustRightInd w:val="0"/>
              <w:ind w:left="99" w:right="297"/>
              <w:rPr>
                <w:rFonts w:ascii="Times New Roman" w:hAnsi="Times New Roman" w:cs="Times New Roman"/>
                <w:b/>
                <w:spacing w:val="-1"/>
              </w:rPr>
            </w:pPr>
          </w:p>
          <w:p w14:paraId="3857286E" w14:textId="77777777" w:rsidR="00AC17F1" w:rsidRDefault="00AC17F1" w:rsidP="00721F1C">
            <w:pPr>
              <w:widowControl w:val="0"/>
              <w:kinsoku w:val="0"/>
              <w:overflowPunct w:val="0"/>
              <w:autoSpaceDE w:val="0"/>
              <w:autoSpaceDN w:val="0"/>
              <w:adjustRightInd w:val="0"/>
              <w:ind w:left="99" w:right="297"/>
              <w:rPr>
                <w:rFonts w:ascii="Times New Roman" w:hAnsi="Times New Roman" w:cs="Times New Roman"/>
                <w:b/>
                <w:spacing w:val="-1"/>
              </w:rPr>
            </w:pPr>
          </w:p>
          <w:p w14:paraId="7EA6214D" w14:textId="4D019E33" w:rsidR="0008260C" w:rsidRDefault="0008260C" w:rsidP="0008260C">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Accomplishment</w:t>
            </w:r>
          </w:p>
          <w:p w14:paraId="7F772C42" w14:textId="77777777" w:rsidR="00BC1576" w:rsidRDefault="00BC1576" w:rsidP="00721F1C">
            <w:pPr>
              <w:widowControl w:val="0"/>
              <w:kinsoku w:val="0"/>
              <w:overflowPunct w:val="0"/>
              <w:autoSpaceDE w:val="0"/>
              <w:autoSpaceDN w:val="0"/>
              <w:adjustRightInd w:val="0"/>
              <w:ind w:left="99" w:right="297"/>
              <w:rPr>
                <w:rFonts w:ascii="Times New Roman" w:hAnsi="Times New Roman" w:cs="Times New Roman"/>
                <w:b/>
                <w:spacing w:val="-1"/>
              </w:rPr>
            </w:pPr>
          </w:p>
          <w:p w14:paraId="2264E42E" w14:textId="644C65A0" w:rsidR="00721F1C" w:rsidRPr="00721F1C" w:rsidRDefault="00721F1C" w:rsidP="00223D63">
            <w:pPr>
              <w:widowControl w:val="0"/>
              <w:kinsoku w:val="0"/>
              <w:overflowPunct w:val="0"/>
              <w:autoSpaceDE w:val="0"/>
              <w:autoSpaceDN w:val="0"/>
              <w:adjustRightInd w:val="0"/>
              <w:rPr>
                <w:rFonts w:ascii="Times New Roman" w:hAnsi="Times New Roman" w:cs="Times New Roman"/>
                <w:spacing w:val="-1"/>
              </w:rPr>
            </w:pPr>
            <w:r w:rsidRPr="00721F1C">
              <w:rPr>
                <w:rFonts w:ascii="Times New Roman" w:hAnsi="Times New Roman" w:cs="Times New Roman"/>
                <w:b/>
                <w:spacing w:val="-1"/>
              </w:rPr>
              <w:t xml:space="preserve">Expanded Programs of Distinction in both Instruction and Student Services. </w:t>
            </w:r>
            <w:r>
              <w:rPr>
                <w:rFonts w:ascii="Times New Roman" w:hAnsi="Times New Roman" w:cs="Times New Roman"/>
                <w:spacing w:val="-1"/>
              </w:rPr>
              <w:t xml:space="preserve"> </w:t>
            </w:r>
            <w:r w:rsidRPr="00721F1C">
              <w:rPr>
                <w:rFonts w:ascii="Times New Roman" w:hAnsi="Times New Roman" w:cs="Times New Roman"/>
                <w:spacing w:val="-1"/>
              </w:rPr>
              <w:t>Continued to enhance enrollment and registration services and process by assessing</w:t>
            </w:r>
            <w:r w:rsidRPr="00721F1C">
              <w:rPr>
                <w:rFonts w:ascii="Times New Roman" w:hAnsi="Times New Roman" w:cs="Times New Roman"/>
              </w:rPr>
              <w:t xml:space="preserve"> </w:t>
            </w:r>
            <w:r w:rsidRPr="00721F1C">
              <w:rPr>
                <w:rFonts w:ascii="Times New Roman" w:hAnsi="Times New Roman" w:cs="Times New Roman"/>
                <w:spacing w:val="-1"/>
              </w:rPr>
              <w:t>needs</w:t>
            </w:r>
            <w:r w:rsidRPr="00721F1C">
              <w:rPr>
                <w:rFonts w:ascii="Times New Roman" w:hAnsi="Times New Roman" w:cs="Times New Roman"/>
                <w:spacing w:val="2"/>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determining</w:t>
            </w:r>
            <w:r w:rsidRPr="00721F1C">
              <w:rPr>
                <w:rFonts w:ascii="Times New Roman" w:hAnsi="Times New Roman" w:cs="Times New Roman"/>
                <w:spacing w:val="-1"/>
              </w:rPr>
              <w:t xml:space="preserve"> peak</w:t>
            </w:r>
            <w:r w:rsidRPr="00721F1C">
              <w:rPr>
                <w:rFonts w:ascii="Times New Roman" w:hAnsi="Times New Roman" w:cs="Times New Roman"/>
                <w:spacing w:val="22"/>
              </w:rPr>
              <w:t xml:space="preserve"> </w:t>
            </w:r>
            <w:r w:rsidRPr="00721F1C">
              <w:rPr>
                <w:rFonts w:ascii="Times New Roman" w:hAnsi="Times New Roman" w:cs="Times New Roman"/>
                <w:spacing w:val="-1"/>
              </w:rPr>
              <w:t>periods</w:t>
            </w:r>
            <w:r w:rsidRPr="00721F1C">
              <w:rPr>
                <w:rFonts w:ascii="Times New Roman" w:hAnsi="Times New Roman" w:cs="Times New Roman"/>
              </w:rPr>
              <w:t xml:space="preserve"> in </w:t>
            </w:r>
            <w:r w:rsidRPr="00721F1C">
              <w:rPr>
                <w:rFonts w:ascii="Times New Roman" w:hAnsi="Times New Roman" w:cs="Times New Roman"/>
                <w:spacing w:val="-1"/>
              </w:rPr>
              <w:t>student</w:t>
            </w:r>
            <w:r w:rsidRPr="00721F1C">
              <w:rPr>
                <w:rFonts w:ascii="Times New Roman" w:hAnsi="Times New Roman" w:cs="Times New Roman"/>
              </w:rPr>
              <w:t xml:space="preserve"> </w:t>
            </w:r>
            <w:r w:rsidRPr="00721F1C">
              <w:rPr>
                <w:rFonts w:ascii="Times New Roman" w:hAnsi="Times New Roman" w:cs="Times New Roman"/>
                <w:spacing w:val="-1"/>
              </w:rPr>
              <w:t>services</w:t>
            </w:r>
            <w:r w:rsidRPr="00721F1C">
              <w:rPr>
                <w:rFonts w:ascii="Times New Roman" w:hAnsi="Times New Roman" w:cs="Times New Roman"/>
              </w:rPr>
              <w:t xml:space="preserve"> to </w:t>
            </w:r>
            <w:r w:rsidRPr="00721F1C">
              <w:rPr>
                <w:rFonts w:ascii="Times New Roman" w:hAnsi="Times New Roman" w:cs="Times New Roman"/>
                <w:spacing w:val="-1"/>
              </w:rPr>
              <w:t xml:space="preserve">support </w:t>
            </w:r>
            <w:r w:rsidRPr="00721F1C">
              <w:rPr>
                <w:rFonts w:ascii="Times New Roman" w:hAnsi="Times New Roman" w:cs="Times New Roman"/>
              </w:rPr>
              <w:t>timely</w:t>
            </w:r>
            <w:r w:rsidRPr="00721F1C">
              <w:rPr>
                <w:rFonts w:ascii="Times New Roman" w:hAnsi="Times New Roman" w:cs="Times New Roman"/>
                <w:spacing w:val="-5"/>
              </w:rPr>
              <w:t xml:space="preserve"> </w:t>
            </w:r>
            <w:r w:rsidRPr="00721F1C">
              <w:rPr>
                <w:rFonts w:ascii="Times New Roman" w:hAnsi="Times New Roman" w:cs="Times New Roman"/>
                <w:spacing w:val="-1"/>
              </w:rPr>
              <w:t>student</w:t>
            </w:r>
            <w:r w:rsidRPr="00721F1C">
              <w:rPr>
                <w:rFonts w:ascii="Times New Roman" w:hAnsi="Times New Roman" w:cs="Times New Roman"/>
              </w:rPr>
              <w:t xml:space="preserve"> </w:t>
            </w:r>
            <w:r w:rsidRPr="00721F1C">
              <w:rPr>
                <w:rFonts w:ascii="Times New Roman" w:hAnsi="Times New Roman" w:cs="Times New Roman"/>
                <w:spacing w:val="-1"/>
              </w:rPr>
              <w:t>access</w:t>
            </w:r>
            <w:r w:rsidRPr="00721F1C">
              <w:rPr>
                <w:rFonts w:ascii="Times New Roman" w:hAnsi="Times New Roman" w:cs="Times New Roman"/>
              </w:rPr>
              <w:t xml:space="preserve"> to </w:t>
            </w:r>
            <w:r w:rsidRPr="00721F1C">
              <w:rPr>
                <w:rFonts w:ascii="Times New Roman" w:hAnsi="Times New Roman" w:cs="Times New Roman"/>
                <w:spacing w:val="-1"/>
              </w:rPr>
              <w:t>services; researched</w:t>
            </w:r>
            <w:r w:rsidRPr="00721F1C">
              <w:rPr>
                <w:rFonts w:ascii="Times New Roman" w:hAnsi="Times New Roman" w:cs="Times New Roman"/>
              </w:rPr>
              <w:t xml:space="preserve"> </w:t>
            </w:r>
            <w:r w:rsidRPr="00721F1C">
              <w:rPr>
                <w:rFonts w:ascii="Times New Roman" w:hAnsi="Times New Roman" w:cs="Times New Roman"/>
                <w:spacing w:val="-1"/>
              </w:rPr>
              <w:t xml:space="preserve">new </w:t>
            </w:r>
            <w:r w:rsidRPr="00721F1C">
              <w:rPr>
                <w:rFonts w:ascii="Times New Roman" w:hAnsi="Times New Roman" w:cs="Times New Roman"/>
              </w:rPr>
              <w:t xml:space="preserve">development in </w:t>
            </w:r>
            <w:r w:rsidRPr="00721F1C">
              <w:rPr>
                <w:rFonts w:ascii="Times New Roman" w:hAnsi="Times New Roman" w:cs="Times New Roman"/>
                <w:spacing w:val="-1"/>
              </w:rPr>
              <w:t>GE</w:t>
            </w:r>
            <w:r w:rsidRPr="00721F1C">
              <w:rPr>
                <w:rFonts w:ascii="Times New Roman" w:hAnsi="Times New Roman" w:cs="Times New Roman"/>
                <w:spacing w:val="29"/>
              </w:rPr>
              <w:t xml:space="preserve"> </w:t>
            </w:r>
            <w:r w:rsidRPr="00721F1C">
              <w:rPr>
                <w:rFonts w:ascii="Times New Roman" w:hAnsi="Times New Roman" w:cs="Times New Roman"/>
                <w:spacing w:val="-1"/>
              </w:rPr>
              <w:t>programs; evaluated</w:t>
            </w:r>
            <w:r w:rsidRPr="00721F1C">
              <w:rPr>
                <w:rFonts w:ascii="Times New Roman" w:hAnsi="Times New Roman" w:cs="Times New Roman"/>
                <w:spacing w:val="1"/>
              </w:rPr>
              <w:t xml:space="preserve"> </w:t>
            </w:r>
            <w:r w:rsidRPr="00721F1C">
              <w:rPr>
                <w:rFonts w:ascii="Times New Roman" w:hAnsi="Times New Roman" w:cs="Times New Roman"/>
                <w:spacing w:val="-1"/>
              </w:rPr>
              <w:t>ILO’s</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developed </w:t>
            </w:r>
            <w:r w:rsidRPr="00721F1C">
              <w:rPr>
                <w:rFonts w:ascii="Times New Roman" w:hAnsi="Times New Roman" w:cs="Times New Roman"/>
                <w:spacing w:val="-1"/>
              </w:rPr>
              <w:t>plan</w:t>
            </w:r>
            <w:r w:rsidRPr="00721F1C">
              <w:rPr>
                <w:rFonts w:ascii="Times New Roman" w:hAnsi="Times New Roman" w:cs="Times New Roman"/>
              </w:rPr>
              <w:t xml:space="preserve"> </w:t>
            </w:r>
            <w:r w:rsidRPr="00721F1C">
              <w:rPr>
                <w:rFonts w:ascii="Times New Roman" w:hAnsi="Times New Roman" w:cs="Times New Roman"/>
                <w:spacing w:val="-1"/>
              </w:rPr>
              <w:t>for</w:t>
            </w:r>
            <w:r w:rsidRPr="00721F1C">
              <w:rPr>
                <w:rFonts w:ascii="Times New Roman" w:hAnsi="Times New Roman" w:cs="Times New Roman"/>
                <w:spacing w:val="31"/>
              </w:rPr>
              <w:t xml:space="preserve"> </w:t>
            </w:r>
            <w:r w:rsidRPr="00721F1C">
              <w:rPr>
                <w:rFonts w:ascii="Times New Roman" w:hAnsi="Times New Roman" w:cs="Times New Roman"/>
                <w:spacing w:val="-1"/>
              </w:rPr>
              <w:t>discussion</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w:t>
            </w:r>
            <w:r w:rsidRPr="00721F1C">
              <w:rPr>
                <w:rFonts w:ascii="Times New Roman" w:hAnsi="Times New Roman" w:cs="Times New Roman"/>
                <w:spacing w:val="-1"/>
              </w:rPr>
              <w:t>update, increased</w:t>
            </w:r>
            <w:r w:rsidRPr="00721F1C">
              <w:rPr>
                <w:rFonts w:ascii="Times New Roman" w:hAnsi="Times New Roman" w:cs="Times New Roman"/>
                <w:spacing w:val="1"/>
              </w:rPr>
              <w:t xml:space="preserve"> </w:t>
            </w:r>
            <w:r w:rsidRPr="00721F1C">
              <w:rPr>
                <w:rFonts w:ascii="Times New Roman" w:hAnsi="Times New Roman" w:cs="Times New Roman"/>
                <w:spacing w:val="-1"/>
              </w:rPr>
              <w:t>access</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spacing w:val="2"/>
              </w:rPr>
              <w:t xml:space="preserve"> </w:t>
            </w:r>
            <w:r w:rsidRPr="00721F1C">
              <w:rPr>
                <w:rFonts w:ascii="Times New Roman" w:hAnsi="Times New Roman" w:cs="Times New Roman"/>
                <w:spacing w:val="-1"/>
              </w:rPr>
              <w:t>engagement</w:t>
            </w:r>
            <w:r w:rsidRPr="00721F1C">
              <w:rPr>
                <w:rFonts w:ascii="Times New Roman" w:hAnsi="Times New Roman" w:cs="Times New Roman"/>
              </w:rPr>
              <w:t xml:space="preserve"> in</w:t>
            </w:r>
            <w:r w:rsidRPr="00721F1C">
              <w:rPr>
                <w:rFonts w:ascii="Times New Roman" w:hAnsi="Times New Roman" w:cs="Times New Roman"/>
                <w:spacing w:val="37"/>
              </w:rPr>
              <w:t xml:space="preserve"> </w:t>
            </w:r>
            <w:r w:rsidRPr="00721F1C">
              <w:rPr>
                <w:rFonts w:ascii="Times New Roman" w:hAnsi="Times New Roman" w:cs="Times New Roman"/>
              </w:rPr>
              <w:t>PD</w:t>
            </w:r>
            <w:r w:rsidRPr="00721F1C">
              <w:rPr>
                <w:rFonts w:ascii="Times New Roman" w:hAnsi="Times New Roman" w:cs="Times New Roman"/>
                <w:spacing w:val="-1"/>
              </w:rPr>
              <w:t xml:space="preserve"> </w:t>
            </w:r>
            <w:r w:rsidRPr="00721F1C">
              <w:rPr>
                <w:rFonts w:ascii="Times New Roman" w:hAnsi="Times New Roman" w:cs="Times New Roman"/>
              </w:rPr>
              <w:t xml:space="preserve">to </w:t>
            </w:r>
            <w:r w:rsidRPr="00721F1C">
              <w:rPr>
                <w:rFonts w:ascii="Times New Roman" w:hAnsi="Times New Roman" w:cs="Times New Roman"/>
                <w:spacing w:val="-1"/>
              </w:rPr>
              <w:t>encourage collaboration,</w:t>
            </w:r>
            <w:r w:rsidRPr="00721F1C">
              <w:rPr>
                <w:rFonts w:ascii="Times New Roman" w:hAnsi="Times New Roman" w:cs="Times New Roman"/>
                <w:spacing w:val="39"/>
              </w:rPr>
              <w:t xml:space="preserve"> </w:t>
            </w:r>
            <w:r w:rsidRPr="00721F1C">
              <w:rPr>
                <w:rFonts w:ascii="Times New Roman" w:hAnsi="Times New Roman" w:cs="Times New Roman"/>
                <w:spacing w:val="-1"/>
              </w:rPr>
              <w:t>inquiry,</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w:t>
            </w:r>
            <w:r w:rsidRPr="00721F1C">
              <w:rPr>
                <w:rFonts w:ascii="Times New Roman" w:hAnsi="Times New Roman" w:cs="Times New Roman"/>
                <w:spacing w:val="-1"/>
              </w:rPr>
              <w:t>innovation.</w:t>
            </w:r>
          </w:p>
          <w:p w14:paraId="28A76526" w14:textId="77777777" w:rsidR="009309AC" w:rsidRDefault="009309AC" w:rsidP="00770AEF">
            <w:pPr>
              <w:rPr>
                <w:rFonts w:ascii="Times New Roman" w:hAnsi="Times New Roman" w:cs="Times New Roman"/>
                <w:color w:val="000000" w:themeColor="text1"/>
              </w:rPr>
            </w:pPr>
          </w:p>
          <w:p w14:paraId="24F5392E" w14:textId="263D9ED6" w:rsidR="007D796A" w:rsidRPr="007D796A" w:rsidRDefault="004D387C" w:rsidP="007D796A">
            <w:pPr>
              <w:pStyle w:val="ListParagraph"/>
              <w:ind w:left="0"/>
              <w:rPr>
                <w:rFonts w:ascii="Times New Roman" w:eastAsiaTheme="minorHAnsi" w:hAnsi="Times New Roman" w:cs="Times New Roman"/>
                <w:bCs/>
                <w:color w:val="000000" w:themeColor="text1"/>
              </w:rPr>
            </w:pPr>
            <w:r w:rsidRPr="009939DE">
              <w:rPr>
                <w:rFonts w:ascii="Times New Roman" w:hAnsi="Times New Roman" w:cs="Times New Roman"/>
                <w:b/>
              </w:rPr>
              <w:t>Transfer Degree Development</w:t>
            </w:r>
            <w:r w:rsidRPr="001A76FB">
              <w:rPr>
                <w:rFonts w:ascii="Times New Roman" w:hAnsi="Times New Roman" w:cs="Times New Roman"/>
              </w:rPr>
              <w:t xml:space="preserve">. BCC developed and offered </w:t>
            </w:r>
            <w:r w:rsidRPr="001A76FB">
              <w:rPr>
                <w:rFonts w:ascii="Times New Roman" w:hAnsi="Times New Roman" w:cs="Times New Roman"/>
                <w:color w:val="000000"/>
              </w:rPr>
              <w:t>1</w:t>
            </w:r>
            <w:r w:rsidR="007D796A">
              <w:rPr>
                <w:rFonts w:ascii="Times New Roman" w:hAnsi="Times New Roman" w:cs="Times New Roman"/>
                <w:color w:val="000000"/>
              </w:rPr>
              <w:t>5 Associate D</w:t>
            </w:r>
            <w:r w:rsidR="00223D63">
              <w:rPr>
                <w:rFonts w:ascii="Times New Roman" w:hAnsi="Times New Roman" w:cs="Times New Roman"/>
                <w:color w:val="000000"/>
              </w:rPr>
              <w:t>egree</w:t>
            </w:r>
            <w:r w:rsidR="007D796A">
              <w:rPr>
                <w:rFonts w:ascii="Times New Roman" w:hAnsi="Times New Roman" w:cs="Times New Roman"/>
                <w:color w:val="000000"/>
              </w:rPr>
              <w:t>s for Transfers – ADTs. B</w:t>
            </w:r>
            <w:r w:rsidR="007D796A" w:rsidRPr="007D796A">
              <w:rPr>
                <w:rFonts w:ascii="Times New Roman" w:eastAsiaTheme="minorHAnsi" w:hAnsi="Times New Roman" w:cs="Times New Roman"/>
              </w:rPr>
              <w:t xml:space="preserve">CC has two </w:t>
            </w:r>
            <w:r w:rsidR="007D796A" w:rsidRPr="007D796A">
              <w:rPr>
                <w:rFonts w:ascii="Times New Roman" w:eastAsiaTheme="minorHAnsi" w:hAnsi="Times New Roman" w:cs="Times New Roman"/>
                <w:bCs/>
                <w:color w:val="221E1F"/>
              </w:rPr>
              <w:t xml:space="preserve">Associate in Science for Transfer (AS-T): </w:t>
            </w:r>
            <w:r w:rsidR="007D796A" w:rsidRPr="007D796A">
              <w:rPr>
                <w:rFonts w:ascii="Times New Roman" w:eastAsiaTheme="minorHAnsi" w:hAnsi="Times New Roman" w:cs="Times New Roman"/>
                <w:color w:val="221E1F"/>
              </w:rPr>
              <w:t xml:space="preserve">Business Administration, and Mathematics; and 13 </w:t>
            </w:r>
            <w:r w:rsidR="007D796A" w:rsidRPr="007D796A">
              <w:rPr>
                <w:rFonts w:ascii="Times New Roman" w:eastAsiaTheme="minorHAnsi" w:hAnsi="Times New Roman" w:cs="Times New Roman"/>
                <w:bCs/>
                <w:color w:val="221E1F"/>
              </w:rPr>
              <w:t xml:space="preserve">Associate in Arts for Transfer (AA-T): </w:t>
            </w:r>
            <w:r w:rsidR="007D796A" w:rsidRPr="007D796A">
              <w:rPr>
                <w:rFonts w:ascii="Times New Roman" w:eastAsiaTheme="minorHAnsi" w:hAnsi="Times New Roman" w:cs="Times New Roman"/>
                <w:color w:val="221E1F"/>
              </w:rPr>
              <w:t>Anthropology, Art History, Communication Studies, Economics, Elementary Teacher Education, English, History, Philosophy, Political Science, Psychology,  Sociology, Spanish, and Studio Arts.  In addition, the College is currently developing an AAT in Computer Science.</w:t>
            </w:r>
          </w:p>
          <w:p w14:paraId="43D5840C" w14:textId="7D0CD619" w:rsidR="004D387C" w:rsidRPr="001A76FB" w:rsidRDefault="004D387C" w:rsidP="00770AEF">
            <w:pPr>
              <w:tabs>
                <w:tab w:val="left" w:pos="1080"/>
              </w:tabs>
              <w:contextualSpacing/>
              <w:rPr>
                <w:rFonts w:ascii="Times New Roman" w:hAnsi="Times New Roman" w:cs="Times New Roman"/>
                <w:color w:val="000000"/>
              </w:rPr>
            </w:pPr>
          </w:p>
          <w:p w14:paraId="3DC6BBDB" w14:textId="77777777" w:rsidR="007D796A" w:rsidRDefault="007D796A" w:rsidP="007D796A">
            <w:pPr>
              <w:pStyle w:val="ListParagraph"/>
              <w:ind w:left="0"/>
              <w:rPr>
                <w:rFonts w:ascii="Times New Roman" w:eastAsiaTheme="minorHAnsi" w:hAnsi="Times New Roman" w:cs="Times New Roman"/>
                <w:bCs/>
                <w:color w:val="000000" w:themeColor="text1"/>
              </w:rPr>
            </w:pPr>
            <w:r w:rsidRPr="0077215F">
              <w:rPr>
                <w:rFonts w:ascii="Times New Roman" w:hAnsi="Times New Roman" w:cs="Times New Roman"/>
                <w:b/>
              </w:rPr>
              <w:t>SLOs</w:t>
            </w:r>
            <w:r>
              <w:rPr>
                <w:rFonts w:ascii="Times New Roman" w:hAnsi="Times New Roman" w:cs="Times New Roman"/>
              </w:rPr>
              <w:t xml:space="preserve">.  </w:t>
            </w:r>
            <w:r w:rsidRPr="007D796A">
              <w:rPr>
                <w:rFonts w:ascii="Times New Roman" w:eastAsiaTheme="minorHAnsi" w:hAnsi="Times New Roman" w:cs="Times New Roman"/>
                <w:bCs/>
                <w:color w:val="000000" w:themeColor="text1"/>
              </w:rPr>
              <w:t xml:space="preserve">A total of 103 active programs are completed with Program Learning Outcomes (PLOs)/SLOs, and 467 active courses with SLO’s completed.  </w:t>
            </w:r>
          </w:p>
          <w:p w14:paraId="11D24410" w14:textId="77777777" w:rsidR="0077215F" w:rsidRDefault="0077215F" w:rsidP="007D796A">
            <w:pPr>
              <w:pStyle w:val="ListParagraph"/>
              <w:ind w:left="0"/>
              <w:rPr>
                <w:rFonts w:ascii="Times New Roman" w:eastAsiaTheme="minorHAnsi" w:hAnsi="Times New Roman" w:cs="Times New Roman"/>
                <w:bCs/>
                <w:color w:val="000000" w:themeColor="text1"/>
              </w:rPr>
            </w:pPr>
          </w:p>
          <w:p w14:paraId="11011456" w14:textId="77777777" w:rsidR="00C43CD7" w:rsidRPr="00C43CD7" w:rsidRDefault="00C43CD7" w:rsidP="00C43CD7">
            <w:pPr>
              <w:spacing w:after="200" w:line="276" w:lineRule="auto"/>
              <w:rPr>
                <w:rFonts w:ascii="Times New Roman" w:hAnsi="Times New Roman" w:cs="Times New Roman"/>
                <w:color w:val="000000"/>
              </w:rPr>
            </w:pPr>
            <w:r w:rsidRPr="00C43CD7">
              <w:rPr>
                <w:rFonts w:ascii="Times New Roman" w:eastAsiaTheme="minorHAnsi" w:hAnsi="Times New Roman" w:cs="Times New Roman"/>
                <w:b/>
                <w:bCs/>
                <w:color w:val="000000" w:themeColor="text1"/>
              </w:rPr>
              <w:t xml:space="preserve">Basic Skills English and Math.  </w:t>
            </w:r>
            <w:r w:rsidRPr="00C43CD7">
              <w:rPr>
                <w:rFonts w:ascii="Times New Roman" w:hAnsi="Times New Roman" w:cs="Times New Roman"/>
                <w:color w:val="000000"/>
                <w:u w:val="single"/>
              </w:rPr>
              <w:t xml:space="preserve">English. </w:t>
            </w:r>
            <w:r w:rsidRPr="00C43CD7">
              <w:rPr>
                <w:rFonts w:ascii="Times New Roman" w:hAnsi="Times New Roman" w:cs="Times New Roman"/>
                <w:color w:val="000000"/>
              </w:rPr>
              <w:t xml:space="preserve">BCC English Faculty used assessment data and grant funding to pilot innovative student assessment, accelerate curriculum (English 204A/B), and provide professional development, including a common portfolio review process during dead week. English 204A accelerates students through multiple layers of remediation via accelerated curriculum and portfolio assessment (common, analytic rubric providing students feedback in 10 skill areas).  BCC 204A students with an A or B grade may petition for English 1A transfer credit. </w:t>
            </w:r>
          </w:p>
          <w:p w14:paraId="57AAA5B1" w14:textId="77777777" w:rsidR="00C43CD7" w:rsidRDefault="00C43CD7" w:rsidP="00C43CD7">
            <w:pPr>
              <w:spacing w:after="200" w:line="276" w:lineRule="auto"/>
              <w:rPr>
                <w:rFonts w:ascii="Times New Roman" w:eastAsiaTheme="minorHAnsi" w:hAnsi="Times New Roman" w:cs="Times New Roman"/>
                <w:b/>
                <w:bCs/>
                <w:color w:val="000000" w:themeColor="text1"/>
              </w:rPr>
            </w:pPr>
            <w:r w:rsidRPr="00C43CD7">
              <w:rPr>
                <w:rFonts w:ascii="Times New Roman" w:hAnsi="Times New Roman" w:cs="Times New Roman"/>
                <w:color w:val="000000"/>
                <w:u w:val="single"/>
              </w:rPr>
              <w:t>Math.</w:t>
            </w:r>
            <w:r w:rsidRPr="00C43CD7">
              <w:rPr>
                <w:rFonts w:ascii="Times New Roman" w:hAnsi="Times New Roman" w:cs="Times New Roman"/>
                <w:color w:val="000000"/>
              </w:rPr>
              <w:t xml:space="preserve"> BCC Math faculty initiated pre-statistics, Math206, formally "algebra for statistics," to help accelerate non-STEM students through the basic skills math curriculum to transfer-level statistics.  The 5-credit course provides student-centered teaching of elementary statistics and probability in preparation for math13, introduction to statistics.  </w:t>
            </w:r>
            <w:r w:rsidRPr="00C43CD7">
              <w:rPr>
                <w:rFonts w:ascii="Times New Roman" w:hAnsi="Times New Roman" w:cs="Times New Roman"/>
                <w:color w:val="000000"/>
              </w:rPr>
              <w:br/>
            </w:r>
          </w:p>
          <w:p w14:paraId="79EB33B7" w14:textId="48A35556" w:rsidR="0077215F" w:rsidRPr="0077215F" w:rsidRDefault="0077215F" w:rsidP="00C43CD7">
            <w:pPr>
              <w:spacing w:after="200" w:line="276" w:lineRule="auto"/>
              <w:rPr>
                <w:rFonts w:ascii="Times New Roman" w:eastAsiaTheme="minorHAnsi" w:hAnsi="Times New Roman" w:cs="Times New Roman"/>
              </w:rPr>
            </w:pPr>
            <w:r w:rsidRPr="0077215F">
              <w:rPr>
                <w:rFonts w:ascii="Times New Roman" w:eastAsiaTheme="minorHAnsi" w:hAnsi="Times New Roman" w:cs="Times New Roman"/>
                <w:b/>
                <w:bCs/>
                <w:color w:val="000000" w:themeColor="text1"/>
              </w:rPr>
              <w:t>Equity Plan Implementations</w:t>
            </w:r>
            <w:r>
              <w:rPr>
                <w:rFonts w:ascii="Times New Roman" w:eastAsiaTheme="minorHAnsi" w:hAnsi="Times New Roman" w:cs="Times New Roman"/>
                <w:bCs/>
                <w:color w:val="000000" w:themeColor="text1"/>
              </w:rPr>
              <w:t xml:space="preserve">.  </w:t>
            </w:r>
            <w:r w:rsidRPr="0077215F">
              <w:rPr>
                <w:rFonts w:ascii="Times New Roman" w:eastAsiaTheme="minorHAnsi" w:hAnsi="Times New Roman" w:cs="Times New Roman"/>
              </w:rPr>
              <w:t>Launched the Berkeley City College Scholars Program, a comprehensive bridge program targeting disadvantaged students with challenging socio-economic status</w:t>
            </w:r>
            <w:r>
              <w:rPr>
                <w:rFonts w:ascii="Times New Roman" w:eastAsiaTheme="minorHAnsi" w:hAnsi="Times New Roman" w:cs="Times New Roman"/>
              </w:rPr>
              <w:t xml:space="preserve">.  </w:t>
            </w:r>
            <w:r w:rsidRPr="0077215F">
              <w:rPr>
                <w:rFonts w:ascii="Times New Roman" w:eastAsiaTheme="minorHAnsi" w:hAnsi="Times New Roman" w:cs="Times New Roman"/>
              </w:rPr>
              <w:t>Established a Foster Youth Task Force which includes constituents across the campus as well as community partners by exploring effective methods for identifying current and former foster youth</w:t>
            </w:r>
            <w:r>
              <w:rPr>
                <w:rFonts w:ascii="Times New Roman" w:eastAsiaTheme="minorHAnsi" w:hAnsi="Times New Roman" w:cs="Times New Roman"/>
              </w:rPr>
              <w:t xml:space="preserve">.  </w:t>
            </w:r>
            <w:r w:rsidRPr="0077215F">
              <w:rPr>
                <w:rFonts w:ascii="Times New Roman" w:eastAsiaTheme="minorHAnsi" w:hAnsi="Times New Roman" w:cs="Times New Roman"/>
              </w:rPr>
              <w:t xml:space="preserve">Held monthly Student Equity review meetings to set benchmarks, ensure </w:t>
            </w:r>
            <w:r w:rsidR="001B226D" w:rsidRPr="0077215F">
              <w:rPr>
                <w:rFonts w:ascii="Times New Roman" w:eastAsiaTheme="minorHAnsi" w:hAnsi="Times New Roman" w:cs="Times New Roman"/>
              </w:rPr>
              <w:t>implementations;</w:t>
            </w:r>
            <w:r w:rsidRPr="0077215F">
              <w:rPr>
                <w:rFonts w:ascii="Times New Roman" w:eastAsiaTheme="minorHAnsi" w:hAnsi="Times New Roman" w:cs="Times New Roman"/>
              </w:rPr>
              <w:t xml:space="preserve"> evaluate the progress and process, and measure outcomes in comparison with college-wide goals</w:t>
            </w:r>
            <w:r>
              <w:rPr>
                <w:rFonts w:ascii="Times New Roman" w:eastAsiaTheme="minorHAnsi" w:hAnsi="Times New Roman" w:cs="Times New Roman"/>
              </w:rPr>
              <w:t xml:space="preserve">. </w:t>
            </w:r>
            <w:r w:rsidRPr="0077215F">
              <w:rPr>
                <w:rFonts w:ascii="Times New Roman" w:eastAsiaTheme="minorHAnsi" w:hAnsi="Times New Roman" w:cs="Times New Roman"/>
              </w:rPr>
              <w:t xml:space="preserve">Held an ACE Experiential Learning Institute (FELI) workshop inclusive of  staff, faculty and administrators  </w:t>
            </w:r>
          </w:p>
          <w:p w14:paraId="3D0D9C82" w14:textId="77777777" w:rsidR="004D387C" w:rsidRPr="00C43CD7" w:rsidRDefault="0077215F" w:rsidP="002A5376">
            <w:pPr>
              <w:numPr>
                <w:ilvl w:val="0"/>
                <w:numId w:val="41"/>
              </w:numPr>
              <w:ind w:left="0"/>
              <w:contextualSpacing/>
              <w:rPr>
                <w:rFonts w:ascii="Times New Roman" w:hAnsi="Times New Roman" w:cs="Times New Roman"/>
                <w:color w:val="000000" w:themeColor="text1"/>
              </w:rPr>
            </w:pPr>
            <w:r w:rsidRPr="0077215F">
              <w:rPr>
                <w:rFonts w:ascii="Times New Roman" w:eastAsiaTheme="minorHAnsi" w:hAnsi="Times New Roman" w:cs="Times New Roman"/>
              </w:rPr>
              <w:t>Established a Dreamer’s Task Force; strategies in the planning phase included developing and receiving  Dali Lama grant funding of $10,000, and chartering a Dreamers Student Club</w:t>
            </w:r>
            <w:r>
              <w:rPr>
                <w:rFonts w:ascii="Times New Roman" w:eastAsiaTheme="minorHAnsi" w:hAnsi="Times New Roman" w:cs="Times New Roman"/>
              </w:rPr>
              <w:t>.</w:t>
            </w:r>
          </w:p>
          <w:p w14:paraId="552E89DB" w14:textId="450F5225" w:rsidR="00C43CD7" w:rsidRPr="00D92048" w:rsidRDefault="00C43CD7" w:rsidP="00C43CD7">
            <w:pPr>
              <w:contextualSpacing/>
              <w:rPr>
                <w:rFonts w:ascii="Times New Roman" w:hAnsi="Times New Roman" w:cs="Times New Roman"/>
                <w:color w:val="000000" w:themeColor="text1"/>
              </w:rPr>
            </w:pPr>
          </w:p>
        </w:tc>
      </w:tr>
      <w:tr w:rsidR="004D387C" w:rsidRPr="00D21251" w14:paraId="4881E1FA" w14:textId="77777777" w:rsidTr="00740208">
        <w:trPr>
          <w:trHeight w:val="260"/>
          <w:jc w:val="center"/>
        </w:trPr>
        <w:tc>
          <w:tcPr>
            <w:tcW w:w="3020" w:type="dxa"/>
          </w:tcPr>
          <w:p w14:paraId="43205270" w14:textId="3DC58563" w:rsidR="004D387C" w:rsidRDefault="004D387C" w:rsidP="00A80FC1">
            <w:pPr>
              <w:rPr>
                <w:rFonts w:ascii="Times New Roman" w:hAnsi="Times New Roman" w:cs="Times New Roman"/>
                <w:b/>
                <w:color w:val="000000" w:themeColor="text1"/>
              </w:rPr>
            </w:pPr>
            <w:r>
              <w:rPr>
                <w:rFonts w:ascii="Times New Roman" w:hAnsi="Times New Roman" w:cs="Times New Roman"/>
                <w:b/>
                <w:color w:val="000000" w:themeColor="text1"/>
              </w:rPr>
              <w:t xml:space="preserve">PCCD Goal D.  </w:t>
            </w:r>
          </w:p>
          <w:p w14:paraId="7B9AF977" w14:textId="03614531" w:rsidR="00C31EA3" w:rsidRDefault="00C31EA3" w:rsidP="00A80FC1">
            <w:pPr>
              <w:rPr>
                <w:rFonts w:ascii="Times New Roman" w:hAnsi="Times New Roman" w:cs="Times New Roman"/>
                <w:b/>
                <w:color w:val="000000" w:themeColor="text1"/>
              </w:rPr>
            </w:pPr>
            <w:r>
              <w:rPr>
                <w:rFonts w:ascii="Times New Roman" w:hAnsi="Times New Roman" w:cs="Times New Roman"/>
                <w:b/>
                <w:color w:val="000000" w:themeColor="text1"/>
              </w:rPr>
              <w:t>Strength on Accountability Innovation and Collaboration</w:t>
            </w:r>
          </w:p>
          <w:p w14:paraId="4A076BC7" w14:textId="77777777" w:rsidR="004D387C" w:rsidRDefault="004D387C" w:rsidP="00A80FC1">
            <w:pPr>
              <w:rPr>
                <w:rFonts w:ascii="Times New Roman" w:hAnsi="Times New Roman" w:cs="Times New Roman"/>
                <w:b/>
                <w:color w:val="000000" w:themeColor="text1"/>
              </w:rPr>
            </w:pPr>
          </w:p>
          <w:p w14:paraId="19BE8A03" w14:textId="77777777" w:rsidR="004D387C" w:rsidRDefault="004D387C" w:rsidP="00A80FC1">
            <w:pPr>
              <w:rPr>
                <w:rFonts w:ascii="Times New Roman" w:hAnsi="Times New Roman" w:cs="Times New Roman"/>
                <w:b/>
                <w:color w:val="000000" w:themeColor="text1"/>
              </w:rPr>
            </w:pPr>
          </w:p>
          <w:p w14:paraId="38FCC59C" w14:textId="3DC14AF7" w:rsidR="004D387C" w:rsidRPr="00C31EA3" w:rsidRDefault="004D387C" w:rsidP="00A80FC1">
            <w:pPr>
              <w:rPr>
                <w:rFonts w:ascii="Times New Roman" w:hAnsi="Times New Roman" w:cs="Times New Roman"/>
                <w:color w:val="000000" w:themeColor="text1"/>
              </w:rPr>
            </w:pPr>
            <w:r>
              <w:rPr>
                <w:rFonts w:ascii="Times New Roman" w:hAnsi="Times New Roman" w:cs="Times New Roman"/>
                <w:b/>
                <w:color w:val="000000" w:themeColor="text1"/>
              </w:rPr>
              <w:t xml:space="preserve">BCC Goal 4.  </w:t>
            </w:r>
            <w:r w:rsidRPr="00C31EA3">
              <w:rPr>
                <w:rFonts w:ascii="Times New Roman" w:hAnsi="Times New Roman" w:cs="Times New Roman"/>
                <w:color w:val="000000" w:themeColor="text1"/>
              </w:rPr>
              <w:t xml:space="preserve">Ensure BCC programs and services reach sustainable, continuous quality improvement level  </w:t>
            </w:r>
          </w:p>
          <w:p w14:paraId="5435D1A7" w14:textId="63E9107E" w:rsidR="004D387C" w:rsidRPr="00B54D1A" w:rsidRDefault="004D387C" w:rsidP="00E050FB">
            <w:pPr>
              <w:rPr>
                <w:rFonts w:ascii="Times New Roman" w:hAnsi="Times New Roman" w:cs="Times New Roman"/>
                <w:b/>
                <w:color w:val="000000" w:themeColor="text1"/>
              </w:rPr>
            </w:pPr>
          </w:p>
        </w:tc>
        <w:tc>
          <w:tcPr>
            <w:tcW w:w="2160" w:type="dxa"/>
          </w:tcPr>
          <w:p w14:paraId="04C13C34" w14:textId="2713A97E" w:rsidR="00A9067C" w:rsidRPr="00A9067C" w:rsidRDefault="00A9067C" w:rsidP="00A9067C">
            <w:pPr>
              <w:jc w:val="center"/>
              <w:rPr>
                <w:rFonts w:ascii="Times New Roman" w:hAnsi="Times New Roman" w:cs="Times New Roman"/>
                <w:b/>
              </w:rPr>
            </w:pPr>
            <w:r>
              <w:rPr>
                <w:rFonts w:ascii="Times New Roman" w:hAnsi="Times New Roman" w:cs="Times New Roman"/>
                <w:b/>
              </w:rPr>
              <w:t xml:space="preserve">Student </w:t>
            </w:r>
            <w:r w:rsidRPr="00A9067C">
              <w:rPr>
                <w:rFonts w:ascii="Times New Roman" w:hAnsi="Times New Roman" w:cs="Times New Roman"/>
                <w:b/>
              </w:rPr>
              <w:t>Success</w:t>
            </w:r>
          </w:p>
          <w:p w14:paraId="231B72B8" w14:textId="77777777" w:rsidR="00A9067C" w:rsidRPr="00A9067C" w:rsidRDefault="00A9067C" w:rsidP="00315DE3">
            <w:pPr>
              <w:rPr>
                <w:rFonts w:ascii="Times New Roman" w:hAnsi="Times New Roman" w:cs="Times New Roman"/>
                <w:b/>
              </w:rPr>
            </w:pPr>
          </w:p>
          <w:p w14:paraId="05C19F65" w14:textId="6F0CB6B9" w:rsidR="00315DE3" w:rsidRPr="00A1045A" w:rsidRDefault="00A9067C" w:rsidP="00315DE3">
            <w:pPr>
              <w:rPr>
                <w:rFonts w:ascii="Times New Roman" w:hAnsi="Times New Roman" w:cs="Times New Roman"/>
                <w:b/>
                <w:u w:val="single"/>
              </w:rPr>
            </w:pPr>
            <w:r>
              <w:rPr>
                <w:rFonts w:ascii="Times New Roman" w:hAnsi="Times New Roman" w:cs="Times New Roman"/>
                <w:b/>
                <w:u w:val="single"/>
              </w:rPr>
              <w:t>1</w:t>
            </w:r>
            <w:r w:rsidR="00315DE3">
              <w:rPr>
                <w:rFonts w:ascii="Times New Roman" w:hAnsi="Times New Roman" w:cs="Times New Roman"/>
                <w:b/>
                <w:u w:val="single"/>
              </w:rPr>
              <w:t xml:space="preserve">. </w:t>
            </w:r>
            <w:r w:rsidR="00315DE3" w:rsidRPr="00A1045A">
              <w:rPr>
                <w:rFonts w:ascii="Times New Roman" w:hAnsi="Times New Roman" w:cs="Times New Roman"/>
                <w:b/>
                <w:u w:val="single"/>
              </w:rPr>
              <w:t>Increase college and career readiness</w:t>
            </w:r>
          </w:p>
          <w:p w14:paraId="700C895B" w14:textId="77777777" w:rsidR="00315DE3" w:rsidRPr="00A1045A" w:rsidRDefault="00315DE3" w:rsidP="00315DE3">
            <w:pPr>
              <w:pStyle w:val="ListParagraph"/>
              <w:numPr>
                <w:ilvl w:val="1"/>
                <w:numId w:val="24"/>
              </w:numPr>
              <w:ind w:left="402"/>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2BFE6A95" w14:textId="77777777" w:rsidR="00315DE3" w:rsidRPr="00A1045A" w:rsidRDefault="00315DE3" w:rsidP="00315DE3">
            <w:pPr>
              <w:rPr>
                <w:rFonts w:ascii="Times New Roman" w:hAnsi="Times New Roman" w:cs="Times New Roman"/>
                <w:b/>
                <w:u w:val="single"/>
              </w:rPr>
            </w:pPr>
            <w:r>
              <w:rPr>
                <w:rFonts w:ascii="Times New Roman" w:hAnsi="Times New Roman" w:cs="Times New Roman"/>
                <w:b/>
                <w:u w:val="single"/>
              </w:rPr>
              <w:t>4. Align cour</w:t>
            </w:r>
            <w:r w:rsidRPr="00B54D1A">
              <w:rPr>
                <w:rFonts w:ascii="Times New Roman" w:hAnsi="Times New Roman" w:cs="Times New Roman"/>
                <w:b/>
                <w:u w:val="single"/>
              </w:rPr>
              <w:t>se offerings to meet student needs</w:t>
            </w:r>
          </w:p>
          <w:p w14:paraId="5A4B91FF" w14:textId="77777777" w:rsidR="00315DE3" w:rsidRPr="00B54D1A" w:rsidRDefault="00315DE3" w:rsidP="00315DE3">
            <w:pPr>
              <w:pStyle w:val="ListParagraph"/>
              <w:numPr>
                <w:ilvl w:val="1"/>
                <w:numId w:val="26"/>
              </w:numPr>
              <w:ind w:left="402"/>
              <w:rPr>
                <w:rFonts w:ascii="Times New Roman" w:hAnsi="Times New Roman" w:cs="Times New Roman"/>
              </w:rPr>
            </w:pPr>
            <w:r>
              <w:rPr>
                <w:rFonts w:ascii="Times New Roman" w:hAnsi="Times New Roman" w:cs="Times New Roman"/>
              </w:rPr>
              <w:t>G</w:t>
            </w:r>
            <w:r w:rsidRPr="00B54D1A">
              <w:rPr>
                <w:rFonts w:ascii="Times New Roman" w:hAnsi="Times New Roman" w:cs="Times New Roman"/>
              </w:rPr>
              <w:t>ive highest priority for courses advancing student academic progress</w:t>
            </w:r>
          </w:p>
          <w:p w14:paraId="04D0C0A7" w14:textId="0DA93B07" w:rsidR="004D387C" w:rsidRPr="00A1045A" w:rsidRDefault="004D387C" w:rsidP="00A1045A">
            <w:pPr>
              <w:rPr>
                <w:rFonts w:ascii="Times New Roman" w:hAnsi="Times New Roman" w:cs="Times New Roman"/>
                <w:b/>
                <w:u w:val="single"/>
              </w:rPr>
            </w:pPr>
            <w:r>
              <w:rPr>
                <w:rFonts w:ascii="Times New Roman" w:hAnsi="Times New Roman" w:cs="Times New Roman"/>
                <w:b/>
                <w:u w:val="single"/>
              </w:rPr>
              <w:t>7.</w:t>
            </w:r>
            <w:r w:rsidRPr="00B54D1A">
              <w:rPr>
                <w:rFonts w:ascii="Times New Roman" w:hAnsi="Times New Roman" w:cs="Times New Roman"/>
                <w:b/>
                <w:u w:val="single"/>
              </w:rPr>
              <w:t>Enable efficient state-/district-college-wide leadership and increase coordination among colleges/departments</w:t>
            </w:r>
          </w:p>
          <w:p w14:paraId="15949122" w14:textId="7F02CF3C" w:rsidR="004D387C" w:rsidRPr="00B54D1A"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Develop and support a strong community college system office</w:t>
            </w:r>
          </w:p>
          <w:p w14:paraId="7F907FB8" w14:textId="7174023B" w:rsidR="004D387C" w:rsidRPr="00B54D1A"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Set local student success goals consistent with statewide/district goals</w:t>
            </w:r>
          </w:p>
          <w:p w14:paraId="6580A2CA" w14:textId="5FB3801E" w:rsidR="004D387C" w:rsidRPr="00B54D1A" w:rsidRDefault="004D387C" w:rsidP="00E04B16">
            <w:pPr>
              <w:pStyle w:val="ListParagraph"/>
              <w:numPr>
                <w:ilvl w:val="1"/>
                <w:numId w:val="22"/>
              </w:numPr>
              <w:ind w:left="402"/>
              <w:rPr>
                <w:rFonts w:ascii="Times New Roman" w:hAnsi="Times New Roman" w:cs="Times New Roman"/>
              </w:rPr>
            </w:pPr>
            <w:r>
              <w:rPr>
                <w:rFonts w:ascii="Times New Roman" w:hAnsi="Times New Roman" w:cs="Times New Roman"/>
              </w:rPr>
              <w:t>I</w:t>
            </w:r>
            <w:r w:rsidRPr="00B54D1A">
              <w:rPr>
                <w:rFonts w:ascii="Times New Roman" w:hAnsi="Times New Roman" w:cs="Times New Roman"/>
              </w:rPr>
              <w:t>mplement a student success scorecard</w:t>
            </w:r>
          </w:p>
          <w:p w14:paraId="78DEFFCB" w14:textId="4995AB39" w:rsidR="004D387C"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Develop and support a longitudinal student record system</w:t>
            </w:r>
          </w:p>
          <w:p w14:paraId="26D1721B" w14:textId="7769E9BF" w:rsidR="004D387C" w:rsidRPr="00A1045A" w:rsidRDefault="004D387C" w:rsidP="00CE5F80">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2329AA76" w14:textId="581143F1" w:rsidR="004D387C" w:rsidRPr="00B54D1A" w:rsidRDefault="004D387C" w:rsidP="00CE5F80">
            <w:pPr>
              <w:pStyle w:val="ListParagraph"/>
              <w:numPr>
                <w:ilvl w:val="1"/>
                <w:numId w:val="27"/>
              </w:numPr>
              <w:ind w:left="402"/>
              <w:rPr>
                <w:rFonts w:ascii="Times New Roman" w:hAnsi="Times New Roman" w:cs="Times New Roman"/>
                <w:color w:val="000000" w:themeColor="text1"/>
              </w:rPr>
            </w:pPr>
            <w:r w:rsidRPr="00B54D1A">
              <w:rPr>
                <w:rFonts w:ascii="Times New Roman" w:hAnsi="Times New Roman" w:cs="Times New Roman"/>
              </w:rPr>
              <w:t>Encourage innovation and flexibility</w:t>
            </w:r>
            <w:r>
              <w:rPr>
                <w:rFonts w:ascii="Times New Roman" w:hAnsi="Times New Roman" w:cs="Times New Roman"/>
              </w:rPr>
              <w:t xml:space="preserve"> in the delivery of foundational skills</w:t>
            </w:r>
            <w:r w:rsidRPr="00B54D1A">
              <w:rPr>
                <w:rFonts w:ascii="Times New Roman" w:hAnsi="Times New Roman" w:cs="Times New Roman"/>
              </w:rPr>
              <w:t xml:space="preserve"> instruction</w:t>
            </w:r>
          </w:p>
        </w:tc>
        <w:tc>
          <w:tcPr>
            <w:tcW w:w="7879" w:type="dxa"/>
          </w:tcPr>
          <w:p w14:paraId="1EA954BE" w14:textId="77777777" w:rsidR="006D6280" w:rsidRDefault="006D6280" w:rsidP="006D6280">
            <w:pPr>
              <w:jc w:val="center"/>
              <w:rPr>
                <w:rFonts w:ascii="Times New Roman" w:hAnsi="Times New Roman" w:cs="Times New Roman"/>
                <w:b/>
                <w:color w:val="000000" w:themeColor="text1"/>
              </w:rPr>
            </w:pPr>
            <w:r>
              <w:rPr>
                <w:rFonts w:ascii="Times New Roman" w:hAnsi="Times New Roman" w:cs="Times New Roman"/>
                <w:b/>
                <w:color w:val="000000" w:themeColor="text1"/>
              </w:rPr>
              <w:t>Measurable Outcomes</w:t>
            </w:r>
          </w:p>
          <w:p w14:paraId="6124CD6B" w14:textId="77777777" w:rsidR="006D6280" w:rsidRDefault="006D6280" w:rsidP="00B05371">
            <w:pPr>
              <w:rPr>
                <w:rFonts w:ascii="Times New Roman" w:hAnsi="Times New Roman" w:cs="Times New Roman"/>
                <w:b/>
                <w:color w:val="000000" w:themeColor="text1"/>
              </w:rPr>
            </w:pPr>
          </w:p>
          <w:p w14:paraId="56B60463" w14:textId="6DD9E18F" w:rsidR="004E6DCB" w:rsidRDefault="004D387C" w:rsidP="00B05371">
            <w:pPr>
              <w:rPr>
                <w:rFonts w:ascii="Times New Roman" w:hAnsi="Times New Roman" w:cs="Times New Roman"/>
                <w:color w:val="000000" w:themeColor="text1"/>
              </w:rPr>
            </w:pPr>
            <w:r w:rsidRPr="009939DE">
              <w:rPr>
                <w:rFonts w:ascii="Times New Roman" w:hAnsi="Times New Roman" w:cs="Times New Roman"/>
                <w:b/>
                <w:color w:val="000000" w:themeColor="text1"/>
              </w:rPr>
              <w:t>Accreditation</w:t>
            </w:r>
            <w:r>
              <w:rPr>
                <w:rFonts w:ascii="Times New Roman" w:hAnsi="Times New Roman" w:cs="Times New Roman"/>
                <w:b/>
                <w:color w:val="000000" w:themeColor="text1"/>
              </w:rPr>
              <w:t xml:space="preserve"> </w:t>
            </w:r>
            <w:r w:rsidR="004E6DCB">
              <w:rPr>
                <w:rFonts w:ascii="Times New Roman" w:hAnsi="Times New Roman" w:cs="Times New Roman"/>
                <w:b/>
                <w:color w:val="000000" w:themeColor="text1"/>
              </w:rPr>
              <w:t xml:space="preserve">and Institutional Effectiveness.  </w:t>
            </w:r>
            <w:r>
              <w:rPr>
                <w:rFonts w:ascii="Times New Roman" w:hAnsi="Times New Roman" w:cs="Times New Roman"/>
                <w:color w:val="000000" w:themeColor="text1"/>
              </w:rPr>
              <w:t>Co</w:t>
            </w:r>
            <w:r w:rsidR="004E6DCB">
              <w:rPr>
                <w:rFonts w:ascii="Times New Roman" w:hAnsi="Times New Roman" w:cs="Times New Roman"/>
                <w:color w:val="000000" w:themeColor="text1"/>
              </w:rPr>
              <w:t>mpleted and submitted BCC’s 2015 Accreditation Self Evaluation Report on time</w:t>
            </w:r>
            <w:r w:rsidR="00A861FD">
              <w:rPr>
                <w:rFonts w:ascii="Times New Roman" w:hAnsi="Times New Roman" w:cs="Times New Roman"/>
                <w:color w:val="000000" w:themeColor="text1"/>
              </w:rPr>
              <w:t xml:space="preserve"> for a successful Spring 2015 visit</w:t>
            </w:r>
            <w:r w:rsidR="004E6DCB">
              <w:rPr>
                <w:rFonts w:ascii="Times New Roman" w:hAnsi="Times New Roman" w:cs="Times New Roman"/>
                <w:color w:val="000000" w:themeColor="text1"/>
              </w:rPr>
              <w:t>.  BCC received</w:t>
            </w:r>
            <w:r w:rsidR="001E7E94">
              <w:rPr>
                <w:rFonts w:ascii="Times New Roman" w:hAnsi="Times New Roman" w:cs="Times New Roman"/>
                <w:color w:val="000000" w:themeColor="text1"/>
              </w:rPr>
              <w:t xml:space="preserve"> 5 commendations, 2 recommendations, and accreditation </w:t>
            </w:r>
            <w:r w:rsidR="00E27E62">
              <w:rPr>
                <w:rFonts w:ascii="Times New Roman" w:hAnsi="Times New Roman" w:cs="Times New Roman"/>
                <w:color w:val="000000" w:themeColor="text1"/>
              </w:rPr>
              <w:t>with “</w:t>
            </w:r>
            <w:r w:rsidR="001B226D">
              <w:rPr>
                <w:rFonts w:ascii="Times New Roman" w:hAnsi="Times New Roman" w:cs="Times New Roman"/>
                <w:color w:val="000000" w:themeColor="text1"/>
              </w:rPr>
              <w:t>Warning” in June 2015</w:t>
            </w:r>
            <w:r w:rsidR="004E6DCB">
              <w:rPr>
                <w:rFonts w:ascii="Times New Roman" w:hAnsi="Times New Roman" w:cs="Times New Roman"/>
                <w:color w:val="000000" w:themeColor="text1"/>
              </w:rPr>
              <w:t xml:space="preserve"> due to district issues.  </w:t>
            </w:r>
          </w:p>
          <w:p w14:paraId="066F9534" w14:textId="77777777" w:rsidR="004E6DCB" w:rsidRDefault="004E6DCB" w:rsidP="00B05371">
            <w:pPr>
              <w:rPr>
                <w:rFonts w:ascii="Times New Roman" w:hAnsi="Times New Roman" w:cs="Times New Roman"/>
                <w:color w:val="000000" w:themeColor="text1"/>
              </w:rPr>
            </w:pPr>
          </w:p>
          <w:p w14:paraId="3F9A005E" w14:textId="77777777" w:rsidR="006D6280" w:rsidRDefault="006D6280" w:rsidP="006D6280">
            <w:pPr>
              <w:rPr>
                <w:rFonts w:ascii="Times New Roman" w:hAnsi="Times New Roman" w:cs="Times New Roman"/>
              </w:rPr>
            </w:pPr>
            <w:r w:rsidRPr="006D6280">
              <w:rPr>
                <w:rFonts w:ascii="Times New Roman" w:hAnsi="Times New Roman" w:cs="Times New Roman"/>
                <w:b/>
              </w:rPr>
              <w:t xml:space="preserve">Integrated Planning.  </w:t>
            </w:r>
            <w:r w:rsidR="00A861FD" w:rsidRPr="006D6280">
              <w:rPr>
                <w:rFonts w:ascii="Times New Roman" w:hAnsi="Times New Roman" w:cs="Times New Roman"/>
              </w:rPr>
              <w:t>Ensured institutional effectiveness through integrated pl</w:t>
            </w:r>
            <w:r w:rsidR="00A861FD" w:rsidRPr="00A861FD">
              <w:rPr>
                <w:rFonts w:ascii="Times New Roman" w:hAnsi="Times New Roman" w:cs="Times New Roman"/>
              </w:rPr>
              <w:t xml:space="preserve">anning and budgeting process, effective program review and annual program update, and Student Learning Outcomes and Assessment.  Ensured Data Driven Decision Making.  Updated and began to implement Educational Master Plan 2015-2024 with college-wide and community engagement for the updating of BCC’s Education Master Plan.  </w:t>
            </w:r>
          </w:p>
          <w:p w14:paraId="15540F1A" w14:textId="77777777" w:rsidR="006D6280" w:rsidRDefault="006D6280" w:rsidP="00A861FD">
            <w:pPr>
              <w:rPr>
                <w:rFonts w:ascii="Times New Roman" w:hAnsi="Times New Roman" w:cs="Times New Roman"/>
              </w:rPr>
            </w:pPr>
          </w:p>
          <w:p w14:paraId="684152BA" w14:textId="77777777" w:rsidR="006D6280" w:rsidRDefault="006D6280" w:rsidP="00A861FD">
            <w:pPr>
              <w:rPr>
                <w:rFonts w:ascii="Times New Roman" w:hAnsi="Times New Roman" w:cs="Times New Roman"/>
              </w:rPr>
            </w:pPr>
            <w:r w:rsidRPr="006D6280">
              <w:rPr>
                <w:rFonts w:ascii="Times New Roman" w:hAnsi="Times New Roman" w:cs="Times New Roman"/>
                <w:b/>
              </w:rPr>
              <w:t>Diversity.</w:t>
            </w:r>
            <w:r>
              <w:rPr>
                <w:rFonts w:ascii="Times New Roman" w:hAnsi="Times New Roman" w:cs="Times New Roman"/>
              </w:rPr>
              <w:t xml:space="preserve">  </w:t>
            </w:r>
            <w:r w:rsidR="00A861FD" w:rsidRPr="00A861FD">
              <w:rPr>
                <w:rFonts w:ascii="Times New Roman" w:hAnsi="Times New Roman" w:cs="Times New Roman"/>
              </w:rPr>
              <w:t xml:space="preserve">Self-Evaluation Survey highlighted students/ staff/ faculty appreciation of diversity.  </w:t>
            </w:r>
          </w:p>
          <w:p w14:paraId="08035DF5" w14:textId="383806FA" w:rsidR="00A861FD" w:rsidRDefault="006D6280" w:rsidP="00A861FD">
            <w:pPr>
              <w:rPr>
                <w:rFonts w:ascii="Times New Roman" w:hAnsi="Times New Roman" w:cs="Times New Roman"/>
              </w:rPr>
            </w:pPr>
            <w:r w:rsidRPr="006D6280">
              <w:rPr>
                <w:rFonts w:ascii="Times New Roman" w:hAnsi="Times New Roman" w:cs="Times New Roman"/>
                <w:b/>
              </w:rPr>
              <w:t>IEPI.</w:t>
            </w:r>
            <w:r>
              <w:rPr>
                <w:rFonts w:ascii="Times New Roman" w:hAnsi="Times New Roman" w:cs="Times New Roman"/>
              </w:rPr>
              <w:t xml:space="preserve">  BCC develop an Institutional Effectiveness Partnership Institute (IEPI) proposal, accepted by the State Chancellor’s Office and r</w:t>
            </w:r>
            <w:r w:rsidR="00A861FD" w:rsidRPr="00A861FD">
              <w:rPr>
                <w:rFonts w:ascii="Times New Roman" w:hAnsi="Times New Roman" w:cs="Times New Roman"/>
              </w:rPr>
              <w:t>eceived IEPI (Institutional Effectiveness Partnership Initiative) grant for $150,000; one of first 7 statewide.</w:t>
            </w:r>
          </w:p>
          <w:p w14:paraId="4E3A0004" w14:textId="77777777" w:rsidR="00C43CD7" w:rsidRDefault="00C43CD7" w:rsidP="00A861FD">
            <w:pPr>
              <w:rPr>
                <w:rFonts w:ascii="Times New Roman" w:hAnsi="Times New Roman" w:cs="Times New Roman"/>
              </w:rPr>
            </w:pPr>
          </w:p>
          <w:p w14:paraId="55518262" w14:textId="77777777" w:rsidR="001B226D" w:rsidRDefault="001B226D" w:rsidP="001B226D">
            <w:pPr>
              <w:widowControl w:val="0"/>
              <w:autoSpaceDE w:val="0"/>
              <w:autoSpaceDN w:val="0"/>
              <w:adjustRightInd w:val="0"/>
              <w:rPr>
                <w:rFonts w:ascii="¨(ﬁˇølæ—" w:hAnsi="¨(ﬁˇølæ—" w:cs="¨(ﬁˇølæ—"/>
                <w:sz w:val="24"/>
                <w:szCs w:val="24"/>
                <w:lang w:eastAsia="ja-JP"/>
              </w:rPr>
            </w:pPr>
            <w:r w:rsidRPr="001B226D">
              <w:rPr>
                <w:rFonts w:ascii="Ì(ﬁˇølæ—" w:hAnsi="Ì(ﬁˇølæ—" w:cs="Ì(ﬁˇølæ—"/>
                <w:b/>
                <w:sz w:val="24"/>
                <w:szCs w:val="24"/>
                <w:lang w:eastAsia="ja-JP"/>
              </w:rPr>
              <w:t>SLO Evaluation and Assessment</w:t>
            </w:r>
            <w:r w:rsidRPr="001B226D">
              <w:rPr>
                <w:rFonts w:ascii="Ì(ﬁˇølæ—" w:hAnsi="Ì(ﬁˇølæ—" w:cs="Ì(ﬁˇølæ—"/>
                <w:sz w:val="24"/>
                <w:szCs w:val="24"/>
                <w:lang w:eastAsia="ja-JP"/>
              </w:rPr>
              <w:t xml:space="preserve">.  The 2014 College-wide Survey </w:t>
            </w:r>
            <w:r w:rsidRPr="001B226D">
              <w:rPr>
                <w:rFonts w:ascii="¨(ﬁˇølæ—" w:hAnsi="¨(ﬁˇølæ—" w:cs="¨(ﬁˇølæ—"/>
                <w:sz w:val="24"/>
                <w:szCs w:val="24"/>
                <w:lang w:eastAsia="ja-JP"/>
              </w:rPr>
              <w:t>confirmed 71 percent of faculty agree or strongly agree with the statement, “At BCC, there is dialogue about the continuous improvement of student learning and institutional processes.”  Over 90% of students considered the Library to be important or extremely important to student learning in 2014, in comparison with 71% In 2008.</w:t>
            </w:r>
          </w:p>
          <w:p w14:paraId="221F7CA9" w14:textId="77777777" w:rsidR="00C43CD7" w:rsidRPr="001B226D" w:rsidRDefault="00C43CD7" w:rsidP="001B226D">
            <w:pPr>
              <w:widowControl w:val="0"/>
              <w:autoSpaceDE w:val="0"/>
              <w:autoSpaceDN w:val="0"/>
              <w:adjustRightInd w:val="0"/>
              <w:rPr>
                <w:rFonts w:ascii="¨(ﬁˇølæ—" w:hAnsi="¨(ﬁˇølæ—" w:cs="¨(ﬁˇølæ—"/>
                <w:sz w:val="24"/>
                <w:szCs w:val="24"/>
                <w:lang w:eastAsia="ja-JP"/>
              </w:rPr>
            </w:pPr>
          </w:p>
          <w:p w14:paraId="5CD0C7A7" w14:textId="74D5FA6B" w:rsidR="006D6280" w:rsidRDefault="00223D63" w:rsidP="006D6280">
            <w:pPr>
              <w:jc w:val="center"/>
              <w:rPr>
                <w:rFonts w:ascii="Times New Roman" w:hAnsi="Times New Roman" w:cs="Times New Roman"/>
                <w:b/>
                <w:color w:val="000000" w:themeColor="text1"/>
              </w:rPr>
            </w:pPr>
            <w:r>
              <w:rPr>
                <w:rFonts w:ascii="Times New Roman" w:hAnsi="Times New Roman" w:cs="Times New Roman"/>
                <w:b/>
                <w:color w:val="000000" w:themeColor="text1"/>
              </w:rPr>
              <w:t>Accomplish</w:t>
            </w:r>
            <w:r w:rsidR="006D6280">
              <w:rPr>
                <w:rFonts w:ascii="Times New Roman" w:hAnsi="Times New Roman" w:cs="Times New Roman"/>
                <w:b/>
                <w:color w:val="000000" w:themeColor="text1"/>
              </w:rPr>
              <w:t>ment</w:t>
            </w:r>
          </w:p>
          <w:p w14:paraId="50883087" w14:textId="77777777" w:rsidR="006D6280" w:rsidRDefault="006D6280" w:rsidP="00A004E9">
            <w:pPr>
              <w:rPr>
                <w:rFonts w:ascii="Times New Roman" w:hAnsi="Times New Roman" w:cs="Times New Roman"/>
                <w:b/>
                <w:color w:val="000000" w:themeColor="text1"/>
              </w:rPr>
            </w:pPr>
          </w:p>
          <w:p w14:paraId="73EECDD4" w14:textId="77777777" w:rsidR="00A004E9" w:rsidRPr="00A004E9" w:rsidRDefault="00A20ED0" w:rsidP="00A004E9">
            <w:pPr>
              <w:rPr>
                <w:rFonts w:ascii="Times New Roman" w:eastAsia="Times New Roman" w:hAnsi="Times New Roman" w:cs="Times New Roman"/>
              </w:rPr>
            </w:pPr>
            <w:r>
              <w:rPr>
                <w:rFonts w:ascii="Times New Roman" w:hAnsi="Times New Roman" w:cs="Times New Roman"/>
                <w:b/>
                <w:color w:val="000000" w:themeColor="text1"/>
              </w:rPr>
              <w:t>Institutional Eff</w:t>
            </w:r>
            <w:r w:rsidR="00A004E9">
              <w:rPr>
                <w:rFonts w:ascii="Times New Roman" w:hAnsi="Times New Roman" w:cs="Times New Roman"/>
                <w:b/>
                <w:color w:val="000000" w:themeColor="text1"/>
              </w:rPr>
              <w:t xml:space="preserve">ectiveness Data Analysis and Report Completion.  </w:t>
            </w:r>
            <w:r w:rsidR="00A004E9" w:rsidRPr="00A004E9">
              <w:rPr>
                <w:rFonts w:ascii="Times New Roman" w:eastAsia="Times New Roman" w:hAnsi="Times New Roman" w:cs="Times New Roman"/>
              </w:rPr>
              <w:t xml:space="preserve">BCC developed and published </w:t>
            </w:r>
            <w:r w:rsidR="00A004E9" w:rsidRPr="00A004E9">
              <w:rPr>
                <w:rFonts w:ascii="Times New Roman" w:eastAsia="Times New Roman" w:hAnsi="Times New Roman" w:cs="Times New Roman"/>
                <w:i/>
              </w:rPr>
              <w:t>BCC Student Achievement, Access, Equity, and Success Report</w:t>
            </w:r>
            <w:r w:rsidR="00A004E9" w:rsidRPr="00A004E9">
              <w:rPr>
                <w:rFonts w:ascii="Times New Roman" w:eastAsia="Times New Roman" w:hAnsi="Times New Roman" w:cs="Times New Roman"/>
              </w:rPr>
              <w:t xml:space="preserve"> by identifying, organizing, and analyzing data at subject, program, and college levels.  The Report includes degree/certificate and transfer information that had been presented and shared at various college-wide committee meetings.  In addition, BCC c</w:t>
            </w:r>
            <w:r w:rsidR="00A004E9" w:rsidRPr="00A004E9">
              <w:rPr>
                <w:rFonts w:ascii="Times New Roman" w:eastAsia="Calibri" w:hAnsi="Times New Roman" w:cs="Times New Roman"/>
              </w:rPr>
              <w:t xml:space="preserve">onducted internal and external environmental scan and prepared data for College Retreat, Accreditation, and other data-based decision-making.  </w:t>
            </w:r>
          </w:p>
          <w:p w14:paraId="168CEEAB" w14:textId="6C938F56" w:rsidR="00A20ED0" w:rsidRDefault="00A20ED0" w:rsidP="000D2AEC">
            <w:pPr>
              <w:rPr>
                <w:rFonts w:ascii="Times New Roman" w:hAnsi="Times New Roman" w:cs="Times New Roman"/>
                <w:b/>
                <w:color w:val="000000" w:themeColor="text1"/>
              </w:rPr>
            </w:pPr>
          </w:p>
          <w:p w14:paraId="1BB5D3C2" w14:textId="77777777" w:rsidR="00B24F20" w:rsidRDefault="00B24F20" w:rsidP="000D2AEC">
            <w:pPr>
              <w:rPr>
                <w:rFonts w:ascii="Times New Roman" w:hAnsi="Times New Roman" w:cs="Times New Roman"/>
                <w:b/>
                <w:color w:val="000000" w:themeColor="text1"/>
              </w:rPr>
            </w:pPr>
          </w:p>
          <w:p w14:paraId="237A4B4D" w14:textId="2F099BD2" w:rsidR="004D387C" w:rsidRDefault="004D387C" w:rsidP="000D2AEC">
            <w:pPr>
              <w:rPr>
                <w:rFonts w:ascii="Times New Roman" w:hAnsi="Times New Roman"/>
                <w:color w:val="000000"/>
              </w:rPr>
            </w:pPr>
            <w:r w:rsidRPr="009939DE">
              <w:rPr>
                <w:rFonts w:ascii="Times New Roman" w:hAnsi="Times New Roman" w:cs="Times New Roman"/>
                <w:b/>
                <w:color w:val="000000" w:themeColor="text1"/>
              </w:rPr>
              <w:t>Data-Driven Decision Making</w:t>
            </w:r>
            <w:r>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t>Ensure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data-driven program improvement process and integrate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planning into resource development and allocation</w:t>
            </w:r>
            <w:r>
              <w:rPr>
                <w:rFonts w:ascii="Times New Roman" w:hAnsi="Times New Roman" w:cs="Times New Roman"/>
                <w:color w:val="000000" w:themeColor="text1"/>
              </w:rPr>
              <w:t xml:space="preserve"> </w:t>
            </w:r>
            <w:r w:rsidRPr="00BC7CE3">
              <w:rPr>
                <w:rFonts w:ascii="Times New Roman" w:hAnsi="Times New Roman"/>
                <w:color w:val="000000"/>
              </w:rPr>
              <w:t xml:space="preserve">by: (a) Assisting the college in identifying available data and preparing user-friendly data analysis throughout decision-making process.  Data </w:t>
            </w:r>
            <w:r w:rsidR="009C1D36">
              <w:rPr>
                <w:rFonts w:ascii="Times New Roman" w:hAnsi="Times New Roman"/>
                <w:color w:val="000000"/>
              </w:rPr>
              <w:t>u</w:t>
            </w:r>
            <w:r w:rsidRPr="00BC7CE3">
              <w:rPr>
                <w:rFonts w:ascii="Times New Roman" w:hAnsi="Times New Roman"/>
                <w:color w:val="000000"/>
              </w:rPr>
              <w:t xml:space="preserve">sed include </w:t>
            </w:r>
            <w:r w:rsidR="009C1D36">
              <w:rPr>
                <w:rFonts w:ascii="Times New Roman" w:hAnsi="Times New Roman"/>
                <w:color w:val="000000"/>
              </w:rPr>
              <w:t xml:space="preserve">those that </w:t>
            </w:r>
            <w:r w:rsidRPr="00BC7CE3">
              <w:rPr>
                <w:rFonts w:ascii="Times New Roman" w:hAnsi="Times New Roman"/>
                <w:color w:val="000000"/>
              </w:rPr>
              <w:t xml:space="preserve">published by PCCD IR, CCCCO </w:t>
            </w:r>
            <w:r w:rsidR="00F1495C" w:rsidRPr="00BC7CE3">
              <w:rPr>
                <w:rFonts w:ascii="Times New Roman" w:hAnsi="Times New Roman"/>
                <w:color w:val="000000"/>
              </w:rPr>
              <w:t>DataMart</w:t>
            </w:r>
            <w:r w:rsidRPr="00BC7CE3">
              <w:rPr>
                <w:rFonts w:ascii="Times New Roman" w:hAnsi="Times New Roman"/>
                <w:color w:val="000000"/>
              </w:rPr>
              <w:t>, and Student Success Scorecard; (b) Ensuring the completion of student services annual program update, SLO update, SLO assessment, and integrate</w:t>
            </w:r>
            <w:r w:rsidR="004461B2">
              <w:rPr>
                <w:rFonts w:ascii="Times New Roman" w:hAnsi="Times New Roman"/>
                <w:color w:val="000000"/>
              </w:rPr>
              <w:t>d</w:t>
            </w:r>
            <w:r w:rsidRPr="00BC7CE3">
              <w:rPr>
                <w:rFonts w:ascii="Times New Roman" w:hAnsi="Times New Roman"/>
                <w:color w:val="000000"/>
              </w:rPr>
              <w:t xml:space="preserve"> SLO assessment findings into annual program update; and (c) Completing and applying ILOs, assessment, CCSSE, and other assessment tools and research findings to increase student success.</w:t>
            </w:r>
          </w:p>
          <w:p w14:paraId="48672D42" w14:textId="77777777" w:rsidR="004D387C" w:rsidRDefault="004D387C" w:rsidP="00DE567E">
            <w:pPr>
              <w:rPr>
                <w:rFonts w:ascii="Times New Roman" w:hAnsi="Times New Roman"/>
                <w:color w:val="000000"/>
              </w:rPr>
            </w:pPr>
          </w:p>
          <w:p w14:paraId="2280F5EC" w14:textId="1EAB8110" w:rsidR="004D387C" w:rsidRDefault="004D387C" w:rsidP="009E2FC9">
            <w:pPr>
              <w:rPr>
                <w:rFonts w:ascii="Times New Roman" w:hAnsi="Times New Roman"/>
                <w:color w:val="000000"/>
                <w:szCs w:val="24"/>
              </w:rPr>
            </w:pPr>
            <w:r w:rsidRPr="009939DE">
              <w:rPr>
                <w:rFonts w:ascii="Times New Roman" w:hAnsi="Times New Roman"/>
                <w:b/>
                <w:color w:val="000000"/>
              </w:rPr>
              <w:t>Data Use Capacity</w:t>
            </w:r>
            <w:r>
              <w:rPr>
                <w:rFonts w:ascii="Times New Roman" w:hAnsi="Times New Roman"/>
                <w:color w:val="000000"/>
              </w:rPr>
              <w:t xml:space="preserve">.  </w:t>
            </w:r>
            <w:r>
              <w:rPr>
                <w:rFonts w:ascii="Times New Roman" w:hAnsi="Times New Roman"/>
                <w:color w:val="000000"/>
                <w:szCs w:val="24"/>
              </w:rPr>
              <w:t>Increased data</w:t>
            </w:r>
            <w:r w:rsidRPr="002A5496">
              <w:rPr>
                <w:rFonts w:ascii="Times New Roman" w:hAnsi="Times New Roman"/>
                <w:color w:val="000000"/>
                <w:szCs w:val="24"/>
              </w:rPr>
              <w:t xml:space="preserve"> </w:t>
            </w:r>
            <w:r w:rsidR="009C1D36">
              <w:rPr>
                <w:rFonts w:ascii="Times New Roman" w:hAnsi="Times New Roman"/>
                <w:color w:val="000000"/>
                <w:szCs w:val="24"/>
              </w:rPr>
              <w:t xml:space="preserve">use </w:t>
            </w:r>
            <w:r w:rsidRPr="002A5496">
              <w:rPr>
                <w:rFonts w:ascii="Times New Roman" w:hAnsi="Times New Roman"/>
                <w:color w:val="000000"/>
                <w:szCs w:val="24"/>
              </w:rPr>
              <w:t>capacity at BCC and PCCD, includ</w:t>
            </w:r>
            <w:r>
              <w:rPr>
                <w:rFonts w:ascii="Times New Roman" w:hAnsi="Times New Roman"/>
                <w:color w:val="000000"/>
                <w:szCs w:val="24"/>
              </w:rPr>
              <w:t xml:space="preserve">ing </w:t>
            </w:r>
            <w:r w:rsidRPr="002A5496">
              <w:rPr>
                <w:rFonts w:ascii="Times New Roman" w:hAnsi="Times New Roman"/>
                <w:color w:val="000000"/>
                <w:szCs w:val="24"/>
              </w:rPr>
              <w:t>BCC faculty and staff trainings (BI tool, etc.)</w:t>
            </w:r>
            <w:r>
              <w:rPr>
                <w:rFonts w:ascii="Times New Roman" w:hAnsi="Times New Roman"/>
                <w:color w:val="000000"/>
                <w:szCs w:val="24"/>
              </w:rPr>
              <w:t xml:space="preserve">, </w:t>
            </w:r>
            <w:r w:rsidRPr="002A5496">
              <w:rPr>
                <w:rFonts w:ascii="Times New Roman" w:hAnsi="Times New Roman"/>
                <w:color w:val="000000"/>
                <w:szCs w:val="24"/>
              </w:rPr>
              <w:t xml:space="preserve">BCC and PCCD institutional research </w:t>
            </w:r>
            <w:r w:rsidR="009C1D36">
              <w:rPr>
                <w:rFonts w:ascii="Times New Roman" w:hAnsi="Times New Roman"/>
                <w:color w:val="000000"/>
                <w:szCs w:val="24"/>
              </w:rPr>
              <w:t xml:space="preserve">staffing </w:t>
            </w:r>
            <w:r w:rsidRPr="002A5496">
              <w:rPr>
                <w:rFonts w:ascii="Times New Roman" w:hAnsi="Times New Roman"/>
                <w:color w:val="000000"/>
                <w:szCs w:val="24"/>
              </w:rPr>
              <w:t>capacity</w:t>
            </w:r>
            <w:r>
              <w:rPr>
                <w:rFonts w:ascii="Times New Roman" w:hAnsi="Times New Roman"/>
                <w:color w:val="000000"/>
                <w:szCs w:val="24"/>
              </w:rPr>
              <w:t xml:space="preserve"> (</w:t>
            </w:r>
            <w:r w:rsidRPr="002A5496">
              <w:rPr>
                <w:rFonts w:ascii="Times New Roman" w:hAnsi="Times New Roman"/>
                <w:color w:val="000000"/>
                <w:szCs w:val="24"/>
              </w:rPr>
              <w:t xml:space="preserve">currently PCCD </w:t>
            </w:r>
            <w:r>
              <w:rPr>
                <w:rFonts w:ascii="Times New Roman" w:hAnsi="Times New Roman"/>
                <w:color w:val="000000"/>
                <w:szCs w:val="24"/>
              </w:rPr>
              <w:t xml:space="preserve">has </w:t>
            </w:r>
            <w:r w:rsidRPr="002A5496">
              <w:rPr>
                <w:rFonts w:ascii="Times New Roman" w:hAnsi="Times New Roman"/>
                <w:color w:val="000000"/>
                <w:szCs w:val="24"/>
              </w:rPr>
              <w:t>two new hires and BCC one new contractor</w:t>
            </w:r>
            <w:r>
              <w:rPr>
                <w:rFonts w:ascii="Times New Roman" w:hAnsi="Times New Roman"/>
                <w:color w:val="000000"/>
                <w:szCs w:val="24"/>
              </w:rPr>
              <w:t>), contracted with RP Group for data support (</w:t>
            </w:r>
            <w:r w:rsidRPr="002A5496">
              <w:rPr>
                <w:rFonts w:ascii="Times New Roman" w:hAnsi="Times New Roman"/>
                <w:color w:val="000000"/>
                <w:szCs w:val="24"/>
              </w:rPr>
              <w:t>including CTE Completions Survey and Student Support (Re)designed</w:t>
            </w:r>
            <w:r>
              <w:rPr>
                <w:rFonts w:ascii="Times New Roman" w:hAnsi="Times New Roman"/>
                <w:color w:val="000000"/>
                <w:szCs w:val="24"/>
              </w:rPr>
              <w:t>), p</w:t>
            </w:r>
            <w:r w:rsidRPr="002A5496">
              <w:rPr>
                <w:rFonts w:ascii="Times New Roman" w:hAnsi="Times New Roman"/>
                <w:color w:val="000000"/>
                <w:szCs w:val="24"/>
              </w:rPr>
              <w:t>articipated in BACCC and BSI data training on CCCCO Scorecard, BSI Tracker, and CTE Launch board to complete Title III report and BSI report</w:t>
            </w:r>
            <w:r>
              <w:rPr>
                <w:rFonts w:ascii="Times New Roman" w:hAnsi="Times New Roman"/>
                <w:color w:val="000000"/>
                <w:szCs w:val="24"/>
              </w:rPr>
              <w:t>, g</w:t>
            </w:r>
            <w:r w:rsidRPr="002A5496">
              <w:rPr>
                <w:rFonts w:ascii="Times New Roman" w:hAnsi="Times New Roman"/>
                <w:color w:val="000000"/>
                <w:szCs w:val="24"/>
              </w:rPr>
              <w:t>ain</w:t>
            </w:r>
            <w:r>
              <w:rPr>
                <w:rFonts w:ascii="Times New Roman" w:hAnsi="Times New Roman"/>
                <w:color w:val="000000"/>
                <w:szCs w:val="24"/>
              </w:rPr>
              <w:t>ed</w:t>
            </w:r>
            <w:r w:rsidRPr="002A5496">
              <w:rPr>
                <w:rFonts w:ascii="Times New Roman" w:hAnsi="Times New Roman"/>
                <w:color w:val="000000"/>
                <w:szCs w:val="24"/>
              </w:rPr>
              <w:t xml:space="preserve"> access and experience with CalPass</w:t>
            </w:r>
            <w:r w:rsidR="004461B2">
              <w:rPr>
                <w:rFonts w:ascii="Times New Roman" w:hAnsi="Times New Roman"/>
                <w:color w:val="000000"/>
                <w:szCs w:val="24"/>
              </w:rPr>
              <w:t>.</w:t>
            </w:r>
          </w:p>
          <w:p w14:paraId="2CFB2618" w14:textId="77777777" w:rsidR="00C43CD7" w:rsidRPr="00BC7CE3" w:rsidRDefault="00C43CD7" w:rsidP="00DE567E">
            <w:pPr>
              <w:rPr>
                <w:rFonts w:ascii="Times New Roman" w:hAnsi="Times New Roman"/>
                <w:color w:val="000000"/>
              </w:rPr>
            </w:pPr>
          </w:p>
          <w:p w14:paraId="0C09CC64" w14:textId="77777777" w:rsidR="001B226D" w:rsidRPr="001B226D" w:rsidRDefault="004D387C" w:rsidP="001B226D">
            <w:pPr>
              <w:widowControl w:val="0"/>
              <w:autoSpaceDE w:val="0"/>
              <w:autoSpaceDN w:val="0"/>
              <w:adjustRightInd w:val="0"/>
              <w:rPr>
                <w:rFonts w:ascii="Ì(ﬁˇølæ—" w:hAnsi="Ì(ﬁˇølæ—" w:cs="Ì(ﬁˇølæ—"/>
                <w:sz w:val="24"/>
                <w:szCs w:val="24"/>
                <w:lang w:eastAsia="ja-JP"/>
              </w:rPr>
            </w:pPr>
            <w:r w:rsidRPr="009939DE">
              <w:rPr>
                <w:rFonts w:ascii="Times New Roman" w:hAnsi="Times New Roman" w:cs="Times New Roman"/>
                <w:b/>
                <w:color w:val="000000" w:themeColor="text1"/>
              </w:rPr>
              <w:t>Student Learning Outcomes</w:t>
            </w:r>
            <w:r>
              <w:rPr>
                <w:rFonts w:ascii="Times New Roman" w:hAnsi="Times New Roman" w:cs="Times New Roman"/>
                <w:color w:val="000000" w:themeColor="text1"/>
              </w:rPr>
              <w:t xml:space="preserve">.  </w:t>
            </w:r>
            <w:r w:rsidR="001B226D" w:rsidRPr="001B226D">
              <w:rPr>
                <w:rFonts w:ascii="Ì(ﬁˇølæ—" w:hAnsi="Ì(ﬁˇølæ—" w:cs="Ì(ﬁˇølæ—"/>
                <w:sz w:val="24"/>
                <w:szCs w:val="24"/>
                <w:lang w:eastAsia="ja-JP"/>
              </w:rPr>
              <w:t xml:space="preserve">BCC has a culture of dialogue, collaboration, and the collegial exchange of ideas. Self-reflective dialogue occurs regularly and in three main ways: through integrated institutional planning processes; constituency, operational and governance committees; and through ongoing efforts to improve Student Learning Outcomes (SLOs) at the institutional, program, and course level as overseen by the Planning for Institutional Effectiveness Committee.  </w:t>
            </w:r>
            <w:r w:rsidR="001B226D" w:rsidRPr="001B226D">
              <w:rPr>
                <w:rFonts w:ascii="ˆ(ﬁˇølæ—" w:hAnsi="ˆ(ﬁˇølæ—" w:cs="ˆ(ﬁˇølæ—"/>
                <w:sz w:val="24"/>
                <w:szCs w:val="24"/>
                <w:lang w:eastAsia="ja-JP"/>
              </w:rPr>
              <w:t>The college has kept current with changes in general education recommendations and transfer requirements. Student learning outcomes have been designated for these courses including the following areas: humanities, fine arts, natural sciences, social sciences, oral and written communication, information competency, scientific and quantitative reasoning, critical thinking, ethics, respect for cultural diversity, interpersonal skills, and global awareness.</w:t>
            </w:r>
          </w:p>
          <w:p w14:paraId="062E80CE" w14:textId="267A8DB1" w:rsidR="004D387C" w:rsidRDefault="004D387C" w:rsidP="001D2CFA">
            <w:pPr>
              <w:rPr>
                <w:rFonts w:ascii="Times New Roman" w:hAnsi="Times New Roman"/>
                <w:color w:val="000000"/>
                <w:szCs w:val="24"/>
              </w:rPr>
            </w:pPr>
          </w:p>
          <w:p w14:paraId="39F13D69" w14:textId="77777777" w:rsidR="00C43CD7" w:rsidRPr="00C27331" w:rsidRDefault="00C43CD7" w:rsidP="001D2CFA">
            <w:pPr>
              <w:rPr>
                <w:rFonts w:ascii="Times New Roman" w:hAnsi="Times New Roman"/>
                <w:color w:val="000000"/>
                <w:szCs w:val="24"/>
              </w:rPr>
            </w:pPr>
          </w:p>
          <w:p w14:paraId="0EC58957" w14:textId="71541160" w:rsidR="004D387C" w:rsidRPr="00225C1E" w:rsidRDefault="004D387C" w:rsidP="005A6F93">
            <w:pPr>
              <w:rPr>
                <w:rFonts w:ascii="Times New Roman" w:hAnsi="Times New Roman" w:cs="Times New Roman"/>
                <w:color w:val="000000"/>
              </w:rPr>
            </w:pPr>
            <w:r w:rsidRPr="009939DE">
              <w:rPr>
                <w:rFonts w:ascii="Times New Roman" w:hAnsi="Times New Roman" w:cs="Times New Roman"/>
                <w:b/>
                <w:color w:val="000000"/>
              </w:rPr>
              <w:t>Staff Development.</w:t>
            </w:r>
            <w:r w:rsidRPr="00225C1E">
              <w:rPr>
                <w:rFonts w:ascii="Times New Roman" w:hAnsi="Times New Roman" w:cs="Times New Roman"/>
                <w:color w:val="000000"/>
              </w:rPr>
              <w:t xml:space="preserve">  Launched the ADT Task Force.  </w:t>
            </w:r>
            <w:r w:rsidRPr="00225C1E">
              <w:rPr>
                <w:rFonts w:ascii="Times New Roman" w:hAnsi="Times New Roman" w:cs="Times New Roman"/>
              </w:rPr>
              <w:t xml:space="preserve">Hosted BCC’s annual Faculty Appreciation Breakfast and Classified Appreciation Week.  Funded FELI professional development opportunities and ensured it was self-supporting.  Offered </w:t>
            </w:r>
            <w:r w:rsidR="003C0715">
              <w:rPr>
                <w:rFonts w:ascii="Times New Roman" w:hAnsi="Times New Roman" w:cs="Times New Roman"/>
              </w:rPr>
              <w:t>T</w:t>
            </w:r>
            <w:r w:rsidRPr="00225C1E">
              <w:rPr>
                <w:rFonts w:ascii="Times New Roman" w:hAnsi="Times New Roman" w:cs="Times New Roman"/>
              </w:rPr>
              <w:t>own</w:t>
            </w:r>
            <w:r w:rsidR="003C0715">
              <w:rPr>
                <w:rFonts w:ascii="Times New Roman" w:hAnsi="Times New Roman" w:cs="Times New Roman"/>
              </w:rPr>
              <w:t xml:space="preserve"> H</w:t>
            </w:r>
            <w:r w:rsidRPr="00225C1E">
              <w:rPr>
                <w:rFonts w:ascii="Times New Roman" w:hAnsi="Times New Roman" w:cs="Times New Roman"/>
              </w:rPr>
              <w:t>all</w:t>
            </w:r>
            <w:r w:rsidR="009C1D36">
              <w:rPr>
                <w:rFonts w:ascii="Times New Roman" w:hAnsi="Times New Roman" w:cs="Times New Roman"/>
              </w:rPr>
              <w:t xml:space="preserve"> communication</w:t>
            </w:r>
            <w:r w:rsidR="003C0715">
              <w:rPr>
                <w:rFonts w:ascii="Times New Roman" w:hAnsi="Times New Roman" w:cs="Times New Roman"/>
              </w:rPr>
              <w:t xml:space="preserve"> meetings</w:t>
            </w:r>
            <w:r w:rsidRPr="00225C1E">
              <w:rPr>
                <w:rFonts w:ascii="Times New Roman" w:hAnsi="Times New Roman" w:cs="Times New Roman"/>
              </w:rPr>
              <w:t xml:space="preserve"> at BCC.  </w:t>
            </w:r>
            <w:r w:rsidRPr="00225C1E">
              <w:rPr>
                <w:rFonts w:ascii="Times New Roman" w:hAnsi="Times New Roman" w:cs="Times New Roman"/>
                <w:color w:val="000000"/>
              </w:rPr>
              <w:t xml:space="preserve">Coordinated with TLC/Professional Development Chair to </w:t>
            </w:r>
            <w:r w:rsidR="007F284D" w:rsidRPr="00225C1E">
              <w:rPr>
                <w:rFonts w:ascii="Times New Roman" w:hAnsi="Times New Roman" w:cs="Times New Roman"/>
                <w:color w:val="000000"/>
              </w:rPr>
              <w:t xml:space="preserve">support </w:t>
            </w:r>
            <w:r w:rsidR="007F284D">
              <w:rPr>
                <w:rFonts w:ascii="Times New Roman" w:hAnsi="Times New Roman" w:cs="Times New Roman"/>
                <w:color w:val="000000"/>
              </w:rPr>
              <w:t>Professional</w:t>
            </w:r>
            <w:r w:rsidRPr="00225C1E">
              <w:rPr>
                <w:rFonts w:ascii="Times New Roman" w:hAnsi="Times New Roman" w:cs="Times New Roman"/>
                <w:color w:val="000000"/>
              </w:rPr>
              <w:t xml:space="preserve"> Development Committee, including: Classified staff members, single clearing house for BCC professional develop</w:t>
            </w:r>
            <w:r w:rsidR="009C1D36">
              <w:rPr>
                <w:rFonts w:ascii="Times New Roman" w:hAnsi="Times New Roman" w:cs="Times New Roman"/>
                <w:color w:val="000000"/>
              </w:rPr>
              <w:t>ment</w:t>
            </w:r>
            <w:r w:rsidRPr="00225C1E">
              <w:rPr>
                <w:rFonts w:ascii="Times New Roman" w:hAnsi="Times New Roman" w:cs="Times New Roman"/>
                <w:color w:val="000000"/>
              </w:rPr>
              <w:t xml:space="preserve"> (faculty and staff)</w:t>
            </w:r>
            <w:r w:rsidR="009C1D36">
              <w:rPr>
                <w:rFonts w:ascii="Times New Roman" w:hAnsi="Times New Roman" w:cs="Times New Roman"/>
                <w:color w:val="000000"/>
              </w:rPr>
              <w:t>,</w:t>
            </w:r>
            <w:r w:rsidRPr="00225C1E">
              <w:rPr>
                <w:rFonts w:ascii="Times New Roman" w:hAnsi="Times New Roman" w:cs="Times New Roman"/>
                <w:color w:val="000000"/>
              </w:rPr>
              <w:t xml:space="preserve"> </w:t>
            </w:r>
            <w:r w:rsidR="007F284D">
              <w:rPr>
                <w:rFonts w:ascii="Times New Roman" w:hAnsi="Times New Roman" w:cs="Times New Roman"/>
                <w:color w:val="000000"/>
              </w:rPr>
              <w:t xml:space="preserve">President’s Tea Meetings, Brown Bag Meetings </w:t>
            </w:r>
            <w:r w:rsidRPr="00225C1E">
              <w:rPr>
                <w:rFonts w:ascii="Times New Roman" w:hAnsi="Times New Roman" w:cs="Times New Roman"/>
                <w:color w:val="000000"/>
              </w:rPr>
              <w:t>and funded BCC faculty and staff professional development (travel, TLC activities, conferences, etc.)</w:t>
            </w:r>
          </w:p>
          <w:p w14:paraId="76CDC50D" w14:textId="77777777" w:rsidR="004D387C" w:rsidRDefault="004D387C" w:rsidP="00441657">
            <w:pPr>
              <w:rPr>
                <w:rFonts w:ascii="Times New Roman" w:hAnsi="Times New Roman" w:cs="Times New Roman"/>
                <w:color w:val="000000" w:themeColor="text1"/>
              </w:rPr>
            </w:pPr>
          </w:p>
          <w:p w14:paraId="4C21D1FE" w14:textId="2F6ABD09" w:rsidR="00C43CD7" w:rsidRPr="00B54D1A" w:rsidRDefault="00C43CD7" w:rsidP="00441657">
            <w:pPr>
              <w:rPr>
                <w:rFonts w:ascii="Times New Roman" w:hAnsi="Times New Roman" w:cs="Times New Roman"/>
                <w:color w:val="000000" w:themeColor="text1"/>
              </w:rPr>
            </w:pPr>
          </w:p>
        </w:tc>
      </w:tr>
      <w:tr w:rsidR="004D387C" w14:paraId="6C2B4C49" w14:textId="77777777" w:rsidTr="00740208">
        <w:trPr>
          <w:trHeight w:val="260"/>
          <w:jc w:val="center"/>
        </w:trPr>
        <w:tc>
          <w:tcPr>
            <w:tcW w:w="3020" w:type="dxa"/>
          </w:tcPr>
          <w:p w14:paraId="38EAA2C4" w14:textId="279D4B2C"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t xml:space="preserve">PCCD Goal E.   </w:t>
            </w:r>
          </w:p>
          <w:p w14:paraId="069A1411" w14:textId="77777777" w:rsidR="004D387C" w:rsidRDefault="004D387C" w:rsidP="00B07DBC">
            <w:pPr>
              <w:rPr>
                <w:rFonts w:ascii="Times New Roman" w:hAnsi="Times New Roman" w:cs="Times New Roman"/>
                <w:b/>
                <w:color w:val="000000" w:themeColor="text1"/>
              </w:rPr>
            </w:pPr>
          </w:p>
          <w:p w14:paraId="71F8586E" w14:textId="2B0CD4F4"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t xml:space="preserve">Develop resources to </w:t>
            </w:r>
            <w:r w:rsidR="00C93D3F">
              <w:rPr>
                <w:rFonts w:ascii="Times New Roman" w:hAnsi="Times New Roman" w:cs="Times New Roman"/>
                <w:b/>
                <w:color w:val="000000" w:themeColor="text1"/>
              </w:rPr>
              <w:t>advance and sustain our Mission</w:t>
            </w:r>
            <w:r>
              <w:rPr>
                <w:rFonts w:ascii="Times New Roman" w:hAnsi="Times New Roman" w:cs="Times New Roman"/>
                <w:b/>
                <w:color w:val="000000" w:themeColor="text1"/>
              </w:rPr>
              <w:t>.</w:t>
            </w:r>
          </w:p>
          <w:p w14:paraId="5F6557FD" w14:textId="77777777" w:rsidR="004D387C" w:rsidRDefault="004D387C" w:rsidP="00B07DBC">
            <w:pPr>
              <w:rPr>
                <w:rFonts w:ascii="Times New Roman" w:hAnsi="Times New Roman" w:cs="Times New Roman"/>
                <w:b/>
                <w:color w:val="000000" w:themeColor="text1"/>
              </w:rPr>
            </w:pPr>
          </w:p>
          <w:p w14:paraId="60008A8B" w14:textId="5718AEF3"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5. </w:t>
            </w:r>
            <w:r w:rsidR="00085F13" w:rsidRPr="00C07F23">
              <w:rPr>
                <w:rFonts w:ascii="Times New Roman" w:hAnsi="Times New Roman" w:cs="Times New Roman"/>
                <w:color w:val="000000" w:themeColor="text1"/>
              </w:rPr>
              <w:t xml:space="preserve">Collaborate to </w:t>
            </w:r>
            <w:r w:rsidR="00C93D3F" w:rsidRPr="00C07F23">
              <w:rPr>
                <w:rFonts w:ascii="Times New Roman" w:hAnsi="Times New Roman" w:cs="Times New Roman"/>
                <w:color w:val="000000" w:themeColor="text1"/>
              </w:rPr>
              <w:t>maintain high-quality educational programs and ensure</w:t>
            </w:r>
            <w:r w:rsidR="00085F13" w:rsidRPr="00C07F23">
              <w:rPr>
                <w:rFonts w:ascii="Times New Roman" w:hAnsi="Times New Roman" w:cs="Times New Roman"/>
                <w:color w:val="000000" w:themeColor="text1"/>
              </w:rPr>
              <w:t xml:space="preserve"> Fiscal Stability.</w:t>
            </w:r>
            <w:r w:rsidR="00085F13">
              <w:rPr>
                <w:rFonts w:ascii="Times New Roman" w:hAnsi="Times New Roman" w:cs="Times New Roman"/>
                <w:b/>
                <w:color w:val="000000" w:themeColor="text1"/>
              </w:rPr>
              <w:t xml:space="preserve"> </w:t>
            </w:r>
          </w:p>
          <w:p w14:paraId="39C71275" w14:textId="59E4E03B" w:rsidR="004D387C" w:rsidRPr="00B54D1A" w:rsidRDefault="004D387C" w:rsidP="00C07F23">
            <w:pPr>
              <w:rPr>
                <w:rFonts w:ascii="Times New Roman" w:hAnsi="Times New Roman" w:cs="Times New Roman"/>
                <w:b/>
                <w:color w:val="000000" w:themeColor="text1"/>
              </w:rPr>
            </w:pPr>
          </w:p>
        </w:tc>
        <w:tc>
          <w:tcPr>
            <w:tcW w:w="2160" w:type="dxa"/>
          </w:tcPr>
          <w:p w14:paraId="79A75D13" w14:textId="3D8D606C" w:rsidR="00DC7AB3" w:rsidRPr="00DC7AB3" w:rsidRDefault="00DC7AB3" w:rsidP="00DC7AB3">
            <w:pPr>
              <w:jc w:val="center"/>
              <w:rPr>
                <w:rFonts w:ascii="Times New Roman" w:hAnsi="Times New Roman" w:cs="Times New Roman"/>
                <w:b/>
              </w:rPr>
            </w:pPr>
            <w:r w:rsidRPr="00DC7AB3">
              <w:rPr>
                <w:rFonts w:ascii="Times New Roman" w:hAnsi="Times New Roman" w:cs="Times New Roman"/>
                <w:b/>
              </w:rPr>
              <w:t>Student Success</w:t>
            </w:r>
          </w:p>
          <w:p w14:paraId="24AA8A6E" w14:textId="77777777" w:rsidR="00DC7AB3" w:rsidRDefault="00DC7AB3" w:rsidP="00A1045A">
            <w:pPr>
              <w:rPr>
                <w:rFonts w:ascii="Times New Roman" w:hAnsi="Times New Roman" w:cs="Times New Roman"/>
                <w:b/>
                <w:u w:val="single"/>
              </w:rPr>
            </w:pPr>
          </w:p>
          <w:p w14:paraId="7A08D51B" w14:textId="35394CFB" w:rsidR="004D387C" w:rsidRPr="00A1045A" w:rsidRDefault="004D387C" w:rsidP="00A1045A">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7DBE1CED" w14:textId="062AF1E4" w:rsidR="004D387C" w:rsidRPr="00B54D1A" w:rsidRDefault="004D387C" w:rsidP="00E04B16">
            <w:pPr>
              <w:pStyle w:val="ListParagraph"/>
              <w:numPr>
                <w:ilvl w:val="1"/>
                <w:numId w:val="28"/>
              </w:numPr>
              <w:ind w:left="402"/>
              <w:rPr>
                <w:rFonts w:ascii="Times New Roman" w:hAnsi="Times New Roman" w:cs="Times New Roman"/>
              </w:rPr>
            </w:pPr>
            <w:r w:rsidRPr="00B54D1A">
              <w:rPr>
                <w:rFonts w:ascii="Times New Roman" w:hAnsi="Times New Roman" w:cs="Times New Roman"/>
              </w:rPr>
              <w:t>Encourage categorical program streamlining and cooperation</w:t>
            </w:r>
          </w:p>
          <w:p w14:paraId="3154772D" w14:textId="2D92B91D" w:rsidR="004D387C" w:rsidRPr="00B54D1A" w:rsidRDefault="004D387C" w:rsidP="00CE5F80">
            <w:pPr>
              <w:pStyle w:val="ListParagraph"/>
              <w:numPr>
                <w:ilvl w:val="1"/>
                <w:numId w:val="28"/>
              </w:numPr>
              <w:ind w:left="402"/>
              <w:rPr>
                <w:rFonts w:ascii="Times New Roman" w:hAnsi="Times New Roman" w:cs="Times New Roman"/>
                <w:color w:val="000000" w:themeColor="text1"/>
              </w:rPr>
            </w:pPr>
            <w:r w:rsidRPr="00B54D1A">
              <w:rPr>
                <w:rFonts w:ascii="Times New Roman" w:hAnsi="Times New Roman" w:cs="Times New Roman"/>
              </w:rPr>
              <w:t>Invest in the new Student Support initiative</w:t>
            </w:r>
          </w:p>
        </w:tc>
        <w:tc>
          <w:tcPr>
            <w:tcW w:w="7879" w:type="dxa"/>
          </w:tcPr>
          <w:p w14:paraId="1BF2A2BA" w14:textId="728216F5" w:rsidR="006D6280" w:rsidRDefault="006D6280" w:rsidP="006D6280">
            <w:pPr>
              <w:pStyle w:val="List"/>
              <w:spacing w:before="0"/>
              <w:ind w:left="0" w:firstLine="0"/>
              <w:jc w:val="center"/>
              <w:rPr>
                <w:rFonts w:ascii="Times New Roman" w:hAnsi="Times New Roman"/>
                <w:b/>
                <w:sz w:val="22"/>
                <w:szCs w:val="22"/>
              </w:rPr>
            </w:pPr>
            <w:r>
              <w:rPr>
                <w:rFonts w:ascii="Times New Roman" w:hAnsi="Times New Roman"/>
                <w:b/>
                <w:sz w:val="22"/>
                <w:szCs w:val="22"/>
              </w:rPr>
              <w:t>Measureable Outcomes</w:t>
            </w:r>
          </w:p>
          <w:p w14:paraId="35EF6F32" w14:textId="77777777" w:rsidR="006D6280" w:rsidRDefault="006D6280" w:rsidP="006D6280">
            <w:pPr>
              <w:pStyle w:val="List"/>
              <w:spacing w:before="0"/>
              <w:ind w:left="0" w:firstLine="0"/>
              <w:jc w:val="center"/>
              <w:rPr>
                <w:rFonts w:ascii="Times New Roman" w:hAnsi="Times New Roman"/>
                <w:b/>
                <w:sz w:val="22"/>
                <w:szCs w:val="22"/>
              </w:rPr>
            </w:pPr>
          </w:p>
          <w:p w14:paraId="3D89ACE0" w14:textId="7D0E8997" w:rsidR="006D6280" w:rsidRDefault="006D6280" w:rsidP="006D6280">
            <w:pPr>
              <w:pStyle w:val="List"/>
              <w:spacing w:before="0"/>
              <w:ind w:left="0" w:firstLine="0"/>
              <w:rPr>
                <w:rFonts w:ascii="Times New Roman" w:hAnsi="Times New Roman"/>
                <w:b/>
                <w:sz w:val="22"/>
                <w:szCs w:val="22"/>
              </w:rPr>
            </w:pPr>
            <w:r>
              <w:rPr>
                <w:rFonts w:ascii="Times New Roman" w:hAnsi="Times New Roman"/>
                <w:b/>
                <w:sz w:val="22"/>
                <w:szCs w:val="22"/>
              </w:rPr>
              <w:t>Property Acquisition.</w:t>
            </w:r>
          </w:p>
          <w:p w14:paraId="31C14F35" w14:textId="77777777" w:rsidR="006D6280" w:rsidRDefault="006D6280" w:rsidP="006D6280">
            <w:pPr>
              <w:pStyle w:val="List"/>
              <w:spacing w:before="0"/>
              <w:ind w:left="0" w:firstLine="0"/>
              <w:rPr>
                <w:rFonts w:ascii="Times New Roman" w:hAnsi="Times New Roman"/>
                <w:b/>
                <w:sz w:val="22"/>
                <w:szCs w:val="22"/>
              </w:rPr>
            </w:pPr>
          </w:p>
          <w:p w14:paraId="60086690" w14:textId="77777777" w:rsidR="006D6280" w:rsidRDefault="00223D63" w:rsidP="006D6280">
            <w:pPr>
              <w:pStyle w:val="List"/>
              <w:spacing w:before="0"/>
              <w:ind w:left="0" w:firstLine="0"/>
              <w:rPr>
                <w:rFonts w:ascii="Times New Roman" w:hAnsi="Times New Roman"/>
                <w:b/>
                <w:sz w:val="22"/>
                <w:szCs w:val="22"/>
              </w:rPr>
            </w:pPr>
            <w:r>
              <w:rPr>
                <w:rFonts w:ascii="Times New Roman" w:hAnsi="Times New Roman"/>
                <w:b/>
                <w:sz w:val="22"/>
                <w:szCs w:val="22"/>
              </w:rPr>
              <w:t>Reaching Enrollment Target for Fiscal Stability.</w:t>
            </w:r>
          </w:p>
          <w:p w14:paraId="2CA0DDC3" w14:textId="77777777" w:rsidR="00223D63" w:rsidRDefault="00223D63" w:rsidP="006D6280">
            <w:pPr>
              <w:pStyle w:val="List"/>
              <w:spacing w:before="0"/>
              <w:ind w:left="0" w:firstLine="0"/>
              <w:rPr>
                <w:rFonts w:ascii="Times New Roman" w:hAnsi="Times New Roman"/>
                <w:b/>
                <w:sz w:val="22"/>
                <w:szCs w:val="22"/>
              </w:rPr>
            </w:pPr>
          </w:p>
          <w:p w14:paraId="54F94DED" w14:textId="4FF2F78B" w:rsidR="00223D63" w:rsidRDefault="00223D63" w:rsidP="006D6280">
            <w:pPr>
              <w:pStyle w:val="List"/>
              <w:spacing w:before="0"/>
              <w:ind w:left="0" w:firstLine="0"/>
              <w:rPr>
                <w:rFonts w:ascii="Times New Roman" w:hAnsi="Times New Roman"/>
                <w:b/>
                <w:sz w:val="22"/>
                <w:szCs w:val="22"/>
              </w:rPr>
            </w:pPr>
            <w:r>
              <w:rPr>
                <w:rFonts w:ascii="Times New Roman" w:hAnsi="Times New Roman"/>
                <w:b/>
                <w:sz w:val="22"/>
                <w:szCs w:val="22"/>
              </w:rPr>
              <w:t>Expanding Grants, Categorical Funds, and New Financial Resources.</w:t>
            </w:r>
          </w:p>
          <w:p w14:paraId="370F75A0" w14:textId="77777777" w:rsidR="00223D63" w:rsidRDefault="00223D63" w:rsidP="006D6280">
            <w:pPr>
              <w:pStyle w:val="List"/>
              <w:spacing w:before="0"/>
              <w:ind w:left="0" w:firstLine="0"/>
              <w:rPr>
                <w:rFonts w:ascii="Times New Roman" w:hAnsi="Times New Roman"/>
                <w:b/>
                <w:sz w:val="22"/>
                <w:szCs w:val="22"/>
              </w:rPr>
            </w:pPr>
          </w:p>
          <w:p w14:paraId="64B38980" w14:textId="7E41689A" w:rsidR="00223D63" w:rsidRDefault="00223D63" w:rsidP="006D6280">
            <w:pPr>
              <w:pStyle w:val="List"/>
              <w:spacing w:before="0"/>
              <w:ind w:left="0" w:firstLine="0"/>
              <w:rPr>
                <w:rFonts w:ascii="Times New Roman" w:hAnsi="Times New Roman"/>
                <w:sz w:val="22"/>
                <w:szCs w:val="22"/>
              </w:rPr>
            </w:pPr>
            <w:r>
              <w:rPr>
                <w:rFonts w:ascii="Times New Roman" w:hAnsi="Times New Roman"/>
                <w:b/>
                <w:sz w:val="22"/>
                <w:szCs w:val="22"/>
              </w:rPr>
              <w:t xml:space="preserve">Expanding Human Resources. </w:t>
            </w:r>
            <w:r w:rsidRPr="004B4DE9">
              <w:rPr>
                <w:rFonts w:ascii="Times New Roman" w:hAnsi="Times New Roman"/>
                <w:sz w:val="22"/>
                <w:szCs w:val="22"/>
              </w:rPr>
              <w:t xml:space="preserve"> BCC has completed and/or in the middle of hiring process for 14 faculty positions, </w:t>
            </w:r>
            <w:r w:rsidR="004B4DE9" w:rsidRPr="004B4DE9">
              <w:rPr>
                <w:rFonts w:ascii="Times New Roman" w:hAnsi="Times New Roman"/>
                <w:sz w:val="22"/>
                <w:szCs w:val="22"/>
              </w:rPr>
              <w:t xml:space="preserve">this growth signifies a 25% increase from last year.  In addition, BCC hired </w:t>
            </w:r>
            <w:r w:rsidR="00371885" w:rsidRPr="004B4DE9">
              <w:rPr>
                <w:rFonts w:ascii="Times New Roman" w:hAnsi="Times New Roman"/>
                <w:sz w:val="22"/>
                <w:szCs w:val="22"/>
              </w:rPr>
              <w:t>2</w:t>
            </w:r>
            <w:r w:rsidRPr="004B4DE9">
              <w:rPr>
                <w:rFonts w:ascii="Times New Roman" w:hAnsi="Times New Roman"/>
                <w:sz w:val="22"/>
                <w:szCs w:val="22"/>
              </w:rPr>
              <w:t xml:space="preserve"> classified staff members, and one additional administrator. </w:t>
            </w:r>
            <w:r w:rsidR="004B4DE9">
              <w:rPr>
                <w:rFonts w:ascii="Times New Roman" w:hAnsi="Times New Roman"/>
                <w:sz w:val="22"/>
                <w:szCs w:val="22"/>
              </w:rPr>
              <w:t xml:space="preserve"> </w:t>
            </w:r>
          </w:p>
          <w:p w14:paraId="2E56CD50" w14:textId="77777777" w:rsidR="004B4DE9" w:rsidRDefault="004B4DE9" w:rsidP="006D6280">
            <w:pPr>
              <w:pStyle w:val="List"/>
              <w:spacing w:before="0"/>
              <w:ind w:left="0" w:firstLine="0"/>
              <w:rPr>
                <w:rFonts w:ascii="Times New Roman" w:hAnsi="Times New Roman"/>
                <w:b/>
                <w:sz w:val="22"/>
                <w:szCs w:val="22"/>
              </w:rPr>
            </w:pPr>
          </w:p>
          <w:p w14:paraId="29CAE4ED" w14:textId="3B9AEC27" w:rsidR="006D6280" w:rsidRDefault="00223D63" w:rsidP="00223D63">
            <w:pPr>
              <w:pStyle w:val="List"/>
              <w:spacing w:before="0"/>
              <w:ind w:left="0" w:firstLine="0"/>
              <w:jc w:val="center"/>
              <w:rPr>
                <w:rFonts w:ascii="Times New Roman" w:hAnsi="Times New Roman"/>
                <w:b/>
                <w:sz w:val="22"/>
                <w:szCs w:val="22"/>
              </w:rPr>
            </w:pPr>
            <w:r>
              <w:rPr>
                <w:rFonts w:ascii="Times New Roman" w:hAnsi="Times New Roman"/>
                <w:b/>
                <w:sz w:val="22"/>
                <w:szCs w:val="22"/>
              </w:rPr>
              <w:t>Accomplishment</w:t>
            </w:r>
          </w:p>
          <w:p w14:paraId="46597FA1" w14:textId="77777777" w:rsidR="006D6280" w:rsidRDefault="006D6280" w:rsidP="00A861FD">
            <w:pPr>
              <w:pStyle w:val="List"/>
              <w:spacing w:before="0"/>
              <w:ind w:left="0" w:firstLine="0"/>
              <w:rPr>
                <w:rFonts w:ascii="Times New Roman" w:hAnsi="Times New Roman"/>
                <w:b/>
                <w:sz w:val="22"/>
                <w:szCs w:val="22"/>
              </w:rPr>
            </w:pPr>
          </w:p>
          <w:p w14:paraId="5C0113B6" w14:textId="13274C60" w:rsidR="00A861FD" w:rsidRDefault="00A861FD" w:rsidP="00A861FD">
            <w:pPr>
              <w:pStyle w:val="List"/>
              <w:spacing w:before="0"/>
              <w:ind w:left="0" w:firstLine="0"/>
              <w:rPr>
                <w:rFonts w:ascii="Times New Roman" w:hAnsi="Times New Roman"/>
                <w:sz w:val="22"/>
                <w:szCs w:val="22"/>
              </w:rPr>
            </w:pPr>
            <w:r w:rsidRPr="00B87612">
              <w:rPr>
                <w:rFonts w:ascii="Times New Roman" w:hAnsi="Times New Roman"/>
                <w:b/>
                <w:sz w:val="22"/>
                <w:szCs w:val="22"/>
              </w:rPr>
              <w:t>Complete</w:t>
            </w:r>
            <w:r w:rsidR="006D6280">
              <w:rPr>
                <w:rFonts w:ascii="Times New Roman" w:hAnsi="Times New Roman"/>
                <w:b/>
                <w:sz w:val="22"/>
                <w:szCs w:val="22"/>
              </w:rPr>
              <w:t>d</w:t>
            </w:r>
            <w:r w:rsidRPr="00B87612">
              <w:rPr>
                <w:rFonts w:ascii="Times New Roman" w:hAnsi="Times New Roman"/>
                <w:b/>
                <w:sz w:val="22"/>
                <w:szCs w:val="22"/>
              </w:rPr>
              <w:t xml:space="preserve"> Property Acquisition and Begin Development.  </w:t>
            </w:r>
            <w:r w:rsidRPr="00B87612">
              <w:rPr>
                <w:rFonts w:ascii="Times New Roman" w:hAnsi="Times New Roman"/>
                <w:sz w:val="22"/>
                <w:szCs w:val="22"/>
              </w:rPr>
              <w:t>Located and purchased additional property/ building to offer the necessary space for instruction and comprehensive student services (Veterans, International Students, Health Services, Mental Health Counseling, Additional Tutoring, Student study and collaboration).  Escrow Closed May 7, 2015 and design phase in process.  Ensured costs for total cost of ownership for structural and tenant improvements.  The building is within walking distance with a great location that will allow BCC to continue to thrive and grow.</w:t>
            </w:r>
          </w:p>
          <w:p w14:paraId="5C1C71C2" w14:textId="77777777" w:rsidR="00A861FD" w:rsidRDefault="00A861FD" w:rsidP="00A861FD">
            <w:pPr>
              <w:pStyle w:val="List"/>
              <w:spacing w:before="0"/>
              <w:ind w:left="0" w:firstLine="0"/>
              <w:rPr>
                <w:rFonts w:ascii="Times New Roman" w:hAnsi="Times New Roman"/>
                <w:sz w:val="22"/>
                <w:szCs w:val="22"/>
              </w:rPr>
            </w:pPr>
          </w:p>
          <w:p w14:paraId="58119B28" w14:textId="21231EE6" w:rsidR="00E27E62" w:rsidRDefault="00A5347F" w:rsidP="008357E6">
            <w:pPr>
              <w:rPr>
                <w:rFonts w:ascii="Times New Roman" w:hAnsi="Times New Roman" w:cs="Times New Roman"/>
              </w:rPr>
            </w:pPr>
            <w:r w:rsidRPr="00A5347F">
              <w:rPr>
                <w:rFonts w:ascii="Times New Roman" w:hAnsi="Times New Roman" w:cs="Times New Roman"/>
                <w:b/>
              </w:rPr>
              <w:t>Fiscal Stability</w:t>
            </w:r>
            <w:r w:rsidRPr="00A5347F">
              <w:rPr>
                <w:rFonts w:ascii="Times New Roman" w:hAnsi="Times New Roman" w:cs="Times New Roman"/>
              </w:rPr>
              <w:t xml:space="preserve">. </w:t>
            </w:r>
            <w:r>
              <w:rPr>
                <w:rFonts w:ascii="Times New Roman" w:hAnsi="Times New Roman" w:cs="Times New Roman"/>
              </w:rPr>
              <w:t xml:space="preserve"> BCC ensured fiscal stability throughout 2014-15 through enrollment management, fundraising and expanding grants.   </w:t>
            </w:r>
            <w:r w:rsidRPr="00A5347F">
              <w:rPr>
                <w:rFonts w:ascii="Times New Roman" w:hAnsi="Times New Roman" w:cs="Times New Roman"/>
              </w:rPr>
              <w:t xml:space="preserve"> Increased resident enrollment by 1</w:t>
            </w:r>
            <w:r w:rsidR="004B4DE9">
              <w:rPr>
                <w:rFonts w:ascii="Times New Roman" w:hAnsi="Times New Roman" w:cs="Times New Roman"/>
              </w:rPr>
              <w:t>35</w:t>
            </w:r>
            <w:r w:rsidRPr="00A5347F">
              <w:rPr>
                <w:rFonts w:ascii="Times New Roman" w:hAnsi="Times New Roman" w:cs="Times New Roman"/>
              </w:rPr>
              <w:t xml:space="preserve"> FTES</w:t>
            </w:r>
            <w:r w:rsidR="004B4DE9">
              <w:rPr>
                <w:rFonts w:ascii="Times New Roman" w:hAnsi="Times New Roman" w:cs="Times New Roman"/>
              </w:rPr>
              <w:t xml:space="preserve"> (from </w:t>
            </w:r>
            <w:r w:rsidR="00E27E62">
              <w:rPr>
                <w:rFonts w:ascii="Times New Roman" w:hAnsi="Times New Roman" w:cs="Times New Roman"/>
              </w:rPr>
              <w:t>3,844 to 3,979)</w:t>
            </w:r>
            <w:r w:rsidRPr="00A5347F">
              <w:rPr>
                <w:rFonts w:ascii="Times New Roman" w:hAnsi="Times New Roman" w:cs="Times New Roman"/>
              </w:rPr>
              <w:t>, and Non-resident enrollment by 1</w:t>
            </w:r>
            <w:r w:rsidR="004B4DE9">
              <w:rPr>
                <w:rFonts w:ascii="Times New Roman" w:hAnsi="Times New Roman" w:cs="Times New Roman"/>
              </w:rPr>
              <w:t>22</w:t>
            </w:r>
            <w:r w:rsidRPr="00A5347F">
              <w:rPr>
                <w:rFonts w:ascii="Times New Roman" w:hAnsi="Times New Roman" w:cs="Times New Roman"/>
              </w:rPr>
              <w:t xml:space="preserve"> FTES </w:t>
            </w:r>
            <w:r w:rsidR="00E27E62">
              <w:rPr>
                <w:rFonts w:ascii="Times New Roman" w:hAnsi="Times New Roman" w:cs="Times New Roman"/>
              </w:rPr>
              <w:t>(</w:t>
            </w:r>
            <w:r w:rsidRPr="00A5347F">
              <w:rPr>
                <w:rFonts w:ascii="Times New Roman" w:hAnsi="Times New Roman" w:cs="Times New Roman"/>
              </w:rPr>
              <w:t>from</w:t>
            </w:r>
            <w:r w:rsidR="004B4DE9">
              <w:rPr>
                <w:rFonts w:ascii="Times New Roman" w:hAnsi="Times New Roman" w:cs="Times New Roman"/>
              </w:rPr>
              <w:t xml:space="preserve"> </w:t>
            </w:r>
            <w:r w:rsidR="00E27E62">
              <w:rPr>
                <w:rFonts w:ascii="Times New Roman" w:hAnsi="Times New Roman" w:cs="Times New Roman"/>
              </w:rPr>
              <w:t>453 to 575).  The former growth is 3.5</w:t>
            </w:r>
            <w:r w:rsidR="0094027E">
              <w:rPr>
                <w:rFonts w:ascii="Times New Roman" w:hAnsi="Times New Roman" w:cs="Times New Roman"/>
              </w:rPr>
              <w:t>%</w:t>
            </w:r>
            <w:r w:rsidR="00E27E62">
              <w:rPr>
                <w:rFonts w:ascii="Times New Roman" w:hAnsi="Times New Roman" w:cs="Times New Roman"/>
              </w:rPr>
              <w:t xml:space="preserve">, while the latter is </w:t>
            </w:r>
            <w:r w:rsidRPr="00A5347F">
              <w:rPr>
                <w:rFonts w:ascii="Times New Roman" w:hAnsi="Times New Roman" w:cs="Times New Roman"/>
              </w:rPr>
              <w:t>2</w:t>
            </w:r>
            <w:r w:rsidR="0094027E">
              <w:rPr>
                <w:rFonts w:ascii="Times New Roman" w:hAnsi="Times New Roman" w:cs="Times New Roman"/>
              </w:rPr>
              <w:t>7</w:t>
            </w:r>
            <w:r w:rsidRPr="00A5347F">
              <w:rPr>
                <w:rFonts w:ascii="Times New Roman" w:hAnsi="Times New Roman" w:cs="Times New Roman"/>
              </w:rPr>
              <w:t xml:space="preserve">%.  International Student FTES grew by 30%. </w:t>
            </w:r>
            <w:r>
              <w:rPr>
                <w:rFonts w:ascii="Times New Roman" w:hAnsi="Times New Roman" w:cs="Times New Roman"/>
              </w:rPr>
              <w:t xml:space="preserve"> </w:t>
            </w:r>
          </w:p>
          <w:p w14:paraId="0A759475" w14:textId="77777777" w:rsidR="00E27E62" w:rsidRDefault="00E27E62" w:rsidP="008357E6">
            <w:pPr>
              <w:rPr>
                <w:rFonts w:ascii="Times New Roman" w:hAnsi="Times New Roman" w:cs="Times New Roman"/>
              </w:rPr>
            </w:pPr>
          </w:p>
          <w:p w14:paraId="7199DE12" w14:textId="77777777" w:rsidR="00E27E62" w:rsidRPr="00E071C4" w:rsidRDefault="00E27E62" w:rsidP="00E27E62">
            <w:pPr>
              <w:contextualSpacing/>
              <w:rPr>
                <w:rFonts w:ascii="Times New Roman" w:hAnsi="Times New Roman" w:cs="Times New Roman"/>
              </w:rPr>
            </w:pPr>
            <w:r w:rsidRPr="00E27E62">
              <w:rPr>
                <w:rFonts w:ascii="Times New Roman" w:hAnsi="Times New Roman" w:cs="Times New Roman"/>
                <w:b/>
              </w:rPr>
              <w:t>Partners and Fund Raising</w:t>
            </w:r>
            <w:r>
              <w:rPr>
                <w:rFonts w:ascii="Times New Roman" w:hAnsi="Times New Roman" w:cs="Times New Roman"/>
              </w:rPr>
              <w:t xml:space="preserve">.  </w:t>
            </w:r>
            <w:r w:rsidR="00A5347F">
              <w:rPr>
                <w:rFonts w:ascii="Times New Roman" w:hAnsi="Times New Roman" w:cs="Times New Roman"/>
              </w:rPr>
              <w:t xml:space="preserve">Conducted an extensive </w:t>
            </w:r>
            <w:r w:rsidR="00A5347F" w:rsidRPr="00A5347F">
              <w:rPr>
                <w:rFonts w:ascii="Times New Roman" w:hAnsi="Times New Roman" w:cs="Times New Roman"/>
              </w:rPr>
              <w:t>40th Anniversary fundraiser and celebration</w:t>
            </w:r>
            <w:r w:rsidR="00A5347F">
              <w:rPr>
                <w:rFonts w:ascii="Times New Roman" w:hAnsi="Times New Roman" w:cs="Times New Roman"/>
              </w:rPr>
              <w:t xml:space="preserve">.  </w:t>
            </w:r>
            <w:r w:rsidR="00A5347F" w:rsidRPr="00A5347F">
              <w:rPr>
                <w:rFonts w:ascii="Times New Roman" w:hAnsi="Times New Roman" w:cs="Times New Roman"/>
              </w:rPr>
              <w:t>Worked with Berkeley Chamber of Commerce to institute a Berkeley City College/ Berkeley Chamber Business Scholars Program</w:t>
            </w:r>
            <w:r w:rsidR="008357E6">
              <w:rPr>
                <w:rFonts w:ascii="Times New Roman" w:hAnsi="Times New Roman" w:cs="Times New Roman"/>
              </w:rPr>
              <w:t>.</w:t>
            </w:r>
            <w:r>
              <w:rPr>
                <w:rFonts w:ascii="Times New Roman" w:hAnsi="Times New Roman" w:cs="Times New Roman"/>
              </w:rPr>
              <w:t xml:space="preserve">  </w:t>
            </w:r>
            <w:r w:rsidRPr="00E071C4">
              <w:rPr>
                <w:rFonts w:ascii="Times New Roman" w:hAnsi="Times New Roman" w:cs="Times New Roman"/>
              </w:rPr>
              <w:t>Secured and processed two major in-kind gifts and developed memorandums to obtain approval from PCCD Board.</w:t>
            </w:r>
          </w:p>
          <w:p w14:paraId="6601B11A" w14:textId="77777777" w:rsidR="00A861FD" w:rsidRDefault="00A861FD" w:rsidP="009A4179">
            <w:pPr>
              <w:contextualSpacing/>
              <w:rPr>
                <w:rFonts w:ascii="Times New Roman" w:hAnsi="Times New Roman"/>
                <w:b/>
              </w:rPr>
            </w:pPr>
          </w:p>
          <w:p w14:paraId="348D18F5" w14:textId="590DD582" w:rsidR="004D387C" w:rsidRPr="00E071C4" w:rsidRDefault="004D387C" w:rsidP="009A4179">
            <w:pPr>
              <w:contextualSpacing/>
              <w:rPr>
                <w:rFonts w:ascii="Times New Roman" w:hAnsi="Times New Roman" w:cs="Times New Roman"/>
              </w:rPr>
            </w:pPr>
            <w:r w:rsidRPr="009939DE">
              <w:rPr>
                <w:rFonts w:ascii="Times New Roman" w:hAnsi="Times New Roman"/>
                <w:b/>
              </w:rPr>
              <w:t>Grants and Categorical Funds</w:t>
            </w:r>
            <w:r>
              <w:rPr>
                <w:rFonts w:ascii="Times New Roman" w:hAnsi="Times New Roman"/>
              </w:rPr>
              <w:t xml:space="preserve">.  </w:t>
            </w:r>
            <w:r>
              <w:rPr>
                <w:rFonts w:ascii="Times New Roman" w:hAnsi="Times New Roman"/>
                <w:color w:val="000000"/>
              </w:rPr>
              <w:t>Completed s</w:t>
            </w:r>
            <w:r w:rsidRPr="00E071C4">
              <w:rPr>
                <w:rFonts w:ascii="Times New Roman" w:hAnsi="Times New Roman" w:cs="Times New Roman"/>
                <w:color w:val="000000"/>
              </w:rPr>
              <w:t>uccessfully all required reporting: Title III Annual Performance Report, Basic Skills Initiative Report, Perkins and Tech Transitions, CTE Community Collaborative reports, and TAACCCT</w:t>
            </w:r>
            <w:r w:rsidR="00F1495C">
              <w:rPr>
                <w:rFonts w:ascii="Times New Roman" w:hAnsi="Times New Roman" w:cs="Times New Roman"/>
                <w:color w:val="000000"/>
              </w:rPr>
              <w:t xml:space="preserve">, to ensure </w:t>
            </w:r>
            <w:r w:rsidR="00F1495C" w:rsidRPr="00E071C4">
              <w:rPr>
                <w:rFonts w:ascii="Times New Roman" w:hAnsi="Times New Roman" w:cs="Times New Roman"/>
                <w:color w:val="000000"/>
              </w:rPr>
              <w:t>compliance</w:t>
            </w:r>
            <w:r w:rsidRPr="00E071C4">
              <w:rPr>
                <w:rFonts w:ascii="Times New Roman" w:hAnsi="Times New Roman" w:cs="Times New Roman"/>
                <w:color w:val="000000"/>
              </w:rPr>
              <w:t xml:space="preserve"> </w:t>
            </w:r>
            <w:r w:rsidR="00F1495C">
              <w:rPr>
                <w:rFonts w:ascii="Times New Roman" w:hAnsi="Times New Roman" w:cs="Times New Roman"/>
                <w:color w:val="000000"/>
              </w:rPr>
              <w:t xml:space="preserve">and </w:t>
            </w:r>
            <w:r w:rsidRPr="00E071C4">
              <w:rPr>
                <w:rFonts w:ascii="Times New Roman" w:hAnsi="Times New Roman" w:cs="Times New Roman"/>
                <w:color w:val="000000"/>
              </w:rPr>
              <w:t>continued funding.</w:t>
            </w:r>
            <w:r>
              <w:rPr>
                <w:rFonts w:ascii="Times New Roman" w:hAnsi="Times New Roman"/>
                <w:color w:val="000000"/>
              </w:rPr>
              <w:t xml:space="preserve">  </w:t>
            </w:r>
            <w:r w:rsidRPr="00E071C4">
              <w:rPr>
                <w:rFonts w:ascii="Times New Roman" w:hAnsi="Times New Roman" w:cs="Times New Roman"/>
                <w:color w:val="000000"/>
              </w:rPr>
              <w:t>Hosted successful external evaluator visits for federal Title III and TAACCCT/DBS grants.</w:t>
            </w:r>
            <w:r w:rsidRPr="00E071C4">
              <w:rPr>
                <w:rFonts w:ascii="Times New Roman" w:hAnsi="Times New Roman" w:cs="Times New Roman"/>
              </w:rPr>
              <w:t xml:space="preserve"> </w:t>
            </w:r>
            <w:r w:rsidR="00B24F20">
              <w:rPr>
                <w:rFonts w:ascii="Times New Roman" w:hAnsi="Times New Roman" w:cs="Times New Roman"/>
              </w:rPr>
              <w:t xml:space="preserve"> Successfully completed CCCCO Perkins audit.</w:t>
            </w:r>
          </w:p>
          <w:p w14:paraId="2CFE9D5C" w14:textId="77777777" w:rsidR="004D387C" w:rsidRPr="00E071C4" w:rsidRDefault="004D387C" w:rsidP="009A4179">
            <w:pPr>
              <w:ind w:left="360"/>
              <w:contextualSpacing/>
              <w:rPr>
                <w:rFonts w:ascii="Times New Roman" w:hAnsi="Times New Roman" w:cs="Times New Roman"/>
              </w:rPr>
            </w:pPr>
          </w:p>
          <w:p w14:paraId="7B1B94E0" w14:textId="5F55E84B" w:rsidR="004D387C" w:rsidRPr="009A4179" w:rsidRDefault="004D387C" w:rsidP="0094027E">
            <w:pPr>
              <w:contextualSpacing/>
              <w:rPr>
                <w:rFonts w:ascii="Times New Roman" w:hAnsi="Times New Roman" w:cs="Times New Roman"/>
                <w:color w:val="000000" w:themeColor="text1"/>
              </w:rPr>
            </w:pPr>
            <w:r w:rsidRPr="009939DE">
              <w:rPr>
                <w:rFonts w:ascii="Times New Roman" w:hAnsi="Times New Roman"/>
                <w:b/>
              </w:rPr>
              <w:t>Human Resources.</w:t>
            </w:r>
            <w:r>
              <w:rPr>
                <w:rFonts w:ascii="Times New Roman" w:hAnsi="Times New Roman"/>
              </w:rPr>
              <w:t xml:space="preserve">  </w:t>
            </w:r>
            <w:r w:rsidRPr="00E071C4">
              <w:rPr>
                <w:rFonts w:ascii="Times New Roman" w:hAnsi="Times New Roman" w:cs="Times New Roman"/>
              </w:rPr>
              <w:t xml:space="preserve">Completed </w:t>
            </w:r>
            <w:r w:rsidRPr="00E071C4">
              <w:rPr>
                <w:rFonts w:ascii="Times New Roman" w:hAnsi="Times New Roman" w:cs="Times New Roman"/>
                <w:color w:val="000000"/>
              </w:rPr>
              <w:t>multiple employee recruitment and hiring process</w:t>
            </w:r>
            <w:r w:rsidR="006264D9">
              <w:rPr>
                <w:rFonts w:ascii="Times New Roman" w:hAnsi="Times New Roman" w:cs="Times New Roman"/>
                <w:color w:val="000000"/>
              </w:rPr>
              <w:t>es</w:t>
            </w:r>
            <w:r w:rsidR="008F6E55">
              <w:rPr>
                <w:rFonts w:ascii="Times New Roman" w:hAnsi="Times New Roman" w:cs="Times New Roman"/>
                <w:color w:val="000000"/>
              </w:rPr>
              <w:t xml:space="preserve">. </w:t>
            </w:r>
            <w:r w:rsidRPr="00E071C4">
              <w:rPr>
                <w:rFonts w:ascii="Times New Roman" w:hAnsi="Times New Roman" w:cs="Times New Roman"/>
                <w:color w:val="000000"/>
              </w:rPr>
              <w:t xml:space="preserve">Instructional and </w:t>
            </w:r>
            <w:r w:rsidR="0094027E">
              <w:rPr>
                <w:rFonts w:ascii="Times New Roman" w:hAnsi="Times New Roman" w:cs="Times New Roman"/>
                <w:color w:val="000000"/>
              </w:rPr>
              <w:t xml:space="preserve">support </w:t>
            </w:r>
            <w:r w:rsidRPr="00E071C4">
              <w:rPr>
                <w:rFonts w:ascii="Times New Roman" w:hAnsi="Times New Roman" w:cs="Times New Roman"/>
                <w:color w:val="000000"/>
              </w:rPr>
              <w:t xml:space="preserve">services have been and continued to be provided by Student Ambassadors, student assistants, Ambassador alumni, student peer advisors and transfer </w:t>
            </w:r>
            <w:r w:rsidRPr="00E071C4">
              <w:rPr>
                <w:rFonts w:ascii="Times New Roman" w:hAnsi="Times New Roman"/>
                <w:color w:val="000000"/>
              </w:rPr>
              <w:t>liaisons</w:t>
            </w:r>
            <w:r w:rsidRPr="00E071C4">
              <w:rPr>
                <w:rFonts w:ascii="Times New Roman" w:hAnsi="Times New Roman" w:cs="Times New Roman"/>
                <w:color w:val="000000"/>
              </w:rPr>
              <w:t xml:space="preserve">.  BCC also expanded faculty quality and quantity, including </w:t>
            </w:r>
            <w:r w:rsidR="00F1495C">
              <w:rPr>
                <w:rFonts w:ascii="Times New Roman" w:hAnsi="Times New Roman" w:cs="Times New Roman"/>
                <w:color w:val="000000"/>
              </w:rPr>
              <w:t xml:space="preserve">hiring </w:t>
            </w:r>
            <w:r w:rsidRPr="00E071C4">
              <w:rPr>
                <w:rFonts w:ascii="Times New Roman" w:hAnsi="Times New Roman" w:cs="Times New Roman"/>
                <w:color w:val="000000"/>
              </w:rPr>
              <w:t>contract instruct</w:t>
            </w:r>
            <w:r w:rsidR="00371885">
              <w:rPr>
                <w:rFonts w:ascii="Times New Roman" w:hAnsi="Times New Roman" w:cs="Times New Roman"/>
                <w:color w:val="000000"/>
              </w:rPr>
              <w:t>ional faculty members in Physics, Art and History, Political Sciences, Library, American Sign Language, Multimedia Arts, Computer Information Sciences, Economics; and 4 general counselors and 1 mental health counselor.</w:t>
            </w:r>
          </w:p>
        </w:tc>
      </w:tr>
    </w:tbl>
    <w:p w14:paraId="7D8C8BFE" w14:textId="3F7A0289" w:rsidR="00026B76" w:rsidRPr="00905843" w:rsidRDefault="00371885" w:rsidP="00026B76">
      <w:pPr>
        <w:rPr>
          <w:sz w:val="20"/>
          <w:szCs w:val="20"/>
        </w:rPr>
      </w:pPr>
      <w:r>
        <w:rPr>
          <w:sz w:val="20"/>
          <w:szCs w:val="20"/>
        </w:rPr>
        <w:t xml:space="preserve">  </w:t>
      </w:r>
    </w:p>
    <w:sectPr w:rsidR="00026B76" w:rsidRPr="00905843" w:rsidSect="003C1A7E">
      <w:footerReference w:type="default" r:id="rId14"/>
      <w:pgSz w:w="15840" w:h="12240" w:orient="landscape" w:code="1"/>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65321" w14:textId="77777777" w:rsidR="00B54AFC" w:rsidRDefault="00B54AFC" w:rsidP="00797FCC">
      <w:pPr>
        <w:spacing w:after="0" w:line="240" w:lineRule="auto"/>
      </w:pPr>
      <w:r>
        <w:separator/>
      </w:r>
    </w:p>
  </w:endnote>
  <w:endnote w:type="continuationSeparator" w:id="0">
    <w:p w14:paraId="43E03B25" w14:textId="77777777" w:rsidR="00B54AFC" w:rsidRDefault="00B54AFC" w:rsidP="0079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Ì(ﬁˇølæ—">
    <w:altName w:val="Times New Roman"/>
    <w:panose1 w:val="00000000000000000000"/>
    <w:charset w:val="4D"/>
    <w:family w:val="auto"/>
    <w:notTrueType/>
    <w:pitch w:val="default"/>
    <w:sig w:usb0="00000003" w:usb1="00000000" w:usb2="00000000" w:usb3="00000000" w:csb0="00000001" w:csb1="00000000"/>
  </w:font>
  <w:font w:name="¨(ﬁˇølæ—">
    <w:altName w:val="Times New Roman"/>
    <w:panose1 w:val="00000000000000000000"/>
    <w:charset w:val="4D"/>
    <w:family w:val="auto"/>
    <w:notTrueType/>
    <w:pitch w:val="default"/>
    <w:sig w:usb0="00000003" w:usb1="00000000" w:usb2="00000000" w:usb3="00000000" w:csb0="00000001" w:csb1="00000000"/>
  </w:font>
  <w:font w:name="ˆ(ﬁˇølæ—">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26051"/>
      <w:docPartObj>
        <w:docPartGallery w:val="Page Numbers (Bottom of Page)"/>
        <w:docPartUnique/>
      </w:docPartObj>
    </w:sdtPr>
    <w:sdtEndPr>
      <w:rPr>
        <w:noProof/>
      </w:rPr>
    </w:sdtEndPr>
    <w:sdtContent>
      <w:p w14:paraId="63987605" w14:textId="3FB078ED" w:rsidR="00403476" w:rsidRDefault="00403476">
        <w:pPr>
          <w:pStyle w:val="Footer"/>
          <w:jc w:val="right"/>
        </w:pPr>
        <w:r>
          <w:fldChar w:fldCharType="begin"/>
        </w:r>
        <w:r>
          <w:instrText xml:space="preserve"> PAGE   \* MERGEFORMAT </w:instrText>
        </w:r>
        <w:r>
          <w:fldChar w:fldCharType="separate"/>
        </w:r>
        <w:r w:rsidR="00FE5AC1">
          <w:rPr>
            <w:noProof/>
          </w:rPr>
          <w:t>1</w:t>
        </w:r>
        <w:r>
          <w:rPr>
            <w:noProof/>
          </w:rPr>
          <w:fldChar w:fldCharType="end"/>
        </w:r>
      </w:p>
    </w:sdtContent>
  </w:sdt>
  <w:p w14:paraId="1ED51DFB" w14:textId="77777777" w:rsidR="00403476" w:rsidRDefault="00403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BEA8D" w14:textId="77777777" w:rsidR="00B54AFC" w:rsidRDefault="00B54AFC" w:rsidP="00797FCC">
      <w:pPr>
        <w:spacing w:after="0" w:line="240" w:lineRule="auto"/>
      </w:pPr>
      <w:r>
        <w:separator/>
      </w:r>
    </w:p>
  </w:footnote>
  <w:footnote w:type="continuationSeparator" w:id="0">
    <w:p w14:paraId="6DF1F516" w14:textId="77777777" w:rsidR="00B54AFC" w:rsidRDefault="00B54AFC" w:rsidP="00797FCC">
      <w:pPr>
        <w:spacing w:after="0" w:line="240" w:lineRule="auto"/>
      </w:pPr>
      <w:r>
        <w:continuationSeparator/>
      </w:r>
    </w:p>
  </w:footnote>
  <w:footnote w:id="1">
    <w:p w14:paraId="061164D5" w14:textId="3EFCA877" w:rsidR="00403476" w:rsidRDefault="00403476">
      <w:pPr>
        <w:pStyle w:val="FootnoteText"/>
      </w:pPr>
      <w:r>
        <w:rPr>
          <w:rStyle w:val="FootnoteReference"/>
        </w:rPr>
        <w:footnoteRef/>
      </w:r>
      <w:r>
        <w:t xml:space="preserve"> PCCD established an initial district-wide resident FTES target at 19,355, with 3,839 for BCC.  The targets were increased during AY 2014-15.  BCC’s resident FTES is slightly below the new target of 4,039; however, its total FTES (resident and non-resident) of 4,554 exceeded the updated target of 4,523.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8CADD22"/>
    <w:lvl w:ilvl="0">
      <w:start w:val="1"/>
      <w:numFmt w:val="decimal"/>
      <w:lvlText w:val="%1."/>
      <w:lvlJc w:val="left"/>
      <w:pPr>
        <w:ind w:left="99" w:hanging="240"/>
      </w:pPr>
      <w:rPr>
        <w:rFonts w:asciiTheme="minorHAnsi" w:hAnsiTheme="minorHAnsi" w:cs="Times New Roman" w:hint="default"/>
        <w:b w:val="0"/>
        <w:bCs w:val="0"/>
        <w:sz w:val="14"/>
        <w:szCs w:val="14"/>
      </w:rPr>
    </w:lvl>
    <w:lvl w:ilvl="1">
      <w:numFmt w:val="bullet"/>
      <w:lvlText w:val="•"/>
      <w:lvlJc w:val="left"/>
      <w:pPr>
        <w:ind w:left="412" w:hanging="240"/>
      </w:pPr>
    </w:lvl>
    <w:lvl w:ilvl="2">
      <w:numFmt w:val="bullet"/>
      <w:lvlText w:val="•"/>
      <w:lvlJc w:val="left"/>
      <w:pPr>
        <w:ind w:left="725" w:hanging="240"/>
      </w:pPr>
    </w:lvl>
    <w:lvl w:ilvl="3">
      <w:numFmt w:val="bullet"/>
      <w:lvlText w:val="•"/>
      <w:lvlJc w:val="left"/>
      <w:pPr>
        <w:ind w:left="1038" w:hanging="240"/>
      </w:pPr>
    </w:lvl>
    <w:lvl w:ilvl="4">
      <w:numFmt w:val="bullet"/>
      <w:lvlText w:val="•"/>
      <w:lvlJc w:val="left"/>
      <w:pPr>
        <w:ind w:left="1351" w:hanging="240"/>
      </w:pPr>
    </w:lvl>
    <w:lvl w:ilvl="5">
      <w:numFmt w:val="bullet"/>
      <w:lvlText w:val="•"/>
      <w:lvlJc w:val="left"/>
      <w:pPr>
        <w:ind w:left="1664" w:hanging="240"/>
      </w:pPr>
    </w:lvl>
    <w:lvl w:ilvl="6">
      <w:numFmt w:val="bullet"/>
      <w:lvlText w:val="•"/>
      <w:lvlJc w:val="left"/>
      <w:pPr>
        <w:ind w:left="1976" w:hanging="240"/>
      </w:pPr>
    </w:lvl>
    <w:lvl w:ilvl="7">
      <w:numFmt w:val="bullet"/>
      <w:lvlText w:val="•"/>
      <w:lvlJc w:val="left"/>
      <w:pPr>
        <w:ind w:left="2289" w:hanging="240"/>
      </w:pPr>
    </w:lvl>
    <w:lvl w:ilvl="8">
      <w:numFmt w:val="bullet"/>
      <w:lvlText w:val="•"/>
      <w:lvlJc w:val="left"/>
      <w:pPr>
        <w:ind w:left="2602" w:hanging="240"/>
      </w:pPr>
    </w:lvl>
  </w:abstractNum>
  <w:abstractNum w:abstractNumId="1">
    <w:nsid w:val="0202276B"/>
    <w:multiLevelType w:val="hybridMultilevel"/>
    <w:tmpl w:val="D57A341E"/>
    <w:lvl w:ilvl="0" w:tplc="F77621F4">
      <w:start w:val="1"/>
      <w:numFmt w:val="decimal"/>
      <w:lvlText w:val="%1)"/>
      <w:lvlJc w:val="left"/>
      <w:pPr>
        <w:ind w:left="466" w:hanging="360"/>
      </w:pPr>
      <w:rPr>
        <w:rFonts w:cs="Times New Roman" w:hint="default"/>
        <w:b w:val="0"/>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
    <w:nsid w:val="033669CB"/>
    <w:multiLevelType w:val="hybridMultilevel"/>
    <w:tmpl w:val="00DAE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97B5816"/>
    <w:multiLevelType w:val="multilevel"/>
    <w:tmpl w:val="061CAE1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9C38DD"/>
    <w:multiLevelType w:val="hybridMultilevel"/>
    <w:tmpl w:val="8F729326"/>
    <w:lvl w:ilvl="0" w:tplc="C1CA08E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D0AA4"/>
    <w:multiLevelType w:val="multilevel"/>
    <w:tmpl w:val="8A1830EC"/>
    <w:numStyleLink w:val="Style8"/>
  </w:abstractNum>
  <w:abstractNum w:abstractNumId="7">
    <w:nsid w:val="19DD7163"/>
    <w:multiLevelType w:val="multilevel"/>
    <w:tmpl w:val="18780D6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BBE0665"/>
    <w:multiLevelType w:val="hybridMultilevel"/>
    <w:tmpl w:val="15C80A32"/>
    <w:lvl w:ilvl="0" w:tplc="C1CA08E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72010"/>
    <w:multiLevelType w:val="multilevel"/>
    <w:tmpl w:val="485C848A"/>
    <w:numStyleLink w:val="Style9"/>
  </w:abstractNum>
  <w:abstractNum w:abstractNumId="10">
    <w:nsid w:val="200511D1"/>
    <w:multiLevelType w:val="multilevel"/>
    <w:tmpl w:val="DECCFDA6"/>
    <w:styleLink w:val="Styl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086FC7"/>
    <w:multiLevelType w:val="multilevel"/>
    <w:tmpl w:val="8A1830EC"/>
    <w:styleLink w:val="Styl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8BB517B"/>
    <w:multiLevelType w:val="multilevel"/>
    <w:tmpl w:val="04D84D3E"/>
    <w:styleLink w:val="Style5"/>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11E7763"/>
    <w:multiLevelType w:val="multilevel"/>
    <w:tmpl w:val="52EA4C1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73238AC"/>
    <w:multiLevelType w:val="hybridMultilevel"/>
    <w:tmpl w:val="052236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211957"/>
    <w:multiLevelType w:val="multilevel"/>
    <w:tmpl w:val="9B06E324"/>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F3C299C"/>
    <w:multiLevelType w:val="hybridMultilevel"/>
    <w:tmpl w:val="0DDA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546B3"/>
    <w:multiLevelType w:val="hybridMultilevel"/>
    <w:tmpl w:val="9340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2F6F20"/>
    <w:multiLevelType w:val="hybridMultilevel"/>
    <w:tmpl w:val="BCAA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C253E"/>
    <w:multiLevelType w:val="hybridMultilevel"/>
    <w:tmpl w:val="6D0E0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D254EA"/>
    <w:multiLevelType w:val="hybridMultilevel"/>
    <w:tmpl w:val="AA68D34A"/>
    <w:lvl w:ilvl="0" w:tplc="9FF40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66A0C"/>
    <w:multiLevelType w:val="hybridMultilevel"/>
    <w:tmpl w:val="23A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F2298"/>
    <w:multiLevelType w:val="hybridMultilevel"/>
    <w:tmpl w:val="924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25961"/>
    <w:multiLevelType w:val="hybridMultilevel"/>
    <w:tmpl w:val="27C89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8F5966"/>
    <w:multiLevelType w:val="hybridMultilevel"/>
    <w:tmpl w:val="DF926A60"/>
    <w:lvl w:ilvl="0" w:tplc="87FC50C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5">
    <w:nsid w:val="514D3650"/>
    <w:multiLevelType w:val="multilevel"/>
    <w:tmpl w:val="47B2EA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2AB3619"/>
    <w:multiLevelType w:val="multilevel"/>
    <w:tmpl w:val="246236D2"/>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8E34663"/>
    <w:multiLevelType w:val="multilevel"/>
    <w:tmpl w:val="DECCFDA6"/>
    <w:numStyleLink w:val="Style4"/>
  </w:abstractNum>
  <w:abstractNum w:abstractNumId="28">
    <w:nsid w:val="62052413"/>
    <w:multiLevelType w:val="hybridMultilevel"/>
    <w:tmpl w:val="6D1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65AE4"/>
    <w:multiLevelType w:val="multilevel"/>
    <w:tmpl w:val="04D84D3E"/>
    <w:numStyleLink w:val="Style5"/>
  </w:abstractNum>
  <w:abstractNum w:abstractNumId="30">
    <w:nsid w:val="66C440B6"/>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FF6B9A"/>
    <w:multiLevelType w:val="multilevel"/>
    <w:tmpl w:val="485C848A"/>
    <w:styleLink w:val="Style9"/>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8AB3A17"/>
    <w:multiLevelType w:val="hybridMultilevel"/>
    <w:tmpl w:val="08F4D4AA"/>
    <w:lvl w:ilvl="0" w:tplc="3D4014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41B30"/>
    <w:multiLevelType w:val="hybridMultilevel"/>
    <w:tmpl w:val="66C2A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834B8"/>
    <w:multiLevelType w:val="multilevel"/>
    <w:tmpl w:val="2B0A7D3C"/>
    <w:numStyleLink w:val="Style10"/>
  </w:abstractNum>
  <w:abstractNum w:abstractNumId="35">
    <w:nsid w:val="6B143289"/>
    <w:multiLevelType w:val="multilevel"/>
    <w:tmpl w:val="0409001D"/>
    <w:styleLink w:val="Style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7D659D"/>
    <w:multiLevelType w:val="multilevel"/>
    <w:tmpl w:val="9B06E324"/>
    <w:numStyleLink w:val="Style1"/>
  </w:abstractNum>
  <w:abstractNum w:abstractNumId="37">
    <w:nsid w:val="7216743A"/>
    <w:multiLevelType w:val="multilevel"/>
    <w:tmpl w:val="2B0A7D3C"/>
    <w:styleLink w:val="Styl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3DC10C2"/>
    <w:multiLevelType w:val="multilevel"/>
    <w:tmpl w:val="0409001D"/>
    <w:styleLink w:val="Style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052395"/>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831C1F"/>
    <w:multiLevelType w:val="multilevel"/>
    <w:tmpl w:val="DECCF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23"/>
  </w:num>
  <w:num w:numId="3">
    <w:abstractNumId w:val="17"/>
  </w:num>
  <w:num w:numId="4">
    <w:abstractNumId w:val="5"/>
  </w:num>
  <w:num w:numId="5">
    <w:abstractNumId w:val="19"/>
  </w:num>
  <w:num w:numId="6">
    <w:abstractNumId w:val="22"/>
  </w:num>
  <w:num w:numId="7">
    <w:abstractNumId w:val="36"/>
  </w:num>
  <w:num w:numId="8">
    <w:abstractNumId w:val="40"/>
  </w:num>
  <w:num w:numId="9">
    <w:abstractNumId w:val="15"/>
  </w:num>
  <w:num w:numId="10">
    <w:abstractNumId w:val="30"/>
  </w:num>
  <w:num w:numId="11">
    <w:abstractNumId w:val="39"/>
  </w:num>
  <w:num w:numId="12">
    <w:abstractNumId w:val="10"/>
  </w:num>
  <w:num w:numId="13">
    <w:abstractNumId w:val="27"/>
  </w:num>
  <w:num w:numId="14">
    <w:abstractNumId w:val="29"/>
  </w:num>
  <w:num w:numId="15">
    <w:abstractNumId w:val="12"/>
  </w:num>
  <w:num w:numId="16">
    <w:abstractNumId w:val="13"/>
  </w:num>
  <w:num w:numId="17">
    <w:abstractNumId w:val="35"/>
  </w:num>
  <w:num w:numId="18">
    <w:abstractNumId w:val="38"/>
  </w:num>
  <w:num w:numId="19">
    <w:abstractNumId w:val="6"/>
  </w:num>
  <w:num w:numId="20">
    <w:abstractNumId w:val="11"/>
  </w:num>
  <w:num w:numId="21">
    <w:abstractNumId w:val="25"/>
  </w:num>
  <w:num w:numId="22">
    <w:abstractNumId w:val="9"/>
  </w:num>
  <w:num w:numId="23">
    <w:abstractNumId w:val="31"/>
  </w:num>
  <w:num w:numId="24">
    <w:abstractNumId w:val="34"/>
  </w:num>
  <w:num w:numId="25">
    <w:abstractNumId w:val="37"/>
  </w:num>
  <w:num w:numId="26">
    <w:abstractNumId w:val="7"/>
  </w:num>
  <w:num w:numId="27">
    <w:abstractNumId w:val="26"/>
  </w:num>
  <w:num w:numId="28">
    <w:abstractNumId w:val="3"/>
  </w:num>
  <w:num w:numId="29">
    <w:abstractNumId w:val="20"/>
  </w:num>
  <w:num w:numId="30">
    <w:abstractNumId w:val="33"/>
  </w:num>
  <w:num w:numId="31">
    <w:abstractNumId w:val="8"/>
  </w:num>
  <w:num w:numId="32">
    <w:abstractNumId w:val="4"/>
  </w:num>
  <w:num w:numId="33">
    <w:abstractNumId w:val="0"/>
  </w:num>
  <w:num w:numId="34">
    <w:abstractNumId w:val="32"/>
  </w:num>
  <w:num w:numId="35">
    <w:abstractNumId w:val="18"/>
  </w:num>
  <w:num w:numId="36">
    <w:abstractNumId w:val="2"/>
  </w:num>
  <w:num w:numId="37">
    <w:abstractNumId w:val="24"/>
  </w:num>
  <w:num w:numId="38">
    <w:abstractNumId w:val="1"/>
  </w:num>
  <w:num w:numId="39">
    <w:abstractNumId w:val="14"/>
  </w:num>
  <w:num w:numId="40">
    <w:abstractNumId w:val="21"/>
  </w:num>
  <w:num w:numId="4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D0"/>
    <w:rsid w:val="0000131E"/>
    <w:rsid w:val="00014125"/>
    <w:rsid w:val="000162F9"/>
    <w:rsid w:val="00026B76"/>
    <w:rsid w:val="000369E5"/>
    <w:rsid w:val="00050CFC"/>
    <w:rsid w:val="0005362D"/>
    <w:rsid w:val="00055978"/>
    <w:rsid w:val="000565F7"/>
    <w:rsid w:val="00061DF6"/>
    <w:rsid w:val="00066789"/>
    <w:rsid w:val="0008260C"/>
    <w:rsid w:val="00085F13"/>
    <w:rsid w:val="00093080"/>
    <w:rsid w:val="000A4B57"/>
    <w:rsid w:val="000B2643"/>
    <w:rsid w:val="000B64F4"/>
    <w:rsid w:val="000C64F6"/>
    <w:rsid w:val="000D2AEC"/>
    <w:rsid w:val="000D7B1F"/>
    <w:rsid w:val="000E2C5B"/>
    <w:rsid w:val="000E3A99"/>
    <w:rsid w:val="000F615E"/>
    <w:rsid w:val="0011377F"/>
    <w:rsid w:val="001225D2"/>
    <w:rsid w:val="00123AB5"/>
    <w:rsid w:val="0012723D"/>
    <w:rsid w:val="00140CC8"/>
    <w:rsid w:val="001512B4"/>
    <w:rsid w:val="0016093F"/>
    <w:rsid w:val="00167E35"/>
    <w:rsid w:val="00170883"/>
    <w:rsid w:val="00170F7B"/>
    <w:rsid w:val="001852D9"/>
    <w:rsid w:val="001A2E54"/>
    <w:rsid w:val="001B226D"/>
    <w:rsid w:val="001B7451"/>
    <w:rsid w:val="001D2CFA"/>
    <w:rsid w:val="001D49AB"/>
    <w:rsid w:val="001D5AF2"/>
    <w:rsid w:val="001D7402"/>
    <w:rsid w:val="001E7650"/>
    <w:rsid w:val="001E7E94"/>
    <w:rsid w:val="001F0BB2"/>
    <w:rsid w:val="001F2F86"/>
    <w:rsid w:val="001F4BC5"/>
    <w:rsid w:val="002012DF"/>
    <w:rsid w:val="002019D0"/>
    <w:rsid w:val="00212E82"/>
    <w:rsid w:val="0021603F"/>
    <w:rsid w:val="00216578"/>
    <w:rsid w:val="00223D63"/>
    <w:rsid w:val="002251D4"/>
    <w:rsid w:val="002334BB"/>
    <w:rsid w:val="00273287"/>
    <w:rsid w:val="002768D6"/>
    <w:rsid w:val="0027697B"/>
    <w:rsid w:val="0028030D"/>
    <w:rsid w:val="00284408"/>
    <w:rsid w:val="00291730"/>
    <w:rsid w:val="00292264"/>
    <w:rsid w:val="002A5376"/>
    <w:rsid w:val="002B3DA2"/>
    <w:rsid w:val="002B5F0E"/>
    <w:rsid w:val="002C0D06"/>
    <w:rsid w:val="002C7238"/>
    <w:rsid w:val="002D01B9"/>
    <w:rsid w:val="002E09D3"/>
    <w:rsid w:val="002E0ED0"/>
    <w:rsid w:val="002F1B35"/>
    <w:rsid w:val="00303628"/>
    <w:rsid w:val="00306975"/>
    <w:rsid w:val="0031336A"/>
    <w:rsid w:val="00315DE3"/>
    <w:rsid w:val="003218F3"/>
    <w:rsid w:val="00330EE4"/>
    <w:rsid w:val="00331E41"/>
    <w:rsid w:val="00336A1E"/>
    <w:rsid w:val="003379CA"/>
    <w:rsid w:val="00346FA0"/>
    <w:rsid w:val="00371885"/>
    <w:rsid w:val="00374A75"/>
    <w:rsid w:val="00386B1D"/>
    <w:rsid w:val="00391156"/>
    <w:rsid w:val="003B6D3C"/>
    <w:rsid w:val="003B712C"/>
    <w:rsid w:val="003C0715"/>
    <w:rsid w:val="003C1A7E"/>
    <w:rsid w:val="003C55C6"/>
    <w:rsid w:val="003C6C2C"/>
    <w:rsid w:val="003D3EBE"/>
    <w:rsid w:val="003D6637"/>
    <w:rsid w:val="003E4BF8"/>
    <w:rsid w:val="003E7E5F"/>
    <w:rsid w:val="00402937"/>
    <w:rsid w:val="00403476"/>
    <w:rsid w:val="0040579B"/>
    <w:rsid w:val="00412D18"/>
    <w:rsid w:val="004178AA"/>
    <w:rsid w:val="00422AB4"/>
    <w:rsid w:val="00441657"/>
    <w:rsid w:val="00443B5E"/>
    <w:rsid w:val="004461B2"/>
    <w:rsid w:val="00465F91"/>
    <w:rsid w:val="0046657E"/>
    <w:rsid w:val="00467766"/>
    <w:rsid w:val="00484470"/>
    <w:rsid w:val="00492EC0"/>
    <w:rsid w:val="004B06CC"/>
    <w:rsid w:val="004B2BEE"/>
    <w:rsid w:val="004B4DE9"/>
    <w:rsid w:val="004B7621"/>
    <w:rsid w:val="004C02A9"/>
    <w:rsid w:val="004D387C"/>
    <w:rsid w:val="004D76D1"/>
    <w:rsid w:val="004E1C2C"/>
    <w:rsid w:val="004E6DCB"/>
    <w:rsid w:val="00504CF2"/>
    <w:rsid w:val="005114BC"/>
    <w:rsid w:val="0052100A"/>
    <w:rsid w:val="005236DD"/>
    <w:rsid w:val="00525521"/>
    <w:rsid w:val="0052594F"/>
    <w:rsid w:val="0053357A"/>
    <w:rsid w:val="00547F90"/>
    <w:rsid w:val="005535C5"/>
    <w:rsid w:val="00553AB0"/>
    <w:rsid w:val="00561361"/>
    <w:rsid w:val="00564537"/>
    <w:rsid w:val="00570356"/>
    <w:rsid w:val="00576A10"/>
    <w:rsid w:val="005804D5"/>
    <w:rsid w:val="005A6F93"/>
    <w:rsid w:val="005B6A4D"/>
    <w:rsid w:val="005D220C"/>
    <w:rsid w:val="005D5C01"/>
    <w:rsid w:val="005D6B1C"/>
    <w:rsid w:val="005E4B2E"/>
    <w:rsid w:val="005E4CE9"/>
    <w:rsid w:val="005F5831"/>
    <w:rsid w:val="006028E6"/>
    <w:rsid w:val="00602CC4"/>
    <w:rsid w:val="00604DC5"/>
    <w:rsid w:val="00605F7E"/>
    <w:rsid w:val="00607A36"/>
    <w:rsid w:val="0062101B"/>
    <w:rsid w:val="006264D9"/>
    <w:rsid w:val="00641C56"/>
    <w:rsid w:val="00647379"/>
    <w:rsid w:val="00650A2A"/>
    <w:rsid w:val="0065552D"/>
    <w:rsid w:val="00663AEC"/>
    <w:rsid w:val="006720A3"/>
    <w:rsid w:val="00681A41"/>
    <w:rsid w:val="00694344"/>
    <w:rsid w:val="00696BE7"/>
    <w:rsid w:val="006B150E"/>
    <w:rsid w:val="006B22FB"/>
    <w:rsid w:val="006B261D"/>
    <w:rsid w:val="006B7989"/>
    <w:rsid w:val="006C0509"/>
    <w:rsid w:val="006D6280"/>
    <w:rsid w:val="007038D5"/>
    <w:rsid w:val="007149A5"/>
    <w:rsid w:val="00715C46"/>
    <w:rsid w:val="00716476"/>
    <w:rsid w:val="0072153D"/>
    <w:rsid w:val="00721F1C"/>
    <w:rsid w:val="00731D8B"/>
    <w:rsid w:val="0073292C"/>
    <w:rsid w:val="00735105"/>
    <w:rsid w:val="00740208"/>
    <w:rsid w:val="007451F8"/>
    <w:rsid w:val="007459A2"/>
    <w:rsid w:val="00760DA8"/>
    <w:rsid w:val="00770AEF"/>
    <w:rsid w:val="0077215F"/>
    <w:rsid w:val="007857D2"/>
    <w:rsid w:val="00792A81"/>
    <w:rsid w:val="00793A89"/>
    <w:rsid w:val="00797FCC"/>
    <w:rsid w:val="007A56F4"/>
    <w:rsid w:val="007B356F"/>
    <w:rsid w:val="007B3CDE"/>
    <w:rsid w:val="007C3373"/>
    <w:rsid w:val="007C3731"/>
    <w:rsid w:val="007D191F"/>
    <w:rsid w:val="007D39D1"/>
    <w:rsid w:val="007D5022"/>
    <w:rsid w:val="007D6DDE"/>
    <w:rsid w:val="007D796A"/>
    <w:rsid w:val="007D7F60"/>
    <w:rsid w:val="007F267D"/>
    <w:rsid w:val="007F284D"/>
    <w:rsid w:val="00805077"/>
    <w:rsid w:val="00822210"/>
    <w:rsid w:val="00833D69"/>
    <w:rsid w:val="008357E6"/>
    <w:rsid w:val="00857ECA"/>
    <w:rsid w:val="00870E2C"/>
    <w:rsid w:val="00873EC0"/>
    <w:rsid w:val="008744F9"/>
    <w:rsid w:val="00894D48"/>
    <w:rsid w:val="00895EC0"/>
    <w:rsid w:val="0089778F"/>
    <w:rsid w:val="00897B0B"/>
    <w:rsid w:val="008A0B7C"/>
    <w:rsid w:val="008A1F13"/>
    <w:rsid w:val="008B7E62"/>
    <w:rsid w:val="008D1F00"/>
    <w:rsid w:val="008D2785"/>
    <w:rsid w:val="008D39ED"/>
    <w:rsid w:val="008D58E9"/>
    <w:rsid w:val="008D5E6D"/>
    <w:rsid w:val="008D745F"/>
    <w:rsid w:val="008E3430"/>
    <w:rsid w:val="008E39FF"/>
    <w:rsid w:val="008F6E55"/>
    <w:rsid w:val="00905843"/>
    <w:rsid w:val="0090773E"/>
    <w:rsid w:val="009309AC"/>
    <w:rsid w:val="00936287"/>
    <w:rsid w:val="0094027E"/>
    <w:rsid w:val="00947B59"/>
    <w:rsid w:val="00953C02"/>
    <w:rsid w:val="0097379A"/>
    <w:rsid w:val="00977563"/>
    <w:rsid w:val="00991BD5"/>
    <w:rsid w:val="0099284D"/>
    <w:rsid w:val="009939DE"/>
    <w:rsid w:val="00994212"/>
    <w:rsid w:val="009950E0"/>
    <w:rsid w:val="009A3B86"/>
    <w:rsid w:val="009A4179"/>
    <w:rsid w:val="009C1D36"/>
    <w:rsid w:val="009C4A05"/>
    <w:rsid w:val="009C5029"/>
    <w:rsid w:val="009C6392"/>
    <w:rsid w:val="009D141E"/>
    <w:rsid w:val="009D1B08"/>
    <w:rsid w:val="009D797F"/>
    <w:rsid w:val="009E2FC9"/>
    <w:rsid w:val="009F7BD5"/>
    <w:rsid w:val="00A004E9"/>
    <w:rsid w:val="00A1045A"/>
    <w:rsid w:val="00A20ED0"/>
    <w:rsid w:val="00A2439C"/>
    <w:rsid w:val="00A275C4"/>
    <w:rsid w:val="00A44691"/>
    <w:rsid w:val="00A51D94"/>
    <w:rsid w:val="00A5347F"/>
    <w:rsid w:val="00A75AF5"/>
    <w:rsid w:val="00A80FC1"/>
    <w:rsid w:val="00A861FD"/>
    <w:rsid w:val="00A876D8"/>
    <w:rsid w:val="00A9067C"/>
    <w:rsid w:val="00A9217E"/>
    <w:rsid w:val="00A94758"/>
    <w:rsid w:val="00AA3E11"/>
    <w:rsid w:val="00AC17F1"/>
    <w:rsid w:val="00AC79DE"/>
    <w:rsid w:val="00AD59A2"/>
    <w:rsid w:val="00AE2236"/>
    <w:rsid w:val="00AF047B"/>
    <w:rsid w:val="00AF08C0"/>
    <w:rsid w:val="00AF71A8"/>
    <w:rsid w:val="00B05371"/>
    <w:rsid w:val="00B07DBC"/>
    <w:rsid w:val="00B12531"/>
    <w:rsid w:val="00B22854"/>
    <w:rsid w:val="00B24F20"/>
    <w:rsid w:val="00B3412D"/>
    <w:rsid w:val="00B400B0"/>
    <w:rsid w:val="00B54AFC"/>
    <w:rsid w:val="00B54D1A"/>
    <w:rsid w:val="00B551C5"/>
    <w:rsid w:val="00B77127"/>
    <w:rsid w:val="00B83FF7"/>
    <w:rsid w:val="00B911DA"/>
    <w:rsid w:val="00BB6E9F"/>
    <w:rsid w:val="00BC1576"/>
    <w:rsid w:val="00BC2A9F"/>
    <w:rsid w:val="00BC612F"/>
    <w:rsid w:val="00BC71AC"/>
    <w:rsid w:val="00BD6534"/>
    <w:rsid w:val="00BE51E9"/>
    <w:rsid w:val="00BF64C8"/>
    <w:rsid w:val="00C07F23"/>
    <w:rsid w:val="00C12DFC"/>
    <w:rsid w:val="00C1547B"/>
    <w:rsid w:val="00C31EA3"/>
    <w:rsid w:val="00C32E3F"/>
    <w:rsid w:val="00C43CD7"/>
    <w:rsid w:val="00C620AA"/>
    <w:rsid w:val="00C6471E"/>
    <w:rsid w:val="00C85CD8"/>
    <w:rsid w:val="00C93D3F"/>
    <w:rsid w:val="00C954AF"/>
    <w:rsid w:val="00CA7378"/>
    <w:rsid w:val="00CB58E9"/>
    <w:rsid w:val="00CC4B2E"/>
    <w:rsid w:val="00CC4EF5"/>
    <w:rsid w:val="00CD0C50"/>
    <w:rsid w:val="00CE5F80"/>
    <w:rsid w:val="00CF0063"/>
    <w:rsid w:val="00CF2ADE"/>
    <w:rsid w:val="00D01C90"/>
    <w:rsid w:val="00D02702"/>
    <w:rsid w:val="00D038E9"/>
    <w:rsid w:val="00D10D53"/>
    <w:rsid w:val="00D10E4F"/>
    <w:rsid w:val="00D123A4"/>
    <w:rsid w:val="00D21251"/>
    <w:rsid w:val="00D24E42"/>
    <w:rsid w:val="00D33EB6"/>
    <w:rsid w:val="00D46E9C"/>
    <w:rsid w:val="00D55A2E"/>
    <w:rsid w:val="00D725CF"/>
    <w:rsid w:val="00D737D4"/>
    <w:rsid w:val="00D751A8"/>
    <w:rsid w:val="00D92048"/>
    <w:rsid w:val="00DB2A82"/>
    <w:rsid w:val="00DC54CB"/>
    <w:rsid w:val="00DC7AB3"/>
    <w:rsid w:val="00DE289A"/>
    <w:rsid w:val="00DE567E"/>
    <w:rsid w:val="00DF1490"/>
    <w:rsid w:val="00DF34A4"/>
    <w:rsid w:val="00E02D40"/>
    <w:rsid w:val="00E04B16"/>
    <w:rsid w:val="00E050FB"/>
    <w:rsid w:val="00E10EB7"/>
    <w:rsid w:val="00E21EEC"/>
    <w:rsid w:val="00E27E62"/>
    <w:rsid w:val="00E42FEE"/>
    <w:rsid w:val="00E56609"/>
    <w:rsid w:val="00E61C1D"/>
    <w:rsid w:val="00E65B05"/>
    <w:rsid w:val="00E7094B"/>
    <w:rsid w:val="00E72F1D"/>
    <w:rsid w:val="00E84C6E"/>
    <w:rsid w:val="00E916DC"/>
    <w:rsid w:val="00E929B2"/>
    <w:rsid w:val="00EA564C"/>
    <w:rsid w:val="00EA7C98"/>
    <w:rsid w:val="00ED4F0F"/>
    <w:rsid w:val="00F009D8"/>
    <w:rsid w:val="00F04CA2"/>
    <w:rsid w:val="00F1495C"/>
    <w:rsid w:val="00F216A0"/>
    <w:rsid w:val="00F308BA"/>
    <w:rsid w:val="00F35C6E"/>
    <w:rsid w:val="00F427A3"/>
    <w:rsid w:val="00F45B29"/>
    <w:rsid w:val="00F76446"/>
    <w:rsid w:val="00F801C2"/>
    <w:rsid w:val="00F90A1B"/>
    <w:rsid w:val="00F97B68"/>
    <w:rsid w:val="00F97DDE"/>
    <w:rsid w:val="00FB3CF0"/>
    <w:rsid w:val="00FC6B70"/>
    <w:rsid w:val="00FD60D9"/>
    <w:rsid w:val="00FE5AC1"/>
    <w:rsid w:val="00FE757E"/>
    <w:rsid w:val="00FF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4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9"/>
      </w:numPr>
    </w:pPr>
  </w:style>
  <w:style w:type="numbering" w:customStyle="1" w:styleId="Style2">
    <w:name w:val="Style2"/>
    <w:uiPriority w:val="99"/>
    <w:rsid w:val="007F267D"/>
    <w:pPr>
      <w:numPr>
        <w:numId w:val="10"/>
      </w:numPr>
    </w:pPr>
  </w:style>
  <w:style w:type="numbering" w:customStyle="1" w:styleId="Style3">
    <w:name w:val="Style3"/>
    <w:uiPriority w:val="99"/>
    <w:rsid w:val="007F267D"/>
    <w:pPr>
      <w:numPr>
        <w:numId w:val="11"/>
      </w:numPr>
    </w:pPr>
  </w:style>
  <w:style w:type="numbering" w:customStyle="1" w:styleId="Style4">
    <w:name w:val="Style4"/>
    <w:uiPriority w:val="99"/>
    <w:rsid w:val="00D123A4"/>
    <w:pPr>
      <w:numPr>
        <w:numId w:val="12"/>
      </w:numPr>
    </w:pPr>
  </w:style>
  <w:style w:type="numbering" w:customStyle="1" w:styleId="Style5">
    <w:name w:val="Style5"/>
    <w:uiPriority w:val="99"/>
    <w:rsid w:val="00D123A4"/>
    <w:pPr>
      <w:numPr>
        <w:numId w:val="15"/>
      </w:numPr>
    </w:pPr>
  </w:style>
  <w:style w:type="numbering" w:customStyle="1" w:styleId="Style6">
    <w:name w:val="Style6"/>
    <w:uiPriority w:val="99"/>
    <w:rsid w:val="00AC79DE"/>
    <w:pPr>
      <w:numPr>
        <w:numId w:val="17"/>
      </w:numPr>
    </w:pPr>
  </w:style>
  <w:style w:type="numbering" w:customStyle="1" w:styleId="Style7">
    <w:name w:val="Style7"/>
    <w:uiPriority w:val="99"/>
    <w:rsid w:val="00AC79DE"/>
    <w:pPr>
      <w:numPr>
        <w:numId w:val="18"/>
      </w:numPr>
    </w:pPr>
  </w:style>
  <w:style w:type="numbering" w:customStyle="1" w:styleId="Style8">
    <w:name w:val="Style8"/>
    <w:uiPriority w:val="99"/>
    <w:rsid w:val="00F76446"/>
    <w:pPr>
      <w:numPr>
        <w:numId w:val="20"/>
      </w:numPr>
    </w:pPr>
  </w:style>
  <w:style w:type="numbering" w:customStyle="1" w:styleId="Style9">
    <w:name w:val="Style9"/>
    <w:uiPriority w:val="99"/>
    <w:rsid w:val="00CF2ADE"/>
    <w:pPr>
      <w:numPr>
        <w:numId w:val="23"/>
      </w:numPr>
    </w:pPr>
  </w:style>
  <w:style w:type="numbering" w:customStyle="1" w:styleId="Style10">
    <w:name w:val="Style10"/>
    <w:uiPriority w:val="99"/>
    <w:rsid w:val="00CF2ADE"/>
    <w:pPr>
      <w:numPr>
        <w:numId w:val="25"/>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9"/>
      </w:numPr>
    </w:pPr>
  </w:style>
  <w:style w:type="numbering" w:customStyle="1" w:styleId="Style2">
    <w:name w:val="Style2"/>
    <w:uiPriority w:val="99"/>
    <w:rsid w:val="007F267D"/>
    <w:pPr>
      <w:numPr>
        <w:numId w:val="10"/>
      </w:numPr>
    </w:pPr>
  </w:style>
  <w:style w:type="numbering" w:customStyle="1" w:styleId="Style3">
    <w:name w:val="Style3"/>
    <w:uiPriority w:val="99"/>
    <w:rsid w:val="007F267D"/>
    <w:pPr>
      <w:numPr>
        <w:numId w:val="11"/>
      </w:numPr>
    </w:pPr>
  </w:style>
  <w:style w:type="numbering" w:customStyle="1" w:styleId="Style4">
    <w:name w:val="Style4"/>
    <w:uiPriority w:val="99"/>
    <w:rsid w:val="00D123A4"/>
    <w:pPr>
      <w:numPr>
        <w:numId w:val="12"/>
      </w:numPr>
    </w:pPr>
  </w:style>
  <w:style w:type="numbering" w:customStyle="1" w:styleId="Style5">
    <w:name w:val="Style5"/>
    <w:uiPriority w:val="99"/>
    <w:rsid w:val="00D123A4"/>
    <w:pPr>
      <w:numPr>
        <w:numId w:val="15"/>
      </w:numPr>
    </w:pPr>
  </w:style>
  <w:style w:type="numbering" w:customStyle="1" w:styleId="Style6">
    <w:name w:val="Style6"/>
    <w:uiPriority w:val="99"/>
    <w:rsid w:val="00AC79DE"/>
    <w:pPr>
      <w:numPr>
        <w:numId w:val="17"/>
      </w:numPr>
    </w:pPr>
  </w:style>
  <w:style w:type="numbering" w:customStyle="1" w:styleId="Style7">
    <w:name w:val="Style7"/>
    <w:uiPriority w:val="99"/>
    <w:rsid w:val="00AC79DE"/>
    <w:pPr>
      <w:numPr>
        <w:numId w:val="18"/>
      </w:numPr>
    </w:pPr>
  </w:style>
  <w:style w:type="numbering" w:customStyle="1" w:styleId="Style8">
    <w:name w:val="Style8"/>
    <w:uiPriority w:val="99"/>
    <w:rsid w:val="00F76446"/>
    <w:pPr>
      <w:numPr>
        <w:numId w:val="20"/>
      </w:numPr>
    </w:pPr>
  </w:style>
  <w:style w:type="numbering" w:customStyle="1" w:styleId="Style9">
    <w:name w:val="Style9"/>
    <w:uiPriority w:val="99"/>
    <w:rsid w:val="00CF2ADE"/>
    <w:pPr>
      <w:numPr>
        <w:numId w:val="23"/>
      </w:numPr>
    </w:pPr>
  </w:style>
  <w:style w:type="numbering" w:customStyle="1" w:styleId="Style10">
    <w:name w:val="Style10"/>
    <w:uiPriority w:val="99"/>
    <w:rsid w:val="00CF2ADE"/>
    <w:pPr>
      <w:numPr>
        <w:numId w:val="25"/>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558">
      <w:bodyDiv w:val="1"/>
      <w:marLeft w:val="0"/>
      <w:marRight w:val="0"/>
      <w:marTop w:val="0"/>
      <w:marBottom w:val="0"/>
      <w:divBdr>
        <w:top w:val="none" w:sz="0" w:space="0" w:color="auto"/>
        <w:left w:val="none" w:sz="0" w:space="0" w:color="auto"/>
        <w:bottom w:val="none" w:sz="0" w:space="0" w:color="auto"/>
        <w:right w:val="none" w:sz="0" w:space="0" w:color="auto"/>
      </w:divBdr>
    </w:div>
    <w:div w:id="234895126">
      <w:bodyDiv w:val="1"/>
      <w:marLeft w:val="0"/>
      <w:marRight w:val="0"/>
      <w:marTop w:val="0"/>
      <w:marBottom w:val="0"/>
      <w:divBdr>
        <w:top w:val="none" w:sz="0" w:space="0" w:color="auto"/>
        <w:left w:val="none" w:sz="0" w:space="0" w:color="auto"/>
        <w:bottom w:val="none" w:sz="0" w:space="0" w:color="auto"/>
        <w:right w:val="none" w:sz="0" w:space="0" w:color="auto"/>
      </w:divBdr>
    </w:div>
    <w:div w:id="413629643">
      <w:bodyDiv w:val="1"/>
      <w:marLeft w:val="0"/>
      <w:marRight w:val="0"/>
      <w:marTop w:val="0"/>
      <w:marBottom w:val="0"/>
      <w:divBdr>
        <w:top w:val="none" w:sz="0" w:space="0" w:color="auto"/>
        <w:left w:val="none" w:sz="0" w:space="0" w:color="auto"/>
        <w:bottom w:val="none" w:sz="0" w:space="0" w:color="auto"/>
        <w:right w:val="none" w:sz="0" w:space="0" w:color="auto"/>
      </w:divBdr>
    </w:div>
    <w:div w:id="555361085">
      <w:bodyDiv w:val="1"/>
      <w:marLeft w:val="0"/>
      <w:marRight w:val="0"/>
      <w:marTop w:val="0"/>
      <w:marBottom w:val="0"/>
      <w:divBdr>
        <w:top w:val="none" w:sz="0" w:space="0" w:color="auto"/>
        <w:left w:val="none" w:sz="0" w:space="0" w:color="auto"/>
        <w:bottom w:val="none" w:sz="0" w:space="0" w:color="auto"/>
        <w:right w:val="none" w:sz="0" w:space="0" w:color="auto"/>
      </w:divBdr>
    </w:div>
    <w:div w:id="682706352">
      <w:bodyDiv w:val="1"/>
      <w:marLeft w:val="0"/>
      <w:marRight w:val="0"/>
      <w:marTop w:val="0"/>
      <w:marBottom w:val="0"/>
      <w:divBdr>
        <w:top w:val="none" w:sz="0" w:space="0" w:color="auto"/>
        <w:left w:val="none" w:sz="0" w:space="0" w:color="auto"/>
        <w:bottom w:val="none" w:sz="0" w:space="0" w:color="auto"/>
        <w:right w:val="none" w:sz="0" w:space="0" w:color="auto"/>
      </w:divBdr>
    </w:div>
    <w:div w:id="699205490">
      <w:bodyDiv w:val="1"/>
      <w:marLeft w:val="0"/>
      <w:marRight w:val="0"/>
      <w:marTop w:val="0"/>
      <w:marBottom w:val="0"/>
      <w:divBdr>
        <w:top w:val="none" w:sz="0" w:space="0" w:color="auto"/>
        <w:left w:val="none" w:sz="0" w:space="0" w:color="auto"/>
        <w:bottom w:val="none" w:sz="0" w:space="0" w:color="auto"/>
        <w:right w:val="none" w:sz="0" w:space="0" w:color="auto"/>
      </w:divBdr>
    </w:div>
    <w:div w:id="828014003">
      <w:bodyDiv w:val="1"/>
      <w:marLeft w:val="0"/>
      <w:marRight w:val="0"/>
      <w:marTop w:val="0"/>
      <w:marBottom w:val="0"/>
      <w:divBdr>
        <w:top w:val="none" w:sz="0" w:space="0" w:color="auto"/>
        <w:left w:val="none" w:sz="0" w:space="0" w:color="auto"/>
        <w:bottom w:val="none" w:sz="0" w:space="0" w:color="auto"/>
        <w:right w:val="none" w:sz="0" w:space="0" w:color="auto"/>
      </w:divBdr>
    </w:div>
    <w:div w:id="894857966">
      <w:bodyDiv w:val="1"/>
      <w:marLeft w:val="0"/>
      <w:marRight w:val="0"/>
      <w:marTop w:val="0"/>
      <w:marBottom w:val="0"/>
      <w:divBdr>
        <w:top w:val="none" w:sz="0" w:space="0" w:color="auto"/>
        <w:left w:val="none" w:sz="0" w:space="0" w:color="auto"/>
        <w:bottom w:val="none" w:sz="0" w:space="0" w:color="auto"/>
        <w:right w:val="none" w:sz="0" w:space="0" w:color="auto"/>
      </w:divBdr>
    </w:div>
    <w:div w:id="915091295">
      <w:bodyDiv w:val="1"/>
      <w:marLeft w:val="0"/>
      <w:marRight w:val="0"/>
      <w:marTop w:val="0"/>
      <w:marBottom w:val="0"/>
      <w:divBdr>
        <w:top w:val="none" w:sz="0" w:space="0" w:color="auto"/>
        <w:left w:val="none" w:sz="0" w:space="0" w:color="auto"/>
        <w:bottom w:val="none" w:sz="0" w:space="0" w:color="auto"/>
        <w:right w:val="none" w:sz="0" w:space="0" w:color="auto"/>
      </w:divBdr>
    </w:div>
    <w:div w:id="964775743">
      <w:bodyDiv w:val="1"/>
      <w:marLeft w:val="0"/>
      <w:marRight w:val="0"/>
      <w:marTop w:val="0"/>
      <w:marBottom w:val="0"/>
      <w:divBdr>
        <w:top w:val="none" w:sz="0" w:space="0" w:color="auto"/>
        <w:left w:val="none" w:sz="0" w:space="0" w:color="auto"/>
        <w:bottom w:val="none" w:sz="0" w:space="0" w:color="auto"/>
        <w:right w:val="none" w:sz="0" w:space="0" w:color="auto"/>
      </w:divBdr>
    </w:div>
    <w:div w:id="1154181729">
      <w:bodyDiv w:val="1"/>
      <w:marLeft w:val="0"/>
      <w:marRight w:val="0"/>
      <w:marTop w:val="0"/>
      <w:marBottom w:val="0"/>
      <w:divBdr>
        <w:top w:val="none" w:sz="0" w:space="0" w:color="auto"/>
        <w:left w:val="none" w:sz="0" w:space="0" w:color="auto"/>
        <w:bottom w:val="none" w:sz="0" w:space="0" w:color="auto"/>
        <w:right w:val="none" w:sz="0" w:space="0" w:color="auto"/>
      </w:divBdr>
    </w:div>
    <w:div w:id="1468932494">
      <w:bodyDiv w:val="1"/>
      <w:marLeft w:val="0"/>
      <w:marRight w:val="0"/>
      <w:marTop w:val="0"/>
      <w:marBottom w:val="0"/>
      <w:divBdr>
        <w:top w:val="none" w:sz="0" w:space="0" w:color="auto"/>
        <w:left w:val="none" w:sz="0" w:space="0" w:color="auto"/>
        <w:bottom w:val="none" w:sz="0" w:space="0" w:color="auto"/>
        <w:right w:val="none" w:sz="0" w:space="0" w:color="auto"/>
      </w:divBdr>
    </w:div>
    <w:div w:id="1481728240">
      <w:bodyDiv w:val="1"/>
      <w:marLeft w:val="0"/>
      <w:marRight w:val="0"/>
      <w:marTop w:val="0"/>
      <w:marBottom w:val="0"/>
      <w:divBdr>
        <w:top w:val="none" w:sz="0" w:space="0" w:color="auto"/>
        <w:left w:val="none" w:sz="0" w:space="0" w:color="auto"/>
        <w:bottom w:val="none" w:sz="0" w:space="0" w:color="auto"/>
        <w:right w:val="none" w:sz="0" w:space="0" w:color="auto"/>
      </w:divBdr>
    </w:div>
    <w:div w:id="1665862090">
      <w:bodyDiv w:val="1"/>
      <w:marLeft w:val="0"/>
      <w:marRight w:val="0"/>
      <w:marTop w:val="0"/>
      <w:marBottom w:val="0"/>
      <w:divBdr>
        <w:top w:val="none" w:sz="0" w:space="0" w:color="auto"/>
        <w:left w:val="none" w:sz="0" w:space="0" w:color="auto"/>
        <w:bottom w:val="none" w:sz="0" w:space="0" w:color="auto"/>
        <w:right w:val="none" w:sz="0" w:space="0" w:color="auto"/>
      </w:divBdr>
    </w:div>
    <w:div w:id="1689061383">
      <w:bodyDiv w:val="1"/>
      <w:marLeft w:val="0"/>
      <w:marRight w:val="0"/>
      <w:marTop w:val="0"/>
      <w:marBottom w:val="0"/>
      <w:divBdr>
        <w:top w:val="none" w:sz="0" w:space="0" w:color="auto"/>
        <w:left w:val="none" w:sz="0" w:space="0" w:color="auto"/>
        <w:bottom w:val="none" w:sz="0" w:space="0" w:color="auto"/>
        <w:right w:val="none" w:sz="0" w:space="0" w:color="auto"/>
      </w:divBdr>
    </w:div>
    <w:div w:id="1725835273">
      <w:bodyDiv w:val="1"/>
      <w:marLeft w:val="0"/>
      <w:marRight w:val="0"/>
      <w:marTop w:val="0"/>
      <w:marBottom w:val="0"/>
      <w:divBdr>
        <w:top w:val="none" w:sz="0" w:space="0" w:color="auto"/>
        <w:left w:val="none" w:sz="0" w:space="0" w:color="auto"/>
        <w:bottom w:val="none" w:sz="0" w:space="0" w:color="auto"/>
        <w:right w:val="none" w:sz="0" w:space="0" w:color="auto"/>
      </w:divBdr>
    </w:div>
    <w:div w:id="1831603513">
      <w:bodyDiv w:val="1"/>
      <w:marLeft w:val="0"/>
      <w:marRight w:val="0"/>
      <w:marTop w:val="0"/>
      <w:marBottom w:val="0"/>
      <w:divBdr>
        <w:top w:val="none" w:sz="0" w:space="0" w:color="auto"/>
        <w:left w:val="none" w:sz="0" w:space="0" w:color="auto"/>
        <w:bottom w:val="none" w:sz="0" w:space="0" w:color="auto"/>
        <w:right w:val="none" w:sz="0" w:space="0" w:color="auto"/>
      </w:divBdr>
    </w:div>
    <w:div w:id="1990278750">
      <w:bodyDiv w:val="1"/>
      <w:marLeft w:val="0"/>
      <w:marRight w:val="0"/>
      <w:marTop w:val="0"/>
      <w:marBottom w:val="0"/>
      <w:divBdr>
        <w:top w:val="none" w:sz="0" w:space="0" w:color="auto"/>
        <w:left w:val="none" w:sz="0" w:space="0" w:color="auto"/>
        <w:bottom w:val="none" w:sz="0" w:space="0" w:color="auto"/>
        <w:right w:val="none" w:sz="0" w:space="0" w:color="auto"/>
      </w:divBdr>
    </w:div>
    <w:div w:id="20581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keleycitycollege.edu/wp/cte/home/oshpd-east-bay-peer-personnel-education-and-experience-pathw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keleycitycollege.edu/wp/cte/home/california-community-college-linked-learning-initia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keleycitycollege.edu/wp/cte/home/sap-bcc-ousd-9-14-ictdigital-media-pathwa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eerladdersproject.org/wp-content/uploads/2014/07/Biosciences-Berkeley-City-College-2.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4691E-77A8-43E7-AD86-2275B6F9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4951</Words>
  <Characters>28226</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mkbllm</dc:creator>
  <cp:lastModifiedBy>Antonio Barreiro</cp:lastModifiedBy>
  <cp:revision>2</cp:revision>
  <cp:lastPrinted>2015-08-31T18:17:00Z</cp:lastPrinted>
  <dcterms:created xsi:type="dcterms:W3CDTF">2015-09-18T18:14:00Z</dcterms:created>
  <dcterms:modified xsi:type="dcterms:W3CDTF">2015-09-18T18:14:00Z</dcterms:modified>
</cp:coreProperties>
</file>