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16" w:rsidRDefault="00212816">
      <w:pPr>
        <w:pBdr>
          <w:top w:val="single" w:sz="4" w:space="1" w:color="auto"/>
          <w:left w:val="single" w:sz="4" w:space="4" w:color="auto"/>
          <w:bottom w:val="single" w:sz="4" w:space="1" w:color="auto"/>
          <w:right w:val="single" w:sz="4" w:space="4" w:color="auto"/>
        </w:pBdr>
        <w:rPr>
          <w:b/>
          <w:bCs/>
        </w:rPr>
      </w:pPr>
      <w:r>
        <w:t xml:space="preserve">Department/Division: </w:t>
      </w:r>
      <w:r>
        <w:rPr>
          <w:b/>
          <w:bCs/>
          <w:highlight w:val="yellow"/>
        </w:rPr>
        <w:t>TYPE DEPARTMENT/DIVISION NAME HERE</w:t>
      </w:r>
    </w:p>
    <w:p w:rsidR="00212816" w:rsidRDefault="00212816">
      <w:pPr>
        <w:pStyle w:val="Header"/>
        <w:tabs>
          <w:tab w:val="clear" w:pos="4320"/>
          <w:tab w:val="clear" w:pos="8640"/>
        </w:tabs>
      </w:pPr>
    </w:p>
    <w:p w:rsidR="00212816" w:rsidRDefault="00211B02" w:rsidP="008E0A13">
      <w:pPr>
        <w:rPr>
          <w:b/>
          <w:bCs/>
          <w:i/>
          <w:iCs/>
        </w:rPr>
      </w:pPr>
      <w:r w:rsidRPr="00211B02">
        <w:rPr>
          <w:b/>
          <w:bCs/>
          <w:i/>
          <w:iCs/>
        </w:rPr>
        <w:t xml:space="preserve">Program Review provides a systematic review that is primary in influencing resource allocation, determining improvement for student learning, and strengthening programs and divisions with ongoing dialogue for improvement. Describe briefly your department/division goals and objectives for fiscal year </w:t>
      </w:r>
      <w:r w:rsidR="0091551C">
        <w:rPr>
          <w:b/>
          <w:bCs/>
          <w:i/>
          <w:iCs/>
        </w:rPr>
        <w:t>1</w:t>
      </w:r>
      <w:r w:rsidR="002833E7">
        <w:rPr>
          <w:b/>
          <w:bCs/>
          <w:i/>
          <w:iCs/>
        </w:rPr>
        <w:t>3</w:t>
      </w:r>
      <w:r w:rsidRPr="00211B02">
        <w:rPr>
          <w:b/>
          <w:bCs/>
          <w:i/>
          <w:iCs/>
        </w:rPr>
        <w:t>-</w:t>
      </w:r>
      <w:r w:rsidR="009C1A56">
        <w:rPr>
          <w:b/>
          <w:bCs/>
          <w:i/>
          <w:iCs/>
        </w:rPr>
        <w:t>1</w:t>
      </w:r>
      <w:r w:rsidR="002833E7">
        <w:rPr>
          <w:b/>
          <w:bCs/>
          <w:i/>
          <w:iCs/>
        </w:rPr>
        <w:t>4</w:t>
      </w:r>
      <w:r w:rsidRPr="00211B02">
        <w:rPr>
          <w:b/>
          <w:bCs/>
          <w:i/>
          <w:iCs/>
        </w:rPr>
        <w:t xml:space="preserve"> and how they align with your budget request</w:t>
      </w:r>
      <w:r w:rsidR="00847C37">
        <w:rPr>
          <w:b/>
          <w:bCs/>
          <w:i/>
          <w:iCs/>
        </w:rPr>
        <w:t>/allocation</w:t>
      </w:r>
      <w:r w:rsidRPr="00211B02">
        <w:rPr>
          <w:b/>
          <w:bCs/>
          <w:i/>
          <w:iCs/>
        </w:rPr>
        <w:t xml:space="preserve"> and the institutional learning outcome</w:t>
      </w:r>
      <w:r w:rsidR="0070711C">
        <w:rPr>
          <w:b/>
          <w:bCs/>
          <w:i/>
          <w:iCs/>
        </w:rPr>
        <w:t xml:space="preserve"> (ILO)</w:t>
      </w:r>
      <w:r w:rsidR="00DD731B">
        <w:rPr>
          <w:b/>
          <w:bCs/>
          <w:i/>
          <w:iCs/>
        </w:rPr>
        <w:t xml:space="preserve">/operational </w:t>
      </w:r>
      <w:r w:rsidR="0070711C">
        <w:rPr>
          <w:b/>
          <w:bCs/>
          <w:i/>
          <w:iCs/>
        </w:rPr>
        <w:t>outcomes (OO)</w:t>
      </w:r>
      <w:r w:rsidRPr="00211B02">
        <w:rPr>
          <w:b/>
          <w:bCs/>
          <w:i/>
          <w:iCs/>
        </w:rPr>
        <w:t xml:space="preserve"> of </w:t>
      </w:r>
      <w:r w:rsidR="002833E7">
        <w:rPr>
          <w:b/>
          <w:bCs/>
          <w:i/>
          <w:iCs/>
        </w:rPr>
        <w:t>Peralta Community College District</w:t>
      </w:r>
      <w:r w:rsidRPr="00211B02">
        <w:rPr>
          <w:b/>
          <w:bCs/>
          <w:i/>
          <w:iCs/>
        </w:rPr>
        <w:t>.</w:t>
      </w:r>
    </w:p>
    <w:p w:rsidR="008616C0" w:rsidRDefault="008616C0">
      <w:pPr>
        <w:rPr>
          <w:b/>
          <w:bCs/>
          <w:i/>
          <w:iCs/>
        </w:rPr>
      </w:pPr>
    </w:p>
    <w:p w:rsidR="008616C0" w:rsidRPr="005020AA" w:rsidRDefault="008616C0" w:rsidP="008616C0">
      <w:pPr>
        <w:pStyle w:val="Heading2"/>
        <w:jc w:val="center"/>
        <w:rPr>
          <w:sz w:val="20"/>
          <w:szCs w:val="20"/>
        </w:rPr>
      </w:pPr>
      <w:r w:rsidRPr="005020AA">
        <w:rPr>
          <w:sz w:val="20"/>
          <w:szCs w:val="20"/>
        </w:rPr>
        <w:t>Overview of 201</w:t>
      </w:r>
      <w:r>
        <w:rPr>
          <w:sz w:val="20"/>
          <w:szCs w:val="20"/>
        </w:rPr>
        <w:t>3</w:t>
      </w:r>
      <w:r w:rsidRPr="005020AA">
        <w:rPr>
          <w:sz w:val="20"/>
          <w:szCs w:val="20"/>
        </w:rPr>
        <w:t>-201</w:t>
      </w:r>
      <w:r>
        <w:rPr>
          <w:sz w:val="20"/>
          <w:szCs w:val="20"/>
        </w:rPr>
        <w:t>4</w:t>
      </w:r>
      <w:r w:rsidRPr="005020AA">
        <w:rPr>
          <w:sz w:val="20"/>
          <w:szCs w:val="20"/>
        </w:rPr>
        <w:t xml:space="preserve"> Goals </w:t>
      </w:r>
    </w:p>
    <w:p w:rsidR="008616C0" w:rsidRPr="005020AA" w:rsidRDefault="008616C0" w:rsidP="008616C0">
      <w:pPr>
        <w:rPr>
          <w:sz w:val="20"/>
          <w:szCs w:val="20"/>
        </w:rPr>
      </w:pPr>
    </w:p>
    <w:p w:rsidR="008616C0" w:rsidRPr="005020AA" w:rsidRDefault="008616C0" w:rsidP="008616C0">
      <w:pPr>
        <w:jc w:val="both"/>
        <w:rPr>
          <w:sz w:val="20"/>
          <w:szCs w:val="20"/>
        </w:rPr>
      </w:pPr>
      <w:r w:rsidRPr="005020AA">
        <w:rPr>
          <w:b/>
          <w:sz w:val="20"/>
          <w:szCs w:val="20"/>
        </w:rPr>
        <w:t xml:space="preserve">Vision: </w:t>
      </w:r>
      <w:r w:rsidRPr="005020AA">
        <w:rPr>
          <w:sz w:val="20"/>
          <w:szCs w:val="20"/>
        </w:rPr>
        <w:t>To provide reliable, accessible, high quality information technology services supporting the district’s instructional and operational needs.</w:t>
      </w:r>
    </w:p>
    <w:p w:rsidR="008616C0" w:rsidRPr="005020AA" w:rsidRDefault="008616C0" w:rsidP="008616C0">
      <w:pPr>
        <w:jc w:val="both"/>
        <w:rPr>
          <w:sz w:val="20"/>
          <w:szCs w:val="20"/>
        </w:rPr>
      </w:pPr>
    </w:p>
    <w:p w:rsidR="008616C0" w:rsidRPr="005020AA" w:rsidRDefault="008616C0" w:rsidP="008616C0">
      <w:pPr>
        <w:jc w:val="both"/>
        <w:rPr>
          <w:sz w:val="20"/>
          <w:szCs w:val="20"/>
        </w:rPr>
      </w:pPr>
      <w:r w:rsidRPr="005020AA">
        <w:rPr>
          <w:b/>
          <w:sz w:val="20"/>
          <w:szCs w:val="20"/>
        </w:rPr>
        <w:t xml:space="preserve">Mission: </w:t>
      </w:r>
      <w:r w:rsidRPr="005020AA">
        <w:rPr>
          <w:sz w:val="20"/>
          <w:szCs w:val="20"/>
        </w:rPr>
        <w:t xml:space="preserve">Information Technology </w:t>
      </w:r>
      <w:r>
        <w:rPr>
          <w:sz w:val="20"/>
          <w:szCs w:val="20"/>
        </w:rPr>
        <w:t>(IT</w:t>
      </w:r>
      <w:r w:rsidRPr="005020AA">
        <w:rPr>
          <w:sz w:val="20"/>
          <w:szCs w:val="20"/>
        </w:rPr>
        <w:t>) provides a stable information technology (IT) infrastructure and protects the accessibility, integrity and availability of the district’s IT resources for our students, employees, alumni and community members.  ITS applies our technical expertise toward effective management and efficient utilization of these resources, while exploring and appropriately developing emerging technologies to meet the challenges of the district’s changing instructional and operational IT needs.</w:t>
      </w:r>
    </w:p>
    <w:p w:rsidR="008616C0" w:rsidRPr="005020AA" w:rsidRDefault="008616C0" w:rsidP="008616C0">
      <w:pPr>
        <w:jc w:val="both"/>
        <w:rPr>
          <w:sz w:val="20"/>
          <w:szCs w:val="20"/>
        </w:rPr>
      </w:pPr>
    </w:p>
    <w:p w:rsidR="008616C0" w:rsidRPr="005020AA" w:rsidRDefault="008616C0" w:rsidP="008616C0">
      <w:pPr>
        <w:jc w:val="both"/>
        <w:rPr>
          <w:sz w:val="20"/>
          <w:szCs w:val="20"/>
        </w:rPr>
      </w:pPr>
      <w:r>
        <w:rPr>
          <w:b/>
          <w:sz w:val="20"/>
          <w:szCs w:val="20"/>
        </w:rPr>
        <w:t>Operational Outcome 1: (</w:t>
      </w:r>
      <w:r w:rsidRPr="001936B5">
        <w:rPr>
          <w:b/>
          <w:i/>
          <w:sz w:val="20"/>
          <w:szCs w:val="20"/>
          <w:u w:val="single"/>
        </w:rPr>
        <w:t>Institutional ability to deliver</w:t>
      </w:r>
      <w:r>
        <w:rPr>
          <w:b/>
          <w:sz w:val="20"/>
          <w:szCs w:val="20"/>
        </w:rPr>
        <w:t>) -</w:t>
      </w:r>
      <w:r w:rsidRPr="005020AA">
        <w:rPr>
          <w:b/>
          <w:sz w:val="20"/>
          <w:szCs w:val="20"/>
        </w:rPr>
        <w:t xml:space="preserve"> </w:t>
      </w:r>
      <w:r>
        <w:rPr>
          <w:sz w:val="20"/>
          <w:szCs w:val="20"/>
        </w:rPr>
        <w:t>Respond to district needs by improving processes, procedures, and project management skills by establishing well-defined methods that facilitate effectiveness in all IT services.</w:t>
      </w:r>
      <w:r w:rsidR="00A415FE">
        <w:rPr>
          <w:sz w:val="20"/>
          <w:szCs w:val="20"/>
        </w:rPr>
        <w:t xml:space="preserve"> (Example:  </w:t>
      </w:r>
      <w:r w:rsidR="0070711C">
        <w:rPr>
          <w:sz w:val="20"/>
          <w:szCs w:val="20"/>
        </w:rPr>
        <w:t xml:space="preserve">provide </w:t>
      </w:r>
      <w:r w:rsidR="002A19DE">
        <w:rPr>
          <w:sz w:val="20"/>
          <w:szCs w:val="20"/>
        </w:rPr>
        <w:t>p</w:t>
      </w:r>
      <w:r w:rsidR="00A415FE">
        <w:rPr>
          <w:sz w:val="20"/>
          <w:szCs w:val="20"/>
        </w:rPr>
        <w:t xml:space="preserve">rofessional </w:t>
      </w:r>
      <w:r w:rsidR="001936B5">
        <w:rPr>
          <w:sz w:val="20"/>
          <w:szCs w:val="20"/>
        </w:rPr>
        <w:t>training, establish PMO,</w:t>
      </w:r>
      <w:r w:rsidR="0070711C">
        <w:rPr>
          <w:sz w:val="20"/>
          <w:szCs w:val="20"/>
        </w:rPr>
        <w:t xml:space="preserve"> implementing</w:t>
      </w:r>
      <w:r w:rsidR="00A415FE">
        <w:rPr>
          <w:sz w:val="20"/>
          <w:szCs w:val="20"/>
        </w:rPr>
        <w:t xml:space="preserve"> ITIL Lite, etc.) </w:t>
      </w:r>
    </w:p>
    <w:p w:rsidR="008616C0" w:rsidRPr="005020AA" w:rsidRDefault="008616C0" w:rsidP="008616C0">
      <w:pPr>
        <w:jc w:val="both"/>
        <w:rPr>
          <w:sz w:val="20"/>
          <w:szCs w:val="20"/>
        </w:rPr>
      </w:pPr>
    </w:p>
    <w:p w:rsidR="008616C0" w:rsidRPr="005020AA" w:rsidRDefault="008616C0" w:rsidP="008616C0">
      <w:pPr>
        <w:jc w:val="both"/>
        <w:rPr>
          <w:sz w:val="20"/>
          <w:szCs w:val="20"/>
        </w:rPr>
      </w:pPr>
      <w:r w:rsidRPr="005020AA">
        <w:rPr>
          <w:b/>
          <w:sz w:val="20"/>
          <w:szCs w:val="20"/>
        </w:rPr>
        <w:t xml:space="preserve">Operational Outcome 2: </w:t>
      </w:r>
      <w:r w:rsidR="00A415FE">
        <w:rPr>
          <w:b/>
          <w:sz w:val="20"/>
          <w:szCs w:val="20"/>
        </w:rPr>
        <w:t>(</w:t>
      </w:r>
      <w:r w:rsidR="00A415FE" w:rsidRPr="001936B5">
        <w:rPr>
          <w:b/>
          <w:i/>
          <w:sz w:val="20"/>
          <w:szCs w:val="20"/>
          <w:u w:val="single"/>
        </w:rPr>
        <w:t>Sustainable IT infrastructure</w:t>
      </w:r>
      <w:r w:rsidR="00A415FE">
        <w:rPr>
          <w:b/>
          <w:sz w:val="20"/>
          <w:szCs w:val="20"/>
        </w:rPr>
        <w:t xml:space="preserve">) – </w:t>
      </w:r>
      <w:r w:rsidR="00A415FE">
        <w:rPr>
          <w:sz w:val="20"/>
          <w:szCs w:val="20"/>
        </w:rPr>
        <w:t xml:space="preserve">Ensure standards or economies of scale and procurement of IT assets are collaborated in a </w:t>
      </w:r>
      <w:r w:rsidR="001936B5">
        <w:rPr>
          <w:sz w:val="20"/>
          <w:szCs w:val="20"/>
        </w:rPr>
        <w:t xml:space="preserve">secure, </w:t>
      </w:r>
      <w:r w:rsidR="00A415FE">
        <w:rPr>
          <w:sz w:val="20"/>
          <w:szCs w:val="20"/>
        </w:rPr>
        <w:t>transparent</w:t>
      </w:r>
      <w:r w:rsidR="001936B5">
        <w:rPr>
          <w:sz w:val="20"/>
          <w:szCs w:val="20"/>
        </w:rPr>
        <w:t>,</w:t>
      </w:r>
      <w:r w:rsidR="00A415FE">
        <w:rPr>
          <w:sz w:val="20"/>
          <w:szCs w:val="20"/>
        </w:rPr>
        <w:t xml:space="preserve"> </w:t>
      </w:r>
      <w:r w:rsidR="001936B5">
        <w:rPr>
          <w:sz w:val="20"/>
          <w:szCs w:val="20"/>
        </w:rPr>
        <w:t xml:space="preserve">and </w:t>
      </w:r>
      <w:r w:rsidR="00A415FE">
        <w:rPr>
          <w:sz w:val="20"/>
          <w:szCs w:val="20"/>
        </w:rPr>
        <w:t>reliable manner.  (</w:t>
      </w:r>
      <w:r w:rsidR="00A415FE" w:rsidRPr="002A19DE">
        <w:rPr>
          <w:i/>
          <w:sz w:val="20"/>
          <w:szCs w:val="20"/>
        </w:rPr>
        <w:t xml:space="preserve">Example:  </w:t>
      </w:r>
      <w:r w:rsidR="002A19DE" w:rsidRPr="002A19DE">
        <w:rPr>
          <w:i/>
          <w:sz w:val="20"/>
          <w:szCs w:val="20"/>
        </w:rPr>
        <w:t>s</w:t>
      </w:r>
      <w:r w:rsidR="00A415FE" w:rsidRPr="002A19DE">
        <w:rPr>
          <w:i/>
          <w:sz w:val="20"/>
          <w:szCs w:val="20"/>
        </w:rPr>
        <w:t xml:space="preserve">tandards-based procurement, </w:t>
      </w:r>
      <w:r w:rsidR="002A19DE" w:rsidRPr="002A19DE">
        <w:rPr>
          <w:i/>
          <w:sz w:val="20"/>
          <w:szCs w:val="20"/>
        </w:rPr>
        <w:t>IT asset and device management (big fix), Web-based e-mail, upgrade to PeopleSoft 9.1, etc</w:t>
      </w:r>
      <w:r w:rsidR="0070711C" w:rsidRPr="002A19DE">
        <w:rPr>
          <w:i/>
          <w:sz w:val="20"/>
          <w:szCs w:val="20"/>
        </w:rPr>
        <w:t>.</w:t>
      </w:r>
      <w:r w:rsidR="0070711C">
        <w:rPr>
          <w:sz w:val="20"/>
          <w:szCs w:val="20"/>
        </w:rPr>
        <w:t>)</w:t>
      </w:r>
      <w:r w:rsidR="002A19DE">
        <w:rPr>
          <w:sz w:val="20"/>
          <w:szCs w:val="20"/>
        </w:rPr>
        <w:t xml:space="preserve"> </w:t>
      </w:r>
    </w:p>
    <w:p w:rsidR="008616C0" w:rsidRPr="005020AA" w:rsidRDefault="008616C0" w:rsidP="008616C0">
      <w:pPr>
        <w:jc w:val="both"/>
        <w:rPr>
          <w:b/>
          <w:sz w:val="20"/>
          <w:szCs w:val="20"/>
        </w:rPr>
      </w:pPr>
    </w:p>
    <w:p w:rsidR="008616C0" w:rsidRPr="001936B5" w:rsidRDefault="008616C0" w:rsidP="008616C0">
      <w:pPr>
        <w:jc w:val="both"/>
        <w:rPr>
          <w:b/>
          <w:sz w:val="20"/>
          <w:szCs w:val="20"/>
        </w:rPr>
      </w:pPr>
      <w:r w:rsidRPr="005020AA">
        <w:rPr>
          <w:b/>
          <w:sz w:val="20"/>
          <w:szCs w:val="20"/>
        </w:rPr>
        <w:t>Operational Outcome 3:</w:t>
      </w:r>
      <w:r w:rsidR="00A415FE">
        <w:rPr>
          <w:b/>
          <w:sz w:val="20"/>
          <w:szCs w:val="20"/>
        </w:rPr>
        <w:t xml:space="preserve"> (</w:t>
      </w:r>
      <w:r w:rsidR="00A415FE" w:rsidRPr="001936B5">
        <w:rPr>
          <w:b/>
          <w:i/>
          <w:sz w:val="20"/>
          <w:szCs w:val="20"/>
          <w:u w:val="single"/>
        </w:rPr>
        <w:t>Reduce back-office costs</w:t>
      </w:r>
      <w:r w:rsidR="00A415FE">
        <w:rPr>
          <w:b/>
          <w:sz w:val="20"/>
          <w:szCs w:val="20"/>
        </w:rPr>
        <w:t xml:space="preserve">) – </w:t>
      </w:r>
      <w:r w:rsidR="002A19DE" w:rsidRPr="002A19DE">
        <w:rPr>
          <w:sz w:val="20"/>
          <w:szCs w:val="20"/>
        </w:rPr>
        <w:t xml:space="preserve">Provide </w:t>
      </w:r>
      <w:r w:rsidR="002A19DE">
        <w:rPr>
          <w:sz w:val="20"/>
          <w:szCs w:val="20"/>
        </w:rPr>
        <w:t xml:space="preserve">an </w:t>
      </w:r>
      <w:r w:rsidR="002A19DE" w:rsidRPr="002A19DE">
        <w:rPr>
          <w:sz w:val="20"/>
          <w:szCs w:val="20"/>
        </w:rPr>
        <w:t xml:space="preserve">acceptable level </w:t>
      </w:r>
      <w:r w:rsidR="002A19DE">
        <w:rPr>
          <w:sz w:val="20"/>
          <w:szCs w:val="20"/>
        </w:rPr>
        <w:t xml:space="preserve">of system </w:t>
      </w:r>
      <w:r w:rsidR="002A19DE" w:rsidRPr="002A19DE">
        <w:rPr>
          <w:sz w:val="20"/>
          <w:szCs w:val="20"/>
        </w:rPr>
        <w:t xml:space="preserve">support </w:t>
      </w:r>
      <w:r w:rsidR="002A19DE">
        <w:rPr>
          <w:sz w:val="20"/>
          <w:szCs w:val="20"/>
        </w:rPr>
        <w:t>for</w:t>
      </w:r>
      <w:r w:rsidR="002A19DE" w:rsidRPr="002A19DE">
        <w:rPr>
          <w:sz w:val="20"/>
          <w:szCs w:val="20"/>
        </w:rPr>
        <w:t xml:space="preserve"> administrative and operational systems to reduce the cost of transitional processing.</w:t>
      </w:r>
      <w:r w:rsidR="002A19DE">
        <w:rPr>
          <w:b/>
          <w:sz w:val="20"/>
          <w:szCs w:val="20"/>
        </w:rPr>
        <w:t xml:space="preserve"> (</w:t>
      </w:r>
      <w:r w:rsidR="002A19DE" w:rsidRPr="002A19DE">
        <w:rPr>
          <w:i/>
          <w:sz w:val="20"/>
          <w:szCs w:val="20"/>
        </w:rPr>
        <w:t xml:space="preserve">Example:  </w:t>
      </w:r>
      <w:r w:rsidR="001936B5">
        <w:rPr>
          <w:i/>
          <w:sz w:val="20"/>
          <w:szCs w:val="20"/>
        </w:rPr>
        <w:t>e</w:t>
      </w:r>
      <w:r w:rsidR="002A19DE" w:rsidRPr="002A19DE">
        <w:rPr>
          <w:i/>
          <w:sz w:val="20"/>
          <w:szCs w:val="20"/>
        </w:rPr>
        <w:t>lectronic personnel assignment form (EPAFS), document management, student financial aid, time/labor/attendance management, etc</w:t>
      </w:r>
      <w:r w:rsidR="002A19DE" w:rsidRPr="002A19DE">
        <w:rPr>
          <w:sz w:val="20"/>
          <w:szCs w:val="20"/>
        </w:rPr>
        <w:t xml:space="preserve">.) </w:t>
      </w:r>
    </w:p>
    <w:p w:rsidR="008616C0" w:rsidRPr="005020AA" w:rsidRDefault="008616C0" w:rsidP="008616C0">
      <w:pPr>
        <w:jc w:val="both"/>
        <w:rPr>
          <w:sz w:val="20"/>
          <w:szCs w:val="20"/>
        </w:rPr>
      </w:pPr>
    </w:p>
    <w:p w:rsidR="0021144E" w:rsidRPr="0021144E" w:rsidRDefault="008616C0" w:rsidP="008616C0">
      <w:pPr>
        <w:jc w:val="both"/>
        <w:rPr>
          <w:sz w:val="20"/>
          <w:szCs w:val="20"/>
        </w:rPr>
      </w:pPr>
      <w:r w:rsidRPr="005020AA">
        <w:rPr>
          <w:b/>
          <w:sz w:val="20"/>
          <w:szCs w:val="20"/>
        </w:rPr>
        <w:t>Operational Outcome 4:</w:t>
      </w:r>
      <w:r w:rsidR="002A19DE">
        <w:rPr>
          <w:b/>
          <w:sz w:val="20"/>
          <w:szCs w:val="20"/>
        </w:rPr>
        <w:t xml:space="preserve"> (</w:t>
      </w:r>
      <w:r w:rsidR="002A19DE" w:rsidRPr="001936B5">
        <w:rPr>
          <w:b/>
          <w:i/>
          <w:sz w:val="20"/>
          <w:szCs w:val="20"/>
          <w:u w:val="single"/>
        </w:rPr>
        <w:t>Business intelligence</w:t>
      </w:r>
      <w:r w:rsidR="002A19DE">
        <w:rPr>
          <w:b/>
          <w:sz w:val="20"/>
          <w:szCs w:val="20"/>
        </w:rPr>
        <w:t xml:space="preserve">) </w:t>
      </w:r>
      <w:r w:rsidR="0070711C">
        <w:rPr>
          <w:b/>
          <w:sz w:val="20"/>
          <w:szCs w:val="20"/>
        </w:rPr>
        <w:t>–</w:t>
      </w:r>
      <w:r w:rsidR="0070711C" w:rsidRPr="005020AA">
        <w:rPr>
          <w:b/>
          <w:sz w:val="20"/>
          <w:szCs w:val="20"/>
        </w:rPr>
        <w:t xml:space="preserve"> </w:t>
      </w:r>
      <w:r w:rsidR="0070711C">
        <w:rPr>
          <w:sz w:val="20"/>
          <w:szCs w:val="20"/>
        </w:rPr>
        <w:t>Proactively</w:t>
      </w:r>
      <w:r w:rsidR="0021144E">
        <w:rPr>
          <w:sz w:val="20"/>
          <w:szCs w:val="20"/>
        </w:rPr>
        <w:t xml:space="preserve"> pursue opportunities to develop strategies for </w:t>
      </w:r>
      <w:r w:rsidR="0070711C">
        <w:rPr>
          <w:sz w:val="20"/>
          <w:szCs w:val="20"/>
        </w:rPr>
        <w:t xml:space="preserve">gaining insights on </w:t>
      </w:r>
      <w:r w:rsidR="0021144E">
        <w:rPr>
          <w:sz w:val="20"/>
          <w:szCs w:val="20"/>
        </w:rPr>
        <w:t>emerging IT</w:t>
      </w:r>
      <w:r w:rsidR="0070711C">
        <w:rPr>
          <w:sz w:val="20"/>
          <w:szCs w:val="20"/>
        </w:rPr>
        <w:t xml:space="preserve"> data initiatives that support</w:t>
      </w:r>
      <w:r w:rsidR="0021144E">
        <w:rPr>
          <w:sz w:val="20"/>
          <w:szCs w:val="20"/>
        </w:rPr>
        <w:t xml:space="preserve"> the district instructional and administrative </w:t>
      </w:r>
      <w:r w:rsidR="0070711C">
        <w:rPr>
          <w:sz w:val="20"/>
          <w:szCs w:val="20"/>
        </w:rPr>
        <w:t xml:space="preserve">needs.  (Example:  financial data warehouse, student data warehouse, HR data warehouse, etc.) </w:t>
      </w:r>
    </w:p>
    <w:p w:rsidR="008616C0" w:rsidRPr="005020AA" w:rsidRDefault="008616C0" w:rsidP="008616C0">
      <w:pPr>
        <w:jc w:val="both"/>
        <w:rPr>
          <w:sz w:val="20"/>
          <w:szCs w:val="20"/>
        </w:rPr>
      </w:pPr>
    </w:p>
    <w:p w:rsidR="0070711C" w:rsidRPr="0070711C" w:rsidRDefault="008616C0" w:rsidP="008616C0">
      <w:pPr>
        <w:jc w:val="both"/>
        <w:rPr>
          <w:sz w:val="20"/>
          <w:szCs w:val="20"/>
        </w:rPr>
      </w:pPr>
      <w:r w:rsidRPr="005020AA">
        <w:rPr>
          <w:b/>
          <w:sz w:val="20"/>
          <w:szCs w:val="20"/>
        </w:rPr>
        <w:t xml:space="preserve">Operational Outcome 5: </w:t>
      </w:r>
      <w:r w:rsidR="0070711C" w:rsidRPr="001936B5">
        <w:rPr>
          <w:b/>
          <w:sz w:val="20"/>
          <w:szCs w:val="20"/>
        </w:rPr>
        <w:t>(Mobil learning)</w:t>
      </w:r>
      <w:r w:rsidR="0070711C">
        <w:rPr>
          <w:sz w:val="20"/>
          <w:szCs w:val="20"/>
        </w:rPr>
        <w:t xml:space="preserve"> </w:t>
      </w:r>
      <w:r w:rsidR="008E0A13">
        <w:rPr>
          <w:sz w:val="20"/>
          <w:szCs w:val="20"/>
        </w:rPr>
        <w:t>–</w:t>
      </w:r>
      <w:r w:rsidR="0070711C">
        <w:rPr>
          <w:sz w:val="20"/>
          <w:szCs w:val="20"/>
        </w:rPr>
        <w:t xml:space="preserve"> </w:t>
      </w:r>
      <w:r w:rsidR="008E0A13">
        <w:rPr>
          <w:sz w:val="20"/>
          <w:szCs w:val="20"/>
        </w:rPr>
        <w:t>Embrace the digital divide by continuously developing strategies for emerging non-traditional technologies that enhance student success learning outcomes. (</w:t>
      </w:r>
      <w:r w:rsidR="008E0A13" w:rsidRPr="001936B5">
        <w:rPr>
          <w:i/>
          <w:sz w:val="20"/>
          <w:szCs w:val="20"/>
        </w:rPr>
        <w:t>Examples:  increase campus wireless bandwidth, innovate smart classrooms with mobile devices, mobile templates for passport, etc.</w:t>
      </w:r>
      <w:r w:rsidR="008E0A13">
        <w:rPr>
          <w:sz w:val="20"/>
          <w:szCs w:val="20"/>
        </w:rPr>
        <w:t>).</w:t>
      </w:r>
    </w:p>
    <w:p w:rsidR="008616C0" w:rsidRPr="005020AA" w:rsidRDefault="008616C0" w:rsidP="008616C0">
      <w:pPr>
        <w:jc w:val="both"/>
        <w:rPr>
          <w:sz w:val="20"/>
          <w:szCs w:val="20"/>
        </w:rPr>
      </w:pPr>
    </w:p>
    <w:p w:rsidR="008616C0" w:rsidRPr="005020AA" w:rsidRDefault="008E0A13" w:rsidP="008616C0">
      <w:pPr>
        <w:pStyle w:val="Heading5"/>
        <w:rPr>
          <w:sz w:val="20"/>
          <w:szCs w:val="20"/>
        </w:rPr>
      </w:pPr>
      <w:r>
        <w:rPr>
          <w:sz w:val="20"/>
          <w:szCs w:val="20"/>
        </w:rPr>
        <w:t>Alignment of IT</w:t>
      </w:r>
      <w:r w:rsidR="008616C0" w:rsidRPr="005020AA">
        <w:rPr>
          <w:sz w:val="20"/>
          <w:szCs w:val="20"/>
        </w:rPr>
        <w:t xml:space="preserve"> Operational Outcomes with Institutional Learning Outcomes</w:t>
      </w:r>
    </w:p>
    <w:p w:rsidR="008616C0" w:rsidRPr="005020AA" w:rsidRDefault="008616C0" w:rsidP="008616C0">
      <w:pPr>
        <w:rPr>
          <w:sz w:val="20"/>
          <w:szCs w:val="20"/>
        </w:rPr>
      </w:pPr>
    </w:p>
    <w:p w:rsidR="008616C0" w:rsidRPr="005020AA" w:rsidRDefault="008E0A13" w:rsidP="008616C0">
      <w:pPr>
        <w:rPr>
          <w:b/>
          <w:bCs/>
          <w:i/>
          <w:iCs/>
          <w:sz w:val="20"/>
          <w:szCs w:val="20"/>
        </w:rPr>
      </w:pPr>
      <w:r>
        <w:rPr>
          <w:b/>
          <w:bCs/>
          <w:i/>
          <w:iCs/>
          <w:sz w:val="20"/>
          <w:szCs w:val="20"/>
        </w:rPr>
        <w:t xml:space="preserve">Information Technology </w:t>
      </w:r>
      <w:r w:rsidR="008616C0" w:rsidRPr="005020AA">
        <w:rPr>
          <w:b/>
          <w:bCs/>
          <w:i/>
          <w:iCs/>
          <w:sz w:val="20"/>
          <w:szCs w:val="20"/>
        </w:rPr>
        <w:t xml:space="preserve">is an “enabling” function of the institution, supporting progress toward </w:t>
      </w:r>
      <w:r w:rsidR="0070711C">
        <w:rPr>
          <w:b/>
          <w:bCs/>
          <w:i/>
          <w:iCs/>
          <w:sz w:val="20"/>
          <w:szCs w:val="20"/>
        </w:rPr>
        <w:t>PCCD’</w:t>
      </w:r>
      <w:r w:rsidR="008616C0" w:rsidRPr="005020AA">
        <w:rPr>
          <w:b/>
          <w:bCs/>
          <w:i/>
          <w:iCs/>
          <w:sz w:val="20"/>
          <w:szCs w:val="20"/>
        </w:rPr>
        <w:t>s ILOs through each operational objective described above.  Reliable, accessible, high quality information technology services enable an environment for lifelong learning, problem-solving and teamwork, while supporting an atmosphere where diversity can flourish and the variety of knowledge and experience at AVC can contribute to community well-being.</w:t>
      </w:r>
    </w:p>
    <w:p w:rsidR="008616C0" w:rsidRPr="00211B02" w:rsidRDefault="008616C0">
      <w:pPr>
        <w:rPr>
          <w:b/>
          <w:bCs/>
          <w:i/>
          <w:iCs/>
        </w:rPr>
      </w:pPr>
    </w:p>
    <w:p w:rsidR="00212816" w:rsidRDefault="00212816">
      <w:pPr>
        <w:pStyle w:val="Heading2"/>
      </w:pPr>
    </w:p>
    <w:p w:rsidR="00212816" w:rsidRDefault="00212816"/>
    <w:p w:rsidR="00212816" w:rsidRDefault="002A14AA">
      <w:pPr>
        <w:pStyle w:val="Heading3"/>
      </w:pPr>
      <w:r>
        <w:t xml:space="preserve"> </w:t>
      </w:r>
    </w:p>
    <w:p w:rsidR="00212816" w:rsidRDefault="00212816">
      <w:pPr>
        <w:pStyle w:val="Header"/>
        <w:tabs>
          <w:tab w:val="clear" w:pos="4320"/>
          <w:tab w:val="clear" w:pos="8640"/>
        </w:tabs>
      </w:pPr>
    </w:p>
    <w:p w:rsidR="00212816" w:rsidRDefault="00DF6B1A">
      <w:pPr>
        <w:pStyle w:val="Heading2"/>
      </w:pPr>
      <w:r>
        <w:lastRenderedPageBreak/>
        <w:t xml:space="preserve"> </w:t>
      </w:r>
    </w:p>
    <w:p w:rsidR="00DF6B1A" w:rsidRPr="00DF6B1A" w:rsidRDefault="00DF6B1A" w:rsidP="00DF6B1A">
      <w:pPr>
        <w:pStyle w:val="Heading2"/>
      </w:pPr>
      <w:r w:rsidRPr="00DF6B1A">
        <w:t>1</w:t>
      </w:r>
      <w:r>
        <w:t xml:space="preserve"> </w:t>
      </w:r>
      <w:r w:rsidRPr="00DF6B1A">
        <w:t>– C</w:t>
      </w:r>
      <w:r w:rsidR="00862671">
        <w:t xml:space="preserve">OA </w:t>
      </w:r>
      <w:r w:rsidR="002A14AA">
        <w:t xml:space="preserve">Campus Wide </w:t>
      </w:r>
      <w:r w:rsidR="00862671">
        <w:t>Computer Refresh</w:t>
      </w:r>
      <w:r w:rsidRPr="00DF6B1A">
        <w:t xml:space="preserve"> </w:t>
      </w:r>
      <w:r w:rsidRPr="00DF6B1A">
        <w:rPr>
          <w:b w:val="0"/>
          <w:i/>
        </w:rPr>
        <w:t>[initially requested in FY</w:t>
      </w:r>
      <w:r>
        <w:rPr>
          <w:b w:val="0"/>
          <w:i/>
        </w:rPr>
        <w:t>1213</w:t>
      </w:r>
      <w:r w:rsidRPr="00DF6B1A">
        <w:rPr>
          <w:b w:val="0"/>
          <w:i/>
        </w:rPr>
        <w:t>]</w:t>
      </w:r>
    </w:p>
    <w:p w:rsidR="00DF6B1A" w:rsidRPr="00DF6B1A" w:rsidRDefault="00DF6B1A" w:rsidP="00DF6B1A"/>
    <w:p w:rsidR="00DF6B1A" w:rsidRPr="00DF6B1A" w:rsidRDefault="00862671" w:rsidP="00DF6B1A">
      <w:pPr>
        <w:jc w:val="both"/>
      </w:pPr>
      <w:r>
        <w:t>College of Alameda (COA)</w:t>
      </w:r>
      <w:r w:rsidR="00DF6B1A" w:rsidRPr="00DF6B1A">
        <w:t xml:space="preserve"> currently utilizes over </w:t>
      </w:r>
      <w:r w:rsidR="002A14AA">
        <w:t>5</w:t>
      </w:r>
      <w:r>
        <w:t>00</w:t>
      </w:r>
      <w:r w:rsidR="00DF6B1A" w:rsidRPr="00DF6B1A">
        <w:t xml:space="preserve"> desktops ranging in age from 1 year to over 6 years. </w:t>
      </w:r>
      <w:r w:rsidR="00DF6B1A">
        <w:t xml:space="preserve"> Information Technology (IT</w:t>
      </w:r>
      <w:r>
        <w:t>) established</w:t>
      </w:r>
      <w:r w:rsidR="00DF6B1A" w:rsidRPr="00DF6B1A">
        <w:t xml:space="preserve"> a maximum desktop</w:t>
      </w:r>
      <w:r>
        <w:t>/laptop equipment</w:t>
      </w:r>
      <w:r w:rsidR="00DF6B1A" w:rsidRPr="00DF6B1A">
        <w:t xml:space="preserve"> lifecycle to 3 years according to The California Community College Chancellors Office Total Cost of Ownership Ratio.  Over 75% of the desktops within the District will be at end of life by fiscal year 1</w:t>
      </w:r>
      <w:r w:rsidR="00DF6B1A">
        <w:t>3</w:t>
      </w:r>
      <w:r w:rsidR="00DF6B1A" w:rsidRPr="00DF6B1A">
        <w:t>/1</w:t>
      </w:r>
      <w:r w:rsidR="00DF6B1A">
        <w:t>4</w:t>
      </w:r>
      <w:r w:rsidR="00DF6B1A" w:rsidRPr="00DF6B1A">
        <w:t xml:space="preserve">.  </w:t>
      </w:r>
      <w:r>
        <w:t>COA</w:t>
      </w:r>
      <w:r w:rsidR="00DF6B1A" w:rsidRPr="00DF6B1A">
        <w:t xml:space="preserve"> is losing great amounts of money through lost productivity and system downtime due</w:t>
      </w:r>
      <w:r w:rsidR="00DF6B1A">
        <w:t xml:space="preserve"> to the age of these desktops.  </w:t>
      </w:r>
      <w:r>
        <w:t xml:space="preserve"> </w:t>
      </w:r>
    </w:p>
    <w:p w:rsidR="00DF6B1A" w:rsidRPr="00DF6B1A" w:rsidRDefault="00DF6B1A" w:rsidP="00DF6B1A">
      <w:pPr>
        <w:rPr>
          <w:i/>
          <w:iCs/>
        </w:rPr>
      </w:pPr>
    </w:p>
    <w:p w:rsidR="00DF6B1A" w:rsidRPr="00DF6B1A" w:rsidRDefault="00DF6B1A" w:rsidP="00DF6B1A">
      <w:pPr>
        <w:rPr>
          <w:i/>
          <w:iCs/>
        </w:rPr>
      </w:pPr>
      <w:r w:rsidRPr="00DF6B1A">
        <w:rPr>
          <w:i/>
          <w:iCs/>
        </w:rPr>
        <w:t xml:space="preserve">Supports ITS Operational Outcomes </w:t>
      </w:r>
      <w:r>
        <w:rPr>
          <w:i/>
          <w:iCs/>
        </w:rPr>
        <w:t>2</w:t>
      </w:r>
      <w:r w:rsidRPr="00DF6B1A">
        <w:rPr>
          <w:i/>
          <w:iCs/>
        </w:rPr>
        <w:t xml:space="preserve">, </w:t>
      </w:r>
      <w:r>
        <w:rPr>
          <w:i/>
          <w:iCs/>
        </w:rPr>
        <w:t>3</w:t>
      </w:r>
    </w:p>
    <w:p w:rsidR="00212816" w:rsidRDefault="00212816"/>
    <w:p w:rsidR="00DF6B1A" w:rsidRDefault="00DF6B1A" w:rsidP="00DF6B1A">
      <w:pPr>
        <w:pStyle w:val="Heading2"/>
      </w:pPr>
    </w:p>
    <w:p w:rsidR="00212816" w:rsidRDefault="00212816">
      <w:pPr>
        <w:rPr>
          <w:b/>
          <w:bCs/>
        </w:rPr>
      </w:pPr>
    </w:p>
    <w:p w:rsidR="00212816" w:rsidRDefault="00212816">
      <w:pPr>
        <w:pStyle w:val="Heading2"/>
      </w:pPr>
      <w:r>
        <w:rPr>
          <w:highlight w:val="yellow"/>
        </w:rPr>
        <w:t>2 - Type Heading Here</w:t>
      </w:r>
    </w:p>
    <w:p w:rsidR="00212816" w:rsidRDefault="00212816"/>
    <w:p w:rsidR="00212816" w:rsidRDefault="00212816">
      <w:pPr>
        <w:rPr>
          <w:b/>
          <w:bCs/>
        </w:rPr>
      </w:pPr>
    </w:p>
    <w:p w:rsidR="00212816" w:rsidRDefault="00212816">
      <w:pPr>
        <w:rPr>
          <w:b/>
          <w:bCs/>
        </w:rPr>
      </w:pPr>
      <w:r>
        <w:rPr>
          <w:b/>
          <w:bCs/>
        </w:rPr>
        <w:t>This request supports: Brief Description of Student Learning/Operational Outcome(s)</w:t>
      </w:r>
    </w:p>
    <w:p w:rsidR="0091551C" w:rsidRDefault="0091551C">
      <w:pPr>
        <w:rPr>
          <w:b/>
          <w:bCs/>
        </w:rPr>
      </w:pPr>
    </w:p>
    <w:p w:rsidR="0091551C" w:rsidRDefault="0091551C" w:rsidP="0091551C">
      <w:pPr>
        <w:pStyle w:val="Heading1"/>
      </w:pPr>
      <w:r>
        <w:t>How does this request tie to Program Plan</w:t>
      </w:r>
    </w:p>
    <w:p w:rsidR="00212816" w:rsidRDefault="00212816">
      <w:pPr>
        <w:rPr>
          <w:b/>
          <w:bCs/>
        </w:rPr>
      </w:pPr>
    </w:p>
    <w:p w:rsidR="00212816" w:rsidRDefault="00212816">
      <w:pPr>
        <w:rPr>
          <w:b/>
          <w:bCs/>
        </w:rPr>
      </w:pPr>
    </w:p>
    <w:p w:rsidR="00212816" w:rsidRDefault="00212816">
      <w:pPr>
        <w:pStyle w:val="Heading2"/>
      </w:pPr>
      <w:r>
        <w:rPr>
          <w:highlight w:val="yellow"/>
        </w:rPr>
        <w:t>3 - Type Heading Here</w:t>
      </w:r>
    </w:p>
    <w:p w:rsidR="00212816" w:rsidRDefault="00212816"/>
    <w:p w:rsidR="00212816" w:rsidRDefault="00212816">
      <w:pPr>
        <w:rPr>
          <w:i/>
          <w:iCs/>
        </w:rPr>
      </w:pPr>
    </w:p>
    <w:p w:rsidR="00212816" w:rsidRDefault="00212816">
      <w:pPr>
        <w:rPr>
          <w:b/>
          <w:bCs/>
        </w:rPr>
      </w:pPr>
      <w:r>
        <w:rPr>
          <w:b/>
          <w:bCs/>
        </w:rPr>
        <w:t>This request supports: Brief Description of Student Learning/Operational Outcome(s)</w:t>
      </w:r>
    </w:p>
    <w:p w:rsidR="0091551C" w:rsidRDefault="0091551C">
      <w:pPr>
        <w:rPr>
          <w:b/>
          <w:bCs/>
        </w:rPr>
      </w:pPr>
    </w:p>
    <w:p w:rsidR="0091551C" w:rsidRDefault="0091551C" w:rsidP="0091551C">
      <w:pPr>
        <w:pStyle w:val="Heading1"/>
      </w:pPr>
      <w:r>
        <w:t>How does this request tie to Program Plan</w:t>
      </w:r>
    </w:p>
    <w:p w:rsidR="00212816" w:rsidRDefault="00212816">
      <w:pPr>
        <w:rPr>
          <w:b/>
          <w:bCs/>
        </w:rPr>
      </w:pPr>
    </w:p>
    <w:p w:rsidR="00212816" w:rsidRDefault="00212816">
      <w:pPr>
        <w:rPr>
          <w:b/>
          <w:bCs/>
        </w:rPr>
      </w:pPr>
    </w:p>
    <w:p w:rsidR="00212816" w:rsidRDefault="00212816">
      <w:pPr>
        <w:pStyle w:val="Heading2"/>
      </w:pPr>
      <w:r>
        <w:rPr>
          <w:highlight w:val="yellow"/>
        </w:rPr>
        <w:t>4 - Type Heading Here</w:t>
      </w:r>
    </w:p>
    <w:p w:rsidR="00212816" w:rsidRDefault="00212816"/>
    <w:p w:rsidR="00212816" w:rsidRDefault="00212816">
      <w:pPr>
        <w:rPr>
          <w:i/>
          <w:iCs/>
        </w:rPr>
      </w:pPr>
    </w:p>
    <w:p w:rsidR="00212816" w:rsidRDefault="00212816">
      <w:pPr>
        <w:rPr>
          <w:b/>
          <w:bCs/>
        </w:rPr>
      </w:pPr>
      <w:r>
        <w:rPr>
          <w:b/>
          <w:bCs/>
        </w:rPr>
        <w:t>This request supports: Brief Description of Student Learning/Operational Outcome(s)</w:t>
      </w:r>
    </w:p>
    <w:p w:rsidR="0091551C" w:rsidRDefault="0091551C">
      <w:pPr>
        <w:rPr>
          <w:b/>
          <w:bCs/>
        </w:rPr>
      </w:pPr>
    </w:p>
    <w:p w:rsidR="0091551C" w:rsidRDefault="0091551C" w:rsidP="0091551C">
      <w:pPr>
        <w:pStyle w:val="Heading1"/>
      </w:pPr>
      <w:r>
        <w:t>How does this request tie to Program Plan</w:t>
      </w: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pPr>
        <w:rPr>
          <w:b/>
          <w:bCs/>
        </w:rPr>
      </w:pPr>
    </w:p>
    <w:p w:rsidR="00212816" w:rsidRDefault="00212816">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9pt;margin-top:86.8pt;width:453pt;height:33.75pt;z-index:251660800">
            <v:shadow color="#868686"/>
            <v:textpath style="font-family:&quot;Arial Black&quot;;font-size:24pt;v-text-kern:t" trim="t" fitpath="t" string="Type Budget Narrative Information on This Page"/>
          </v:shape>
        </w:pict>
      </w:r>
      <w:r>
        <w:rPr>
          <w:b/>
          <w:bCs/>
        </w:rPr>
        <w:br w:type="page"/>
      </w:r>
      <w:r>
        <w:rPr>
          <w:b/>
          <w:bCs/>
        </w:rPr>
        <w:lastRenderedPageBreak/>
        <w:t>Submitted by</w:t>
      </w:r>
      <w:r>
        <w:t>:</w:t>
      </w:r>
    </w:p>
    <w:p w:rsidR="00212816" w:rsidRDefault="00212816">
      <w:pPr>
        <w:rPr>
          <w:noProof/>
          <w:sz w:val="20"/>
          <w:highlight w:val="yellow"/>
        </w:rPr>
      </w:pPr>
    </w:p>
    <w:p w:rsidR="00212816" w:rsidRDefault="00212816">
      <w:r>
        <w:rPr>
          <w:noProof/>
          <w:sz w:val="20"/>
          <w:highlight w:val="yellow"/>
        </w:rPr>
        <w:pict>
          <v:line id="_x0000_s1026" style="position:absolute;z-index:251654656" from="0,.15pt" to="333pt,.15pt"/>
        </w:pict>
      </w:r>
      <w:r>
        <w:rPr>
          <w:noProof/>
          <w:sz w:val="20"/>
          <w:highlight w:val="yellow"/>
        </w:rPr>
        <w:t>Name of Person Submitting Budget Narrative Form on This Line</w:t>
      </w:r>
    </w:p>
    <w:p w:rsidR="00212816" w:rsidRDefault="00212816"/>
    <w:p w:rsidR="00212816" w:rsidRDefault="00212816">
      <w:r>
        <w:rPr>
          <w:b/>
          <w:bCs/>
        </w:rPr>
        <w:t>Date</w:t>
      </w:r>
      <w:r>
        <w:t>:</w:t>
      </w:r>
    </w:p>
    <w:p w:rsidR="00212816" w:rsidRDefault="00212816"/>
    <w:p w:rsidR="00212816" w:rsidRDefault="00212816">
      <w:r>
        <w:rPr>
          <w:noProof/>
          <w:sz w:val="20"/>
        </w:rPr>
        <w:pict>
          <v:line id="_x0000_s1027" style="position:absolute;z-index:251655680" from="0,.15pt" to="333pt,.15pt"/>
        </w:pict>
      </w:r>
    </w:p>
    <w:p w:rsidR="00212816" w:rsidRDefault="00212816"/>
    <w:p w:rsidR="00212816" w:rsidRDefault="00212816">
      <w:r>
        <w:rPr>
          <w:b/>
          <w:bCs/>
        </w:rPr>
        <w:t>Reviewed by</w:t>
      </w:r>
      <w:r>
        <w:t>:</w:t>
      </w:r>
    </w:p>
    <w:p w:rsidR="00212816" w:rsidRDefault="00212816"/>
    <w:p w:rsidR="00212816" w:rsidRDefault="00212816"/>
    <w:p w:rsidR="00212816" w:rsidRDefault="00212816">
      <w:r>
        <w:rPr>
          <w:noProof/>
          <w:sz w:val="20"/>
        </w:rPr>
        <w:pict>
          <v:line id="_x0000_s1028" style="position:absolute;z-index:251656704" from="0,.15pt" to="333pt,.15pt"/>
        </w:pict>
      </w:r>
    </w:p>
    <w:p w:rsidR="00212816" w:rsidRDefault="00212816">
      <w:pPr>
        <w:rPr>
          <w:b/>
          <w:bCs/>
        </w:rPr>
      </w:pPr>
    </w:p>
    <w:p w:rsidR="00212816" w:rsidRDefault="00212816">
      <w:pPr>
        <w:rPr>
          <w:b/>
          <w:bCs/>
        </w:rPr>
      </w:pPr>
      <w:r>
        <w:rPr>
          <w:b/>
          <w:bCs/>
          <w:noProof/>
          <w:sz w:val="20"/>
        </w:rPr>
        <w:pict>
          <v:line id="_x0000_s1029" style="position:absolute;z-index:251657728" from="0,5.55pt" to="333pt,5.55pt"/>
        </w:pict>
      </w:r>
    </w:p>
    <w:p w:rsidR="00212816" w:rsidRDefault="00212816">
      <w:r>
        <w:rPr>
          <w:b/>
          <w:bCs/>
        </w:rPr>
        <w:t xml:space="preserve">Title </w:t>
      </w:r>
    </w:p>
    <w:p w:rsidR="00212816" w:rsidRDefault="00212816"/>
    <w:p w:rsidR="00212816" w:rsidRDefault="00212816"/>
    <w:p w:rsidR="00212816" w:rsidRDefault="00212816">
      <w:r>
        <w:rPr>
          <w:b/>
          <w:bCs/>
        </w:rPr>
        <w:t>Approved</w:t>
      </w:r>
      <w:r>
        <w:t>:</w:t>
      </w:r>
    </w:p>
    <w:p w:rsidR="00212816" w:rsidRDefault="00212816"/>
    <w:p w:rsidR="00212816" w:rsidRDefault="00212816"/>
    <w:p w:rsidR="00212816" w:rsidRDefault="00212816">
      <w:r>
        <w:rPr>
          <w:noProof/>
          <w:sz w:val="20"/>
        </w:rPr>
        <w:pict>
          <v:line id="_x0000_s1030" style="position:absolute;z-index:251658752" from="0,.15pt" to="333pt,.15pt"/>
        </w:pict>
      </w:r>
    </w:p>
    <w:p w:rsidR="00212816" w:rsidRDefault="00212816">
      <w:pPr>
        <w:rPr>
          <w:b/>
          <w:bCs/>
        </w:rPr>
      </w:pPr>
    </w:p>
    <w:p w:rsidR="00212816" w:rsidRDefault="00212816">
      <w:pPr>
        <w:rPr>
          <w:b/>
          <w:bCs/>
        </w:rPr>
      </w:pPr>
      <w:r>
        <w:rPr>
          <w:b/>
          <w:bCs/>
          <w:noProof/>
          <w:sz w:val="20"/>
        </w:rPr>
        <w:pict>
          <v:line id="_x0000_s1031" style="position:absolute;z-index:251659776" from="0,5.55pt" to="333pt,5.55pt"/>
        </w:pict>
      </w:r>
    </w:p>
    <w:p w:rsidR="00212816" w:rsidRDefault="00212816">
      <w:r>
        <w:rPr>
          <w:b/>
          <w:bCs/>
        </w:rPr>
        <w:t xml:space="preserve">Title </w:t>
      </w:r>
    </w:p>
    <w:p w:rsidR="00212816" w:rsidRDefault="00212816"/>
    <w:p w:rsidR="00212816" w:rsidRDefault="00212816"/>
    <w:p w:rsidR="00212816" w:rsidRDefault="00212816"/>
    <w:p w:rsidR="00212816" w:rsidRDefault="00212816">
      <w:pPr>
        <w:pStyle w:val="Header"/>
        <w:tabs>
          <w:tab w:val="clear" w:pos="4320"/>
          <w:tab w:val="clear" w:pos="8640"/>
        </w:tabs>
      </w:pPr>
    </w:p>
    <w:sectPr w:rsidR="00212816">
      <w:headerReference w:type="default" r:id="rId7"/>
      <w:pgSz w:w="12240" w:h="15840"/>
      <w:pgMar w:top="432" w:right="1440" w:bottom="72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E9" w:rsidRDefault="005A26E9">
      <w:r>
        <w:separator/>
      </w:r>
    </w:p>
  </w:endnote>
  <w:endnote w:type="continuationSeparator" w:id="0">
    <w:p w:rsidR="005A26E9" w:rsidRDefault="005A2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E9" w:rsidRDefault="005A26E9">
      <w:r>
        <w:separator/>
      </w:r>
    </w:p>
  </w:footnote>
  <w:footnote w:type="continuationSeparator" w:id="0">
    <w:p w:rsidR="005A26E9" w:rsidRDefault="005A2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13" w:rsidRDefault="002B2652">
    <w:pPr>
      <w:pStyle w:val="Header"/>
      <w:jc w:val="right"/>
      <w:rPr>
        <w:b/>
        <w:noProof/>
        <w:color w:val="76923C"/>
      </w:rPr>
    </w:pPr>
    <w:r w:rsidRPr="002B2652">
      <w:rPr>
        <w:b/>
        <w:noProof/>
        <w:color w:val="76923C"/>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rsidR="001936B5" w:rsidRDefault="007B35F5">
    <w:pPr>
      <w:pStyle w:val="Header"/>
      <w:jc w:val="right"/>
      <w:rPr>
        <w:b/>
        <w:noProof/>
        <w:color w:val="76923C"/>
      </w:rPr>
    </w:pPr>
    <w:r>
      <w:rPr>
        <w:b/>
        <w:noProof/>
        <w:color w:val="76923C"/>
      </w:rPr>
      <w:drawing>
        <wp:inline distT="0" distB="0" distL="0" distR="0">
          <wp:extent cx="704850" cy="6502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4850" cy="650240"/>
                  </a:xfrm>
                  <a:prstGeom prst="rect">
                    <a:avLst/>
                  </a:prstGeom>
                  <a:noFill/>
                  <a:ln w="9525">
                    <a:noFill/>
                    <a:miter lim="800000"/>
                    <a:headEnd/>
                    <a:tailEnd/>
                  </a:ln>
                </pic:spPr>
              </pic:pic>
            </a:graphicData>
          </a:graphic>
        </wp:inline>
      </w:drawing>
    </w:r>
  </w:p>
  <w:p w:rsidR="00E22509" w:rsidRDefault="00E22509">
    <w:pPr>
      <w:pStyle w:val="Head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B35F5">
      <w:rPr>
        <w:rStyle w:val="PageNumber"/>
        <w:noProof/>
        <w:sz w:val="16"/>
      </w:rPr>
      <w:t>4</w:t>
    </w:r>
    <w:r>
      <w:rPr>
        <w:rStyle w:val="PageNumber"/>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471F6"/>
    <w:multiLevelType w:val="hybridMultilevel"/>
    <w:tmpl w:val="2146FE84"/>
    <w:lvl w:ilvl="0" w:tplc="04090015">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694A0D"/>
    <w:multiLevelType w:val="hybridMultilevel"/>
    <w:tmpl w:val="F55420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463"/>
    <w:rsid w:val="001936B5"/>
    <w:rsid w:val="0019593B"/>
    <w:rsid w:val="001A2186"/>
    <w:rsid w:val="001D4401"/>
    <w:rsid w:val="0021144E"/>
    <w:rsid w:val="00211B02"/>
    <w:rsid w:val="00212816"/>
    <w:rsid w:val="002833E7"/>
    <w:rsid w:val="002A14AA"/>
    <w:rsid w:val="002A19DE"/>
    <w:rsid w:val="002A528D"/>
    <w:rsid w:val="002B2652"/>
    <w:rsid w:val="00321896"/>
    <w:rsid w:val="00325A5E"/>
    <w:rsid w:val="00371F28"/>
    <w:rsid w:val="00402463"/>
    <w:rsid w:val="004C2F9D"/>
    <w:rsid w:val="005907B0"/>
    <w:rsid w:val="005A26E9"/>
    <w:rsid w:val="005B0931"/>
    <w:rsid w:val="00601534"/>
    <w:rsid w:val="006374E4"/>
    <w:rsid w:val="006825A0"/>
    <w:rsid w:val="0070711C"/>
    <w:rsid w:val="007B35F5"/>
    <w:rsid w:val="00847C37"/>
    <w:rsid w:val="008616C0"/>
    <w:rsid w:val="00862671"/>
    <w:rsid w:val="008A6664"/>
    <w:rsid w:val="008E01C2"/>
    <w:rsid w:val="008E0A13"/>
    <w:rsid w:val="0091551C"/>
    <w:rsid w:val="009C1A56"/>
    <w:rsid w:val="009C773E"/>
    <w:rsid w:val="00A415FE"/>
    <w:rsid w:val="00B54DA7"/>
    <w:rsid w:val="00BD01FC"/>
    <w:rsid w:val="00C010CB"/>
    <w:rsid w:val="00CF45BC"/>
    <w:rsid w:val="00D34D7A"/>
    <w:rsid w:val="00DD731B"/>
    <w:rsid w:val="00DF2E42"/>
    <w:rsid w:val="00DF6B1A"/>
    <w:rsid w:val="00E22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link w:val="Heading5Char"/>
    <w:qFormat/>
    <w:rsid w:val="008616C0"/>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bCs/>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Heading5Char">
    <w:name w:val="Heading 5 Char"/>
    <w:link w:val="Heading5"/>
    <w:rsid w:val="008616C0"/>
    <w:rPr>
      <w:b/>
      <w:bCs/>
      <w:i/>
      <w:iCs/>
      <w:sz w:val="26"/>
      <w:szCs w:val="26"/>
    </w:rPr>
  </w:style>
  <w:style w:type="character" w:customStyle="1" w:styleId="Heading2Char">
    <w:name w:val="Heading 2 Char"/>
    <w:link w:val="Heading2"/>
    <w:rsid w:val="008616C0"/>
    <w:rPr>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Antelope Valley College</vt:lpstr>
    </vt:vector>
  </TitlesOfParts>
  <Company>Antelope Valley College</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College</dc:title>
  <dc:subject/>
  <dc:creator>Deborah Wallace</dc:creator>
  <cp:keywords/>
  <cp:lastModifiedBy>Student</cp:lastModifiedBy>
  <cp:revision>2</cp:revision>
  <cp:lastPrinted>2013-04-10T19:16:00Z</cp:lastPrinted>
  <dcterms:created xsi:type="dcterms:W3CDTF">2013-04-10T19:17:00Z</dcterms:created>
  <dcterms:modified xsi:type="dcterms:W3CDTF">2013-04-10T19:17:00Z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