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82" w:rsidRPr="00B67D28" w:rsidRDefault="001E5105">
      <w:pPr>
        <w:rPr>
          <w:b/>
        </w:rPr>
      </w:pPr>
      <w:r w:rsidRPr="00B67D28">
        <w:rPr>
          <w:b/>
        </w:rPr>
        <w:t>Professional Development Committee Agenda October 16, 2013 3:30-4:30</w:t>
      </w:r>
    </w:p>
    <w:p w:rsidR="001E5105" w:rsidRDefault="001E5105">
      <w:r>
        <w:t xml:space="preserve">Attending: Gabe Winer, Catalina Herrera, </w:t>
      </w:r>
      <w:r w:rsidR="00B67D28">
        <w:t xml:space="preserve">Louisa Roberts, Dean Brenda Johnson, VPI Lilia </w:t>
      </w:r>
      <w:proofErr w:type="spellStart"/>
      <w:r w:rsidR="00B67D28">
        <w:t>Celhay</w:t>
      </w:r>
      <w:proofErr w:type="spellEnd"/>
      <w:r w:rsidR="00B67D28">
        <w:t>, D</w:t>
      </w:r>
      <w:bookmarkStart w:id="0" w:name="_GoBack"/>
      <w:bookmarkEnd w:id="0"/>
      <w:r w:rsidR="00B67D28">
        <w:t>SP Katherine Bergman</w:t>
      </w:r>
    </w:p>
    <w:tbl>
      <w:tblPr>
        <w:tblStyle w:val="TableGrid"/>
        <w:tblW w:w="13251" w:type="dxa"/>
        <w:tblLayout w:type="fixed"/>
        <w:tblLook w:val="04A0"/>
      </w:tblPr>
      <w:tblGrid>
        <w:gridCol w:w="2981"/>
        <w:gridCol w:w="5407"/>
        <w:gridCol w:w="4863"/>
      </w:tblGrid>
      <w:tr w:rsidR="00167C5A" w:rsidRPr="00447B37" w:rsidTr="00167C5A">
        <w:trPr>
          <w:trHeight w:val="312"/>
        </w:trPr>
        <w:tc>
          <w:tcPr>
            <w:tcW w:w="2981" w:type="dxa"/>
          </w:tcPr>
          <w:p w:rsidR="00B67D28" w:rsidRPr="00447B37" w:rsidRDefault="00B67D28">
            <w:pPr>
              <w:rPr>
                <w:b/>
              </w:rPr>
            </w:pPr>
            <w:r w:rsidRPr="00447B37">
              <w:rPr>
                <w:b/>
              </w:rPr>
              <w:t>Item</w:t>
            </w:r>
          </w:p>
        </w:tc>
        <w:tc>
          <w:tcPr>
            <w:tcW w:w="5407" w:type="dxa"/>
          </w:tcPr>
          <w:p w:rsidR="00B67D28" w:rsidRPr="00447B37" w:rsidRDefault="00B67D28">
            <w:pPr>
              <w:rPr>
                <w:b/>
              </w:rPr>
            </w:pPr>
            <w:r w:rsidRPr="00447B37">
              <w:rPr>
                <w:b/>
              </w:rPr>
              <w:t>Discussion/Results</w:t>
            </w:r>
          </w:p>
        </w:tc>
        <w:tc>
          <w:tcPr>
            <w:tcW w:w="4863" w:type="dxa"/>
          </w:tcPr>
          <w:p w:rsidR="00B67D28" w:rsidRPr="00447B37" w:rsidRDefault="00B67D28">
            <w:pPr>
              <w:rPr>
                <w:b/>
              </w:rPr>
            </w:pPr>
            <w:r w:rsidRPr="00447B37">
              <w:rPr>
                <w:b/>
              </w:rPr>
              <w:t>Next steps if applicable</w:t>
            </w:r>
          </w:p>
        </w:tc>
      </w:tr>
      <w:tr w:rsidR="00167C5A" w:rsidTr="00167C5A">
        <w:trPr>
          <w:trHeight w:val="312"/>
        </w:trPr>
        <w:tc>
          <w:tcPr>
            <w:tcW w:w="2981" w:type="dxa"/>
          </w:tcPr>
          <w:p w:rsidR="00447B37" w:rsidRDefault="00447B37" w:rsidP="00447B37">
            <w:pPr>
              <w:pStyle w:val="ListParagraph"/>
              <w:numPr>
                <w:ilvl w:val="0"/>
                <w:numId w:val="1"/>
              </w:numPr>
              <w:ind w:left="450"/>
            </w:pPr>
            <w:r>
              <w:t xml:space="preserve">Cracking the Codes event publicity </w:t>
            </w:r>
          </w:p>
          <w:p w:rsidR="00B67D28" w:rsidRDefault="00B67D28" w:rsidP="00B67D28">
            <w:pPr>
              <w:pStyle w:val="ListParagraph"/>
              <w:ind w:left="450"/>
            </w:pPr>
          </w:p>
        </w:tc>
        <w:tc>
          <w:tcPr>
            <w:tcW w:w="5407" w:type="dxa"/>
          </w:tcPr>
          <w:p w:rsidR="00B67D28" w:rsidRDefault="0027242B">
            <w:r>
              <w:t>Great event, flyers need small edit before we share with community</w:t>
            </w:r>
          </w:p>
        </w:tc>
        <w:tc>
          <w:tcPr>
            <w:tcW w:w="4863" w:type="dxa"/>
          </w:tcPr>
          <w:p w:rsidR="00B67D28" w:rsidRDefault="007C755B" w:rsidP="0027242B">
            <w:r>
              <w:t>All of t</w:t>
            </w:r>
            <w:r w:rsidR="0027242B">
              <w:t xml:space="preserve">eam to update the flyers and then circulate in class and offices to ensure attendance at this PCCD-wide event </w:t>
            </w:r>
          </w:p>
        </w:tc>
      </w:tr>
      <w:tr w:rsidR="00167C5A" w:rsidTr="00167C5A">
        <w:trPr>
          <w:trHeight w:val="312"/>
        </w:trPr>
        <w:tc>
          <w:tcPr>
            <w:tcW w:w="2981" w:type="dxa"/>
          </w:tcPr>
          <w:p w:rsidR="00447B37" w:rsidRDefault="00447B37" w:rsidP="00447B37">
            <w:pPr>
              <w:pStyle w:val="ListParagraph"/>
              <w:numPr>
                <w:ilvl w:val="0"/>
                <w:numId w:val="1"/>
              </w:numPr>
              <w:ind w:left="450"/>
            </w:pPr>
            <w:r>
              <w:t>Sabbaticals update</w:t>
            </w:r>
          </w:p>
          <w:p w:rsidR="00B67D28" w:rsidRDefault="00447B37" w:rsidP="00447B37">
            <w:pPr>
              <w:pStyle w:val="ListParagraph"/>
              <w:ind w:left="450"/>
            </w:pPr>
            <w:r>
              <w:t>Vote on deferral dates</w:t>
            </w:r>
          </w:p>
        </w:tc>
        <w:tc>
          <w:tcPr>
            <w:tcW w:w="5407" w:type="dxa"/>
          </w:tcPr>
          <w:p w:rsidR="00B67D28" w:rsidRDefault="0027242B">
            <w:r>
              <w:t>Issue has emerged that Spring 2013 sabbaticals will limit faculty applications, Gabe checked with the PCCD committee and learned, in writing, we can take applications in Spring and allow sabbaticals in Fall 2014</w:t>
            </w:r>
          </w:p>
        </w:tc>
        <w:tc>
          <w:tcPr>
            <w:tcW w:w="4863" w:type="dxa"/>
          </w:tcPr>
          <w:p w:rsidR="00B67D28" w:rsidRDefault="007B139B">
            <w:r>
              <w:t>Committee voted to accept applications for sabbaticals in Spring 2014 and then award them in Fall 2013</w:t>
            </w:r>
          </w:p>
        </w:tc>
      </w:tr>
      <w:tr w:rsidR="00167C5A" w:rsidTr="00167C5A">
        <w:trPr>
          <w:trHeight w:val="312"/>
        </w:trPr>
        <w:tc>
          <w:tcPr>
            <w:tcW w:w="2981" w:type="dxa"/>
          </w:tcPr>
          <w:p w:rsidR="007459AA" w:rsidRDefault="007459AA" w:rsidP="007459AA">
            <w:pPr>
              <w:pStyle w:val="ListParagraph"/>
              <w:numPr>
                <w:ilvl w:val="0"/>
                <w:numId w:val="1"/>
              </w:numPr>
              <w:ind w:left="450"/>
            </w:pPr>
            <w:r>
              <w:t>Student success conference report/SSTF Recommendations; Chaffee example</w:t>
            </w:r>
          </w:p>
        </w:tc>
        <w:tc>
          <w:tcPr>
            <w:tcW w:w="5407" w:type="dxa"/>
          </w:tcPr>
          <w:p w:rsidR="00167C5A" w:rsidRDefault="00167C5A" w:rsidP="00167C5A">
            <w:r>
              <w:t xml:space="preserve">Link to presentations: </w:t>
            </w:r>
            <w:hyperlink r:id="rId5" w:history="1">
              <w:r>
                <w:rPr>
                  <w:rStyle w:val="Hyperlink"/>
                </w:rPr>
                <w:t>https://backup.filesanywhere.com/fs/v.aspx?v=8c6e6b86616271b3a1aa</w:t>
              </w:r>
            </w:hyperlink>
          </w:p>
          <w:p w:rsidR="007459AA" w:rsidRDefault="0027242B" w:rsidP="00167C5A">
            <w:r>
              <w:t>Amazing, best practices for SS, including via Professional Development, Chaff</w:t>
            </w:r>
            <w:r w:rsidR="00167C5A">
              <w:t>e</w:t>
            </w:r>
            <w:r>
              <w:t xml:space="preserve">e CC in SoCal, please review the BSI and SSSP suggestions for Professional Develop, especially as the PD Committee comments on our 13-14 Goals and Objectives </w:t>
            </w:r>
          </w:p>
        </w:tc>
        <w:tc>
          <w:tcPr>
            <w:tcW w:w="4863" w:type="dxa"/>
          </w:tcPr>
          <w:p w:rsidR="007459AA" w:rsidRDefault="007B139B">
            <w:r>
              <w:t xml:space="preserve">Each of us to review the SSSP best practices to inform our discussion and advice for the BCC Goals, Activities, and Objectives for </w:t>
            </w:r>
          </w:p>
        </w:tc>
      </w:tr>
      <w:tr w:rsidR="00167C5A" w:rsidTr="00167C5A">
        <w:trPr>
          <w:trHeight w:val="312"/>
        </w:trPr>
        <w:tc>
          <w:tcPr>
            <w:tcW w:w="2981" w:type="dxa"/>
          </w:tcPr>
          <w:p w:rsidR="007459AA" w:rsidRDefault="007459AA" w:rsidP="007459AA">
            <w:pPr>
              <w:pStyle w:val="ListParagraph"/>
              <w:numPr>
                <w:ilvl w:val="0"/>
                <w:numId w:val="1"/>
              </w:numPr>
              <w:ind w:left="450"/>
            </w:pPr>
            <w:r>
              <w:t>Budget Update</w:t>
            </w:r>
          </w:p>
        </w:tc>
        <w:tc>
          <w:tcPr>
            <w:tcW w:w="5407" w:type="dxa"/>
          </w:tcPr>
          <w:p w:rsidR="007459AA" w:rsidRDefault="008E616D">
            <w:r>
              <w:t xml:space="preserve">Gabe advised that PCCD will award funding for FY 12-13 for Professional Development </w:t>
            </w:r>
          </w:p>
        </w:tc>
        <w:tc>
          <w:tcPr>
            <w:tcW w:w="4863" w:type="dxa"/>
          </w:tcPr>
          <w:p w:rsidR="007459AA" w:rsidRDefault="0099250E">
            <w:r>
              <w:t xml:space="preserve">Gabe will advise when the amount of funding is released from the PCCD Committee </w:t>
            </w:r>
          </w:p>
        </w:tc>
      </w:tr>
      <w:tr w:rsidR="00167C5A" w:rsidTr="00167C5A">
        <w:trPr>
          <w:trHeight w:val="568"/>
        </w:trPr>
        <w:tc>
          <w:tcPr>
            <w:tcW w:w="2981" w:type="dxa"/>
            <w:tcBorders>
              <w:bottom w:val="dotted" w:sz="4" w:space="0" w:color="auto"/>
            </w:tcBorders>
          </w:tcPr>
          <w:p w:rsidR="00447B37" w:rsidRDefault="00447B37" w:rsidP="007459AA">
            <w:pPr>
              <w:pStyle w:val="ListParagraph"/>
              <w:numPr>
                <w:ilvl w:val="0"/>
                <w:numId w:val="1"/>
              </w:numPr>
              <w:ind w:left="450"/>
            </w:pPr>
            <w:r>
              <w:t>General $ questions:</w:t>
            </w:r>
          </w:p>
        </w:tc>
        <w:tc>
          <w:tcPr>
            <w:tcW w:w="5407" w:type="dxa"/>
            <w:tcBorders>
              <w:bottom w:val="dotted" w:sz="4" w:space="0" w:color="auto"/>
            </w:tcBorders>
          </w:tcPr>
          <w:p w:rsidR="00447B37" w:rsidRDefault="00447B37"/>
        </w:tc>
        <w:tc>
          <w:tcPr>
            <w:tcW w:w="4863" w:type="dxa"/>
            <w:tcBorders>
              <w:bottom w:val="dotted" w:sz="4" w:space="0" w:color="auto"/>
            </w:tcBorders>
          </w:tcPr>
          <w:p w:rsidR="00447B37" w:rsidRDefault="00447B37"/>
        </w:tc>
      </w:tr>
      <w:tr w:rsidR="00167C5A" w:rsidTr="00167C5A">
        <w:trPr>
          <w:trHeight w:val="568"/>
        </w:trPr>
        <w:tc>
          <w:tcPr>
            <w:tcW w:w="2981" w:type="dxa"/>
            <w:tcBorders>
              <w:top w:val="dotted" w:sz="4" w:space="0" w:color="auto"/>
              <w:bottom w:val="dotted" w:sz="4" w:space="0" w:color="auto"/>
            </w:tcBorders>
          </w:tcPr>
          <w:p w:rsidR="00447B37" w:rsidRDefault="00447B37" w:rsidP="00405510">
            <w:pPr>
              <w:pStyle w:val="ListParagraph"/>
              <w:numPr>
                <w:ilvl w:val="0"/>
                <w:numId w:val="2"/>
              </w:numPr>
            </w:pPr>
            <w:r>
              <w:t>Approve total funding amount for TLC stipends, now that district PD $ restored?</w:t>
            </w:r>
          </w:p>
        </w:tc>
        <w:tc>
          <w:tcPr>
            <w:tcW w:w="5407" w:type="dxa"/>
            <w:tcBorders>
              <w:top w:val="dotted" w:sz="4" w:space="0" w:color="auto"/>
              <w:bottom w:val="dotted" w:sz="4" w:space="0" w:color="auto"/>
            </w:tcBorders>
          </w:tcPr>
          <w:p w:rsidR="00447B37" w:rsidRDefault="0099250E" w:rsidP="0099250E">
            <w:r>
              <w:t xml:space="preserve">Gabe would like to revise the TLC funding </w:t>
            </w:r>
          </w:p>
        </w:tc>
        <w:tc>
          <w:tcPr>
            <w:tcW w:w="4863" w:type="dxa"/>
            <w:tcBorders>
              <w:top w:val="dotted" w:sz="4" w:space="0" w:color="auto"/>
              <w:bottom w:val="dotted" w:sz="4" w:space="0" w:color="auto"/>
            </w:tcBorders>
          </w:tcPr>
          <w:p w:rsidR="00447B37" w:rsidRDefault="0099250E">
            <w:r>
              <w:t xml:space="preserve">PD Committee will wait for the final amount to be announced to make this determination </w:t>
            </w:r>
          </w:p>
        </w:tc>
      </w:tr>
      <w:tr w:rsidR="00167C5A" w:rsidTr="00167C5A">
        <w:trPr>
          <w:trHeight w:val="568"/>
        </w:trPr>
        <w:tc>
          <w:tcPr>
            <w:tcW w:w="2981" w:type="dxa"/>
            <w:tcBorders>
              <w:top w:val="dotted" w:sz="4" w:space="0" w:color="auto"/>
              <w:bottom w:val="dotted" w:sz="4" w:space="0" w:color="auto"/>
            </w:tcBorders>
          </w:tcPr>
          <w:p w:rsidR="00447B37" w:rsidRDefault="00447B37" w:rsidP="00447B37">
            <w:pPr>
              <w:pStyle w:val="ListParagraph"/>
              <w:numPr>
                <w:ilvl w:val="0"/>
                <w:numId w:val="2"/>
              </w:numPr>
            </w:pPr>
            <w:r>
              <w:t>Resume historical stipend amount for FIGs/APPLEs?</w:t>
            </w:r>
          </w:p>
        </w:tc>
        <w:tc>
          <w:tcPr>
            <w:tcW w:w="5407" w:type="dxa"/>
            <w:tcBorders>
              <w:top w:val="dotted" w:sz="4" w:space="0" w:color="auto"/>
              <w:bottom w:val="dotted" w:sz="4" w:space="0" w:color="auto"/>
            </w:tcBorders>
          </w:tcPr>
          <w:p w:rsidR="00447B37" w:rsidRDefault="0099250E">
            <w:r>
              <w:t>Gabe would like to revise the TLC funding of stipends</w:t>
            </w:r>
          </w:p>
        </w:tc>
        <w:tc>
          <w:tcPr>
            <w:tcW w:w="4863" w:type="dxa"/>
            <w:tcBorders>
              <w:top w:val="dotted" w:sz="4" w:space="0" w:color="auto"/>
              <w:bottom w:val="dotted" w:sz="4" w:space="0" w:color="auto"/>
            </w:tcBorders>
          </w:tcPr>
          <w:p w:rsidR="00447B37" w:rsidRDefault="0099250E">
            <w:r>
              <w:t>Gabe will work to figure this out, outreach to increase understanding for the current TLC funding opportunities, and design forms for reporting</w:t>
            </w:r>
          </w:p>
        </w:tc>
      </w:tr>
      <w:tr w:rsidR="00167C5A" w:rsidTr="00167C5A">
        <w:trPr>
          <w:trHeight w:val="568"/>
        </w:trPr>
        <w:tc>
          <w:tcPr>
            <w:tcW w:w="2981" w:type="dxa"/>
            <w:tcBorders>
              <w:top w:val="dotted" w:sz="4" w:space="0" w:color="auto"/>
              <w:bottom w:val="dotted" w:sz="4" w:space="0" w:color="auto"/>
            </w:tcBorders>
          </w:tcPr>
          <w:p w:rsidR="00447B37" w:rsidRDefault="00167C5A" w:rsidP="00447B37">
            <w:pPr>
              <w:pStyle w:val="ListParagraph"/>
              <w:numPr>
                <w:ilvl w:val="0"/>
                <w:numId w:val="2"/>
              </w:numPr>
            </w:pPr>
            <w:r>
              <w:t xml:space="preserve">Classified employee in Business Office </w:t>
            </w:r>
            <w:r w:rsidR="00447B37">
              <w:t xml:space="preserve"> stipend for processing requests/budget</w:t>
            </w:r>
          </w:p>
        </w:tc>
        <w:tc>
          <w:tcPr>
            <w:tcW w:w="5407" w:type="dxa"/>
            <w:tcBorders>
              <w:top w:val="dotted" w:sz="4" w:space="0" w:color="auto"/>
              <w:bottom w:val="dotted" w:sz="4" w:space="0" w:color="auto"/>
            </w:tcBorders>
          </w:tcPr>
          <w:p w:rsidR="00447B37" w:rsidRDefault="008E616D">
            <w:r>
              <w:t xml:space="preserve">previously was paid a stipend for the PD work; should we do this again </w:t>
            </w:r>
          </w:p>
        </w:tc>
        <w:tc>
          <w:tcPr>
            <w:tcW w:w="4863" w:type="dxa"/>
            <w:tcBorders>
              <w:top w:val="dotted" w:sz="4" w:space="0" w:color="auto"/>
              <w:bottom w:val="dotted" w:sz="4" w:space="0" w:color="auto"/>
            </w:tcBorders>
          </w:tcPr>
          <w:p w:rsidR="00447B37" w:rsidRDefault="008E616D">
            <w:r>
              <w:t xml:space="preserve">Lilia will inquire </w:t>
            </w:r>
          </w:p>
          <w:p w:rsidR="00172439" w:rsidRDefault="00167C5A">
            <w:r>
              <w:t xml:space="preserve">Determine possible wage so the </w:t>
            </w:r>
            <w:r w:rsidR="00172439">
              <w:t>amount chosen is fair; set a flexible amount</w:t>
            </w:r>
          </w:p>
          <w:p w:rsidR="008E616D" w:rsidRDefault="008E616D">
            <w:r>
              <w:t>Sub-committee regarding this issue with Gabe, Lilia, Katherine, and Catalina</w:t>
            </w:r>
          </w:p>
          <w:p w:rsidR="008E616D" w:rsidRDefault="008E616D"/>
        </w:tc>
      </w:tr>
      <w:tr w:rsidR="00167C5A" w:rsidTr="00167C5A">
        <w:trPr>
          <w:trHeight w:val="568"/>
        </w:trPr>
        <w:tc>
          <w:tcPr>
            <w:tcW w:w="2981" w:type="dxa"/>
            <w:tcBorders>
              <w:top w:val="dotted" w:sz="4" w:space="0" w:color="auto"/>
              <w:bottom w:val="dotted" w:sz="4" w:space="0" w:color="auto"/>
            </w:tcBorders>
          </w:tcPr>
          <w:p w:rsidR="00447B37" w:rsidRDefault="00447B37" w:rsidP="00447B37">
            <w:pPr>
              <w:pStyle w:val="ListParagraph"/>
              <w:numPr>
                <w:ilvl w:val="0"/>
                <w:numId w:val="2"/>
              </w:numPr>
            </w:pPr>
            <w:r>
              <w:lastRenderedPageBreak/>
              <w:t>Job description of /stipend for treasurer</w:t>
            </w:r>
          </w:p>
        </w:tc>
        <w:tc>
          <w:tcPr>
            <w:tcW w:w="5407" w:type="dxa"/>
            <w:tcBorders>
              <w:top w:val="dotted" w:sz="4" w:space="0" w:color="auto"/>
              <w:bottom w:val="dotted" w:sz="4" w:space="0" w:color="auto"/>
            </w:tcBorders>
          </w:tcPr>
          <w:p w:rsidR="00447B37" w:rsidRDefault="008E616D">
            <w:r>
              <w:t>Is this function still necessary? More direction needed?</w:t>
            </w:r>
          </w:p>
        </w:tc>
        <w:tc>
          <w:tcPr>
            <w:tcW w:w="4863" w:type="dxa"/>
            <w:tcBorders>
              <w:top w:val="dotted" w:sz="4" w:space="0" w:color="auto"/>
              <w:bottom w:val="dotted" w:sz="4" w:space="0" w:color="auto"/>
            </w:tcBorders>
          </w:tcPr>
          <w:p w:rsidR="00447B37" w:rsidRDefault="0099250E">
            <w:r>
              <w:t>Gabe will  contact T. Brown regarding issues with Stipends=extra service</w:t>
            </w:r>
          </w:p>
          <w:p w:rsidR="0099250E" w:rsidRDefault="0099250E">
            <w:r>
              <w:t xml:space="preserve">Katherine will contact </w:t>
            </w:r>
            <w:r w:rsidR="00172439">
              <w:t>Finance and Payroll to gain understanding of Stipends=load</w:t>
            </w:r>
          </w:p>
        </w:tc>
      </w:tr>
      <w:tr w:rsidR="00167C5A" w:rsidTr="00167C5A">
        <w:trPr>
          <w:trHeight w:val="404"/>
        </w:trPr>
        <w:tc>
          <w:tcPr>
            <w:tcW w:w="2981" w:type="dxa"/>
            <w:tcBorders>
              <w:top w:val="dotted" w:sz="4" w:space="0" w:color="auto"/>
              <w:bottom w:val="dotted" w:sz="4" w:space="0" w:color="auto"/>
            </w:tcBorders>
          </w:tcPr>
          <w:p w:rsidR="00447B37" w:rsidRDefault="00447B37" w:rsidP="00447B37">
            <w:pPr>
              <w:pStyle w:val="ListParagraph"/>
              <w:numPr>
                <w:ilvl w:val="0"/>
                <w:numId w:val="2"/>
              </w:numPr>
            </w:pPr>
            <w:r>
              <w:t>Should we fund guest speakers?</w:t>
            </w:r>
          </w:p>
        </w:tc>
        <w:tc>
          <w:tcPr>
            <w:tcW w:w="5407" w:type="dxa"/>
            <w:tcBorders>
              <w:top w:val="dotted" w:sz="4" w:space="0" w:color="auto"/>
              <w:bottom w:val="dotted" w:sz="4" w:space="0" w:color="auto"/>
            </w:tcBorders>
          </w:tcPr>
          <w:p w:rsidR="00447B37" w:rsidRDefault="00167C5A">
            <w:r>
              <w:t>Several inquirie</w:t>
            </w:r>
            <w:r w:rsidR="007C755B">
              <w:t>s for funding of professional development for in-class speakers?</w:t>
            </w:r>
          </w:p>
        </w:tc>
        <w:tc>
          <w:tcPr>
            <w:tcW w:w="4863" w:type="dxa"/>
            <w:tcBorders>
              <w:top w:val="dotted" w:sz="4" w:space="0" w:color="auto"/>
              <w:bottom w:val="dotted" w:sz="4" w:space="0" w:color="auto"/>
            </w:tcBorders>
          </w:tcPr>
          <w:p w:rsidR="00172439" w:rsidRDefault="007C755B">
            <w:r>
              <w:t xml:space="preserve">Not unless related to faculty professional development. </w:t>
            </w:r>
          </w:p>
          <w:p w:rsidR="00447B37" w:rsidRDefault="007C755B">
            <w:r>
              <w:t xml:space="preserve">Please direct them to Special Projects and the fund for innovation to see if they are related to grant objectives. </w:t>
            </w:r>
          </w:p>
        </w:tc>
      </w:tr>
      <w:tr w:rsidR="00167C5A" w:rsidTr="00167C5A">
        <w:trPr>
          <w:trHeight w:val="568"/>
        </w:trPr>
        <w:tc>
          <w:tcPr>
            <w:tcW w:w="2981" w:type="dxa"/>
            <w:tcBorders>
              <w:top w:val="dotted" w:sz="4" w:space="0" w:color="auto"/>
              <w:bottom w:val="dotted" w:sz="4" w:space="0" w:color="auto"/>
            </w:tcBorders>
          </w:tcPr>
          <w:p w:rsidR="00447B37" w:rsidRDefault="00447B37" w:rsidP="00447B37">
            <w:pPr>
              <w:pStyle w:val="ListParagraph"/>
              <w:numPr>
                <w:ilvl w:val="0"/>
                <w:numId w:val="2"/>
              </w:numPr>
            </w:pPr>
            <w:r>
              <w:t>Other:</w:t>
            </w:r>
          </w:p>
        </w:tc>
        <w:tc>
          <w:tcPr>
            <w:tcW w:w="5407" w:type="dxa"/>
            <w:tcBorders>
              <w:top w:val="dotted" w:sz="4" w:space="0" w:color="auto"/>
              <w:bottom w:val="dotted" w:sz="4" w:space="0" w:color="auto"/>
            </w:tcBorders>
          </w:tcPr>
          <w:p w:rsidR="00447B37" w:rsidRDefault="00172439">
            <w:r>
              <w:t>Complex issues surrounding Pro</w:t>
            </w:r>
          </w:p>
        </w:tc>
        <w:tc>
          <w:tcPr>
            <w:tcW w:w="4863" w:type="dxa"/>
            <w:tcBorders>
              <w:top w:val="dotted" w:sz="4" w:space="0" w:color="auto"/>
              <w:bottom w:val="dotted" w:sz="4" w:space="0" w:color="auto"/>
            </w:tcBorders>
          </w:tcPr>
          <w:p w:rsidR="00447B37" w:rsidRDefault="00447B37"/>
        </w:tc>
      </w:tr>
      <w:tr w:rsidR="00167C5A" w:rsidTr="00167C5A">
        <w:trPr>
          <w:trHeight w:val="312"/>
        </w:trPr>
        <w:tc>
          <w:tcPr>
            <w:tcW w:w="2981" w:type="dxa"/>
          </w:tcPr>
          <w:p w:rsidR="007459AA" w:rsidRDefault="00447B37" w:rsidP="00B67D28">
            <w:pPr>
              <w:pStyle w:val="ListParagraph"/>
              <w:numPr>
                <w:ilvl w:val="0"/>
                <w:numId w:val="1"/>
              </w:numPr>
              <w:ind w:left="450"/>
            </w:pPr>
            <w:r>
              <w:t>Scheduling FIGs/APPLES</w:t>
            </w:r>
          </w:p>
        </w:tc>
        <w:tc>
          <w:tcPr>
            <w:tcW w:w="5407" w:type="dxa"/>
          </w:tcPr>
          <w:p w:rsidR="007459AA" w:rsidRDefault="00167C5A">
            <w:r>
              <w:t>tabled</w:t>
            </w:r>
          </w:p>
        </w:tc>
        <w:tc>
          <w:tcPr>
            <w:tcW w:w="4863" w:type="dxa"/>
          </w:tcPr>
          <w:p w:rsidR="007459AA" w:rsidRDefault="007459AA"/>
        </w:tc>
      </w:tr>
      <w:tr w:rsidR="00167C5A" w:rsidTr="00167C5A">
        <w:trPr>
          <w:trHeight w:val="440"/>
        </w:trPr>
        <w:tc>
          <w:tcPr>
            <w:tcW w:w="2981" w:type="dxa"/>
            <w:tcBorders>
              <w:bottom w:val="dotted" w:sz="4" w:space="0" w:color="auto"/>
            </w:tcBorders>
          </w:tcPr>
          <w:p w:rsidR="00767053" w:rsidRDefault="00B67D28" w:rsidP="00B67D28">
            <w:pPr>
              <w:pStyle w:val="ListParagraph"/>
              <w:numPr>
                <w:ilvl w:val="0"/>
                <w:numId w:val="1"/>
              </w:numPr>
              <w:ind w:left="450"/>
            </w:pPr>
            <w:r>
              <w:t xml:space="preserve">Approve </w:t>
            </w:r>
            <w:r w:rsidR="00405510">
              <w:t xml:space="preserve">Specific Pending </w:t>
            </w:r>
            <w:r>
              <w:t xml:space="preserve">Requests: </w:t>
            </w:r>
          </w:p>
        </w:tc>
        <w:tc>
          <w:tcPr>
            <w:tcW w:w="5407" w:type="dxa"/>
            <w:tcBorders>
              <w:bottom w:val="dotted" w:sz="4" w:space="0" w:color="auto"/>
            </w:tcBorders>
          </w:tcPr>
          <w:p w:rsidR="00B67D28" w:rsidRDefault="00B67D28"/>
        </w:tc>
        <w:tc>
          <w:tcPr>
            <w:tcW w:w="4863" w:type="dxa"/>
            <w:tcBorders>
              <w:bottom w:val="dotted" w:sz="4" w:space="0" w:color="auto"/>
            </w:tcBorders>
          </w:tcPr>
          <w:p w:rsidR="00B67D28" w:rsidRDefault="00B67D28"/>
        </w:tc>
      </w:tr>
      <w:tr w:rsidR="00167C5A" w:rsidTr="00167C5A">
        <w:trPr>
          <w:trHeight w:val="359"/>
        </w:trPr>
        <w:tc>
          <w:tcPr>
            <w:tcW w:w="2981" w:type="dxa"/>
            <w:tcBorders>
              <w:top w:val="dotted" w:sz="4" w:space="0" w:color="auto"/>
              <w:bottom w:val="dotted" w:sz="4" w:space="0" w:color="auto"/>
            </w:tcBorders>
          </w:tcPr>
          <w:p w:rsidR="00DA08E3" w:rsidRDefault="00DA08E3" w:rsidP="00767053">
            <w:pPr>
              <w:pStyle w:val="ListParagraph"/>
              <w:numPr>
                <w:ilvl w:val="0"/>
                <w:numId w:val="2"/>
              </w:numPr>
            </w:pPr>
            <w:r>
              <w:t>Ikeda</w:t>
            </w:r>
          </w:p>
        </w:tc>
        <w:tc>
          <w:tcPr>
            <w:tcW w:w="5407" w:type="dxa"/>
            <w:tcBorders>
              <w:top w:val="dotted" w:sz="4" w:space="0" w:color="auto"/>
              <w:bottom w:val="dotted" w:sz="4" w:space="0" w:color="auto"/>
            </w:tcBorders>
          </w:tcPr>
          <w:p w:rsidR="00DA08E3" w:rsidRDefault="007C755B">
            <w:r>
              <w:t>ASL Interview Train</w:t>
            </w:r>
            <w:r w:rsidR="00172439">
              <w:t xml:space="preserve"> the Trainers Workshop</w:t>
            </w:r>
          </w:p>
        </w:tc>
        <w:tc>
          <w:tcPr>
            <w:tcW w:w="4863" w:type="dxa"/>
            <w:tcBorders>
              <w:top w:val="dotted" w:sz="4" w:space="0" w:color="auto"/>
              <w:bottom w:val="dotted" w:sz="4" w:space="0" w:color="auto"/>
            </w:tcBorders>
          </w:tcPr>
          <w:p w:rsidR="00172439" w:rsidRDefault="00172439" w:rsidP="00172439">
            <w:r>
              <w:t>Might be CTE fundable</w:t>
            </w:r>
          </w:p>
          <w:p w:rsidR="00DA08E3" w:rsidRDefault="00172439" w:rsidP="00172439">
            <w:r>
              <w:t xml:space="preserve">Katherine to check into Antonio per Lilia’s feedback that this might have been addressed in the Office of Instruction </w:t>
            </w:r>
          </w:p>
        </w:tc>
      </w:tr>
      <w:tr w:rsidR="00167C5A" w:rsidTr="00167C5A">
        <w:trPr>
          <w:trHeight w:val="341"/>
        </w:trPr>
        <w:tc>
          <w:tcPr>
            <w:tcW w:w="2981" w:type="dxa"/>
            <w:tcBorders>
              <w:top w:val="dotted" w:sz="4" w:space="0" w:color="auto"/>
              <w:bottom w:val="dotted" w:sz="4" w:space="0" w:color="auto"/>
            </w:tcBorders>
          </w:tcPr>
          <w:p w:rsidR="00DA08E3" w:rsidRDefault="00DA08E3" w:rsidP="00767053">
            <w:pPr>
              <w:pStyle w:val="ListParagraph"/>
              <w:numPr>
                <w:ilvl w:val="0"/>
                <w:numId w:val="2"/>
              </w:numPr>
            </w:pPr>
            <w:r>
              <w:t>FIG: PACE</w:t>
            </w:r>
          </w:p>
        </w:tc>
        <w:tc>
          <w:tcPr>
            <w:tcW w:w="5407" w:type="dxa"/>
            <w:tcBorders>
              <w:top w:val="dotted" w:sz="4" w:space="0" w:color="auto"/>
              <w:bottom w:val="dotted" w:sz="4" w:space="0" w:color="auto"/>
            </w:tcBorders>
          </w:tcPr>
          <w:p w:rsidR="00DA08E3" w:rsidRDefault="00ED3CA4">
            <w:r>
              <w:t>Survey regarding what made PACE so successful at BCC to gather this data</w:t>
            </w:r>
          </w:p>
          <w:p w:rsidR="00ED3CA4" w:rsidRDefault="00ED3CA4">
            <w:r>
              <w:t xml:space="preserve">As well as a time to work with all faculty and former students to do this inquiry </w:t>
            </w:r>
          </w:p>
          <w:p w:rsidR="00ED3CA4" w:rsidRDefault="00ED3CA4"/>
        </w:tc>
        <w:tc>
          <w:tcPr>
            <w:tcW w:w="4863" w:type="dxa"/>
            <w:tcBorders>
              <w:top w:val="dotted" w:sz="4" w:space="0" w:color="auto"/>
              <w:bottom w:val="dotted" w:sz="4" w:space="0" w:color="auto"/>
            </w:tcBorders>
          </w:tcPr>
          <w:p w:rsidR="00172439" w:rsidRDefault="00F218D7" w:rsidP="00172439">
            <w:r>
              <w:t xml:space="preserve">Nola and Jenny are funded from PD for $400 each </w:t>
            </w:r>
          </w:p>
          <w:p w:rsidR="00F218D7" w:rsidRDefault="00F218D7" w:rsidP="00172439">
            <w:r>
              <w:t xml:space="preserve">Nola will return to PD with the list of participants for funding to attend a meeting </w:t>
            </w:r>
          </w:p>
        </w:tc>
      </w:tr>
      <w:tr w:rsidR="00167C5A" w:rsidTr="00167C5A">
        <w:trPr>
          <w:trHeight w:val="251"/>
        </w:trPr>
        <w:tc>
          <w:tcPr>
            <w:tcW w:w="2981" w:type="dxa"/>
            <w:tcBorders>
              <w:top w:val="dotted" w:sz="4" w:space="0" w:color="auto"/>
              <w:bottom w:val="dotted" w:sz="4" w:space="0" w:color="auto"/>
            </w:tcBorders>
          </w:tcPr>
          <w:p w:rsidR="00DA08E3" w:rsidRDefault="00DA08E3" w:rsidP="00767053">
            <w:pPr>
              <w:pStyle w:val="ListParagraph"/>
              <w:numPr>
                <w:ilvl w:val="0"/>
                <w:numId w:val="2"/>
              </w:numPr>
            </w:pPr>
            <w:r>
              <w:t xml:space="preserve">FIG: </w:t>
            </w:r>
          </w:p>
        </w:tc>
        <w:tc>
          <w:tcPr>
            <w:tcW w:w="5407" w:type="dxa"/>
            <w:tcBorders>
              <w:top w:val="dotted" w:sz="4" w:space="0" w:color="auto"/>
              <w:bottom w:val="dotted" w:sz="4" w:space="0" w:color="auto"/>
            </w:tcBorders>
          </w:tcPr>
          <w:p w:rsidR="00DA08E3" w:rsidRDefault="00ED3CA4">
            <w:r>
              <w:t xml:space="preserve">Library and Basic Skills Collaboration </w:t>
            </w:r>
          </w:p>
        </w:tc>
        <w:tc>
          <w:tcPr>
            <w:tcW w:w="4863" w:type="dxa"/>
            <w:tcBorders>
              <w:top w:val="dotted" w:sz="4" w:space="0" w:color="auto"/>
              <w:bottom w:val="dotted" w:sz="4" w:space="0" w:color="auto"/>
            </w:tcBorders>
          </w:tcPr>
          <w:p w:rsidR="00DA08E3" w:rsidRDefault="00ED3CA4">
            <w:r>
              <w:t xml:space="preserve">BSI to pay Cleavon Smith and Scott </w:t>
            </w:r>
            <w:proofErr w:type="spellStart"/>
            <w:r>
              <w:t>Hoshida</w:t>
            </w:r>
            <w:proofErr w:type="spellEnd"/>
            <w:r>
              <w:t xml:space="preserve"> ($600 total) </w:t>
            </w:r>
          </w:p>
          <w:p w:rsidR="00ED3CA4" w:rsidRDefault="00ED3CA4">
            <w:r>
              <w:t xml:space="preserve">Title III to pay Louisa ($300 total) </w:t>
            </w:r>
          </w:p>
          <w:p w:rsidR="00ED3CA4" w:rsidRDefault="00ED3CA4">
            <w:r>
              <w:t>Heather Dodge from PD funding ($400)</w:t>
            </w:r>
          </w:p>
        </w:tc>
      </w:tr>
      <w:tr w:rsidR="00167C5A" w:rsidTr="00167C5A">
        <w:trPr>
          <w:trHeight w:val="659"/>
        </w:trPr>
        <w:tc>
          <w:tcPr>
            <w:tcW w:w="2981" w:type="dxa"/>
            <w:tcBorders>
              <w:top w:val="dotted" w:sz="4" w:space="0" w:color="auto"/>
              <w:bottom w:val="dotted" w:sz="4" w:space="0" w:color="auto"/>
            </w:tcBorders>
          </w:tcPr>
          <w:p w:rsidR="00DA08E3" w:rsidRDefault="00DA08E3" w:rsidP="00767053">
            <w:pPr>
              <w:pStyle w:val="ListParagraph"/>
              <w:numPr>
                <w:ilvl w:val="0"/>
                <w:numId w:val="2"/>
              </w:numPr>
            </w:pPr>
            <w:r>
              <w:t>APPLE: ESL</w:t>
            </w:r>
          </w:p>
        </w:tc>
        <w:tc>
          <w:tcPr>
            <w:tcW w:w="5407" w:type="dxa"/>
            <w:tcBorders>
              <w:top w:val="dotted" w:sz="4" w:space="0" w:color="auto"/>
              <w:bottom w:val="dotted" w:sz="4" w:space="0" w:color="auto"/>
            </w:tcBorders>
          </w:tcPr>
          <w:p w:rsidR="00DA08E3" w:rsidRDefault="00172439">
            <w:r>
              <w:t>APPLE to provide collaborative materials creation process to create materials and tool kit for ESL students in accelerated classes as no text book exists.</w:t>
            </w:r>
          </w:p>
        </w:tc>
        <w:tc>
          <w:tcPr>
            <w:tcW w:w="4863" w:type="dxa"/>
            <w:tcBorders>
              <w:top w:val="dotted" w:sz="4" w:space="0" w:color="auto"/>
              <w:bottom w:val="dotted" w:sz="4" w:space="0" w:color="auto"/>
            </w:tcBorders>
          </w:tcPr>
          <w:p w:rsidR="00172439" w:rsidRPr="00172439" w:rsidRDefault="00172439" w:rsidP="00172439">
            <w:pPr>
              <w:numPr>
                <w:ilvl w:val="0"/>
                <w:numId w:val="5"/>
              </w:numPr>
            </w:pPr>
            <w:r w:rsidRPr="00172439">
              <w:t>BSI to cover up to $900 for the BS courses</w:t>
            </w:r>
          </w:p>
          <w:p w:rsidR="00DA08E3" w:rsidRDefault="00172439" w:rsidP="00172439">
            <w:pPr>
              <w:pStyle w:val="ListParagraph"/>
              <w:numPr>
                <w:ilvl w:val="0"/>
                <w:numId w:val="5"/>
              </w:numPr>
            </w:pPr>
            <w:r w:rsidRPr="00172439">
              <w:t>PD Committee funds to cover $300 of the balance</w:t>
            </w:r>
          </w:p>
        </w:tc>
      </w:tr>
      <w:tr w:rsidR="00167C5A" w:rsidTr="00167C5A">
        <w:trPr>
          <w:trHeight w:val="581"/>
        </w:trPr>
        <w:tc>
          <w:tcPr>
            <w:tcW w:w="2981" w:type="dxa"/>
            <w:tcBorders>
              <w:top w:val="dotted" w:sz="4" w:space="0" w:color="auto"/>
              <w:bottom w:val="dotted" w:sz="4" w:space="0" w:color="auto"/>
            </w:tcBorders>
          </w:tcPr>
          <w:p w:rsidR="00DA08E3" w:rsidRDefault="00DA08E3" w:rsidP="00767053">
            <w:pPr>
              <w:pStyle w:val="ListParagraph"/>
              <w:numPr>
                <w:ilvl w:val="0"/>
                <w:numId w:val="2"/>
              </w:numPr>
            </w:pPr>
            <w:r>
              <w:t>POP: award stipends</w:t>
            </w:r>
          </w:p>
        </w:tc>
        <w:tc>
          <w:tcPr>
            <w:tcW w:w="5407" w:type="dxa"/>
            <w:tcBorders>
              <w:top w:val="dotted" w:sz="4" w:space="0" w:color="auto"/>
              <w:bottom w:val="dotted" w:sz="4" w:space="0" w:color="auto"/>
            </w:tcBorders>
          </w:tcPr>
          <w:p w:rsidR="00DA08E3" w:rsidRDefault="00E06AAE">
            <w:r>
              <w:t xml:space="preserve">Gabe has 16 folks have applied </w:t>
            </w:r>
          </w:p>
        </w:tc>
        <w:tc>
          <w:tcPr>
            <w:tcW w:w="4863" w:type="dxa"/>
            <w:tcBorders>
              <w:top w:val="dotted" w:sz="4" w:space="0" w:color="auto"/>
              <w:bottom w:val="dotted" w:sz="4" w:space="0" w:color="auto"/>
            </w:tcBorders>
          </w:tcPr>
          <w:p w:rsidR="007459AA" w:rsidRDefault="00E06AAE" w:rsidP="00E06AAE">
            <w:r>
              <w:t>Based on the criteria, the following are selected</w:t>
            </w:r>
            <w:r w:rsidR="001F5D5E">
              <w:t xml:space="preserve"> (waived = the instructors declined payment, so it went to the next in line to total 10)</w:t>
            </w:r>
            <w:r>
              <w:t xml:space="preserve">: </w:t>
            </w:r>
            <w:r w:rsidR="007459AA">
              <w:t xml:space="preserve"> </w:t>
            </w:r>
          </w:p>
          <w:p w:rsidR="007459AA" w:rsidRDefault="00167C5A" w:rsidP="007459AA">
            <w:pPr>
              <w:pStyle w:val="ListParagraph"/>
              <w:numPr>
                <w:ilvl w:val="0"/>
                <w:numId w:val="4"/>
              </w:numPr>
            </w:pPr>
            <w:proofErr w:type="spellStart"/>
            <w:r>
              <w:t>Arash</w:t>
            </w:r>
            <w:proofErr w:type="spellEnd"/>
            <w:r>
              <w:t xml:space="preserve"> </w:t>
            </w:r>
            <w:proofErr w:type="spellStart"/>
            <w:r>
              <w:t>Farahmand</w:t>
            </w:r>
            <w:proofErr w:type="spellEnd"/>
          </w:p>
          <w:p w:rsidR="007459AA" w:rsidRDefault="00167C5A" w:rsidP="007459AA">
            <w:pPr>
              <w:pStyle w:val="ListParagraph"/>
              <w:numPr>
                <w:ilvl w:val="0"/>
                <w:numId w:val="4"/>
              </w:numPr>
            </w:pPr>
            <w:r>
              <w:t>Jill Bond (waived)</w:t>
            </w:r>
          </w:p>
          <w:p w:rsidR="001F5D5E" w:rsidRDefault="001F5D5E" w:rsidP="007459AA">
            <w:pPr>
              <w:pStyle w:val="ListParagraph"/>
              <w:numPr>
                <w:ilvl w:val="0"/>
                <w:numId w:val="4"/>
              </w:numPr>
            </w:pPr>
            <w:r>
              <w:t xml:space="preserve">Hannah </w:t>
            </w:r>
            <w:proofErr w:type="spellStart"/>
            <w:r>
              <w:t>Chauvet</w:t>
            </w:r>
            <w:proofErr w:type="spellEnd"/>
            <w:r>
              <w:t xml:space="preserve"> (waived)</w:t>
            </w:r>
          </w:p>
          <w:p w:rsidR="007459AA" w:rsidRDefault="00167C5A" w:rsidP="007459AA">
            <w:pPr>
              <w:pStyle w:val="ListParagraph"/>
              <w:numPr>
                <w:ilvl w:val="0"/>
                <w:numId w:val="4"/>
              </w:numPr>
            </w:pPr>
            <w:r>
              <w:t xml:space="preserve">Sharon Siskin </w:t>
            </w:r>
          </w:p>
          <w:p w:rsidR="007459AA" w:rsidRDefault="00167C5A" w:rsidP="007459AA">
            <w:pPr>
              <w:pStyle w:val="ListParagraph"/>
              <w:numPr>
                <w:ilvl w:val="0"/>
                <w:numId w:val="4"/>
              </w:numPr>
            </w:pPr>
            <w:r>
              <w:t xml:space="preserve">Sarah </w:t>
            </w:r>
            <w:proofErr w:type="spellStart"/>
            <w:r>
              <w:t>Spengeman</w:t>
            </w:r>
            <w:proofErr w:type="spellEnd"/>
          </w:p>
          <w:p w:rsidR="007459AA" w:rsidRDefault="00167C5A" w:rsidP="007459AA">
            <w:pPr>
              <w:pStyle w:val="ListParagraph"/>
              <w:numPr>
                <w:ilvl w:val="0"/>
                <w:numId w:val="4"/>
              </w:numPr>
            </w:pPr>
            <w:proofErr w:type="spellStart"/>
            <w:r>
              <w:lastRenderedPageBreak/>
              <w:t>Joannie</w:t>
            </w:r>
            <w:proofErr w:type="spellEnd"/>
            <w:r>
              <w:t xml:space="preserve"> </w:t>
            </w:r>
            <w:proofErr w:type="spellStart"/>
            <w:r>
              <w:t>Gillispie</w:t>
            </w:r>
            <w:proofErr w:type="spellEnd"/>
          </w:p>
          <w:p w:rsidR="007459AA" w:rsidRDefault="00167C5A" w:rsidP="007459AA">
            <w:pPr>
              <w:pStyle w:val="ListParagraph"/>
              <w:numPr>
                <w:ilvl w:val="0"/>
                <w:numId w:val="4"/>
              </w:numPr>
            </w:pPr>
            <w:r>
              <w:t xml:space="preserve">Katherine </w:t>
            </w:r>
            <w:proofErr w:type="spellStart"/>
            <w:r>
              <w:t>Koelle</w:t>
            </w:r>
            <w:proofErr w:type="spellEnd"/>
          </w:p>
          <w:p w:rsidR="007459AA" w:rsidRDefault="00167C5A" w:rsidP="007459AA">
            <w:pPr>
              <w:pStyle w:val="ListParagraph"/>
              <w:numPr>
                <w:ilvl w:val="0"/>
                <w:numId w:val="4"/>
              </w:numPr>
            </w:pPr>
            <w:r>
              <w:t xml:space="preserve">Ellen </w:t>
            </w:r>
            <w:proofErr w:type="spellStart"/>
            <w:r>
              <w:t>Rosenfield</w:t>
            </w:r>
            <w:proofErr w:type="spellEnd"/>
            <w:r>
              <w:t xml:space="preserve"> (waived)</w:t>
            </w:r>
          </w:p>
          <w:p w:rsidR="007459AA" w:rsidRDefault="00167C5A" w:rsidP="007459AA">
            <w:pPr>
              <w:pStyle w:val="ListParagraph"/>
              <w:numPr>
                <w:ilvl w:val="0"/>
                <w:numId w:val="4"/>
              </w:numPr>
            </w:pPr>
            <w:proofErr w:type="spellStart"/>
            <w:r>
              <w:t>Hollie</w:t>
            </w:r>
            <w:proofErr w:type="spellEnd"/>
            <w:r>
              <w:t xml:space="preserve"> Hardy</w:t>
            </w:r>
          </w:p>
          <w:p w:rsidR="00167C5A" w:rsidRDefault="00167C5A" w:rsidP="00167C5A">
            <w:pPr>
              <w:pStyle w:val="ListParagraph"/>
              <w:numPr>
                <w:ilvl w:val="0"/>
                <w:numId w:val="4"/>
              </w:numPr>
            </w:pPr>
            <w:r>
              <w:t xml:space="preserve">Beth </w:t>
            </w:r>
            <w:proofErr w:type="spellStart"/>
            <w:r>
              <w:t>Wadell</w:t>
            </w:r>
            <w:proofErr w:type="spellEnd"/>
          </w:p>
          <w:p w:rsidR="007459AA" w:rsidRDefault="00167C5A" w:rsidP="007459AA">
            <w:pPr>
              <w:pStyle w:val="ListParagraph"/>
              <w:numPr>
                <w:ilvl w:val="0"/>
                <w:numId w:val="4"/>
              </w:numPr>
            </w:pPr>
            <w:r>
              <w:t xml:space="preserve">Elizabeth </w:t>
            </w:r>
            <w:proofErr w:type="spellStart"/>
            <w:r>
              <w:t>Chemouni</w:t>
            </w:r>
            <w:proofErr w:type="spellEnd"/>
          </w:p>
          <w:p w:rsidR="00470246" w:rsidRDefault="00470246" w:rsidP="007459AA">
            <w:pPr>
              <w:pStyle w:val="ListParagraph"/>
              <w:numPr>
                <w:ilvl w:val="0"/>
                <w:numId w:val="4"/>
              </w:numPr>
            </w:pPr>
            <w:r>
              <w:t xml:space="preserve"> </w:t>
            </w:r>
            <w:r w:rsidR="001F5D5E">
              <w:t>Evelyn Pine</w:t>
            </w:r>
          </w:p>
          <w:p w:rsidR="001F5D5E" w:rsidRDefault="001F5D5E" w:rsidP="007459AA">
            <w:pPr>
              <w:pStyle w:val="ListParagraph"/>
              <w:numPr>
                <w:ilvl w:val="0"/>
                <w:numId w:val="4"/>
              </w:numPr>
            </w:pPr>
            <w:r>
              <w:t xml:space="preserve">Linda </w:t>
            </w:r>
            <w:proofErr w:type="spellStart"/>
            <w:r>
              <w:t>McPheron</w:t>
            </w:r>
            <w:proofErr w:type="spellEnd"/>
          </w:p>
          <w:p w:rsidR="00470246" w:rsidRDefault="00470246" w:rsidP="00470246">
            <w:pPr>
              <w:pStyle w:val="ListParagraph"/>
            </w:pPr>
          </w:p>
        </w:tc>
      </w:tr>
      <w:tr w:rsidR="001F5D5E" w:rsidTr="001F5D5E">
        <w:trPr>
          <w:trHeight w:val="269"/>
        </w:trPr>
        <w:tc>
          <w:tcPr>
            <w:tcW w:w="2981" w:type="dxa"/>
            <w:tcBorders>
              <w:top w:val="dotted" w:sz="4" w:space="0" w:color="auto"/>
            </w:tcBorders>
          </w:tcPr>
          <w:p w:rsidR="001F5D5E" w:rsidRDefault="001F5D5E" w:rsidP="00767053">
            <w:pPr>
              <w:pStyle w:val="ListParagraph"/>
              <w:numPr>
                <w:ilvl w:val="0"/>
                <w:numId w:val="2"/>
              </w:numPr>
            </w:pPr>
            <w:r>
              <w:lastRenderedPageBreak/>
              <w:t>other</w:t>
            </w:r>
          </w:p>
        </w:tc>
        <w:tc>
          <w:tcPr>
            <w:tcW w:w="5407" w:type="dxa"/>
            <w:tcBorders>
              <w:top w:val="dotted" w:sz="4" w:space="0" w:color="auto"/>
            </w:tcBorders>
          </w:tcPr>
          <w:p w:rsidR="001F5D5E" w:rsidRDefault="001F5D5E"/>
        </w:tc>
        <w:tc>
          <w:tcPr>
            <w:tcW w:w="4863" w:type="dxa"/>
            <w:tcBorders>
              <w:top w:val="dotted" w:sz="4" w:space="0" w:color="auto"/>
            </w:tcBorders>
          </w:tcPr>
          <w:p w:rsidR="001F5D5E" w:rsidRDefault="001F5D5E"/>
        </w:tc>
      </w:tr>
      <w:tr w:rsidR="00167C5A" w:rsidTr="00167C5A">
        <w:trPr>
          <w:trHeight w:val="1124"/>
        </w:trPr>
        <w:tc>
          <w:tcPr>
            <w:tcW w:w="2981" w:type="dxa"/>
          </w:tcPr>
          <w:p w:rsidR="00DA08E3" w:rsidRDefault="007459AA" w:rsidP="007459AA">
            <w:pPr>
              <w:pStyle w:val="ListParagraph"/>
              <w:numPr>
                <w:ilvl w:val="0"/>
                <w:numId w:val="1"/>
              </w:numPr>
              <w:ind w:left="450"/>
            </w:pPr>
            <w:r>
              <w:t>Charge of committee revision/preparation for Leadership/Roundtable for inclusion in Shared Governance Manual</w:t>
            </w:r>
          </w:p>
        </w:tc>
        <w:tc>
          <w:tcPr>
            <w:tcW w:w="5407" w:type="dxa"/>
          </w:tcPr>
          <w:p w:rsidR="00B67D28" w:rsidRDefault="00BC17A1">
            <w:r>
              <w:t>Tabled for next time</w:t>
            </w:r>
          </w:p>
        </w:tc>
        <w:tc>
          <w:tcPr>
            <w:tcW w:w="4863" w:type="dxa"/>
          </w:tcPr>
          <w:p w:rsidR="00B67D28" w:rsidRDefault="00B67D28"/>
        </w:tc>
      </w:tr>
      <w:tr w:rsidR="00167C5A" w:rsidTr="00167C5A">
        <w:trPr>
          <w:trHeight w:val="548"/>
        </w:trPr>
        <w:tc>
          <w:tcPr>
            <w:tcW w:w="2981" w:type="dxa"/>
          </w:tcPr>
          <w:p w:rsidR="00B67D28" w:rsidRDefault="007459AA" w:rsidP="00B67D28">
            <w:pPr>
              <w:pStyle w:val="ListParagraph"/>
              <w:numPr>
                <w:ilvl w:val="0"/>
                <w:numId w:val="1"/>
              </w:numPr>
              <w:ind w:left="450"/>
            </w:pPr>
            <w:r>
              <w:t>BCC Goals/Activities/Measurable Outcomes: Where does PD fit?</w:t>
            </w:r>
          </w:p>
        </w:tc>
        <w:tc>
          <w:tcPr>
            <w:tcW w:w="5407" w:type="dxa"/>
          </w:tcPr>
          <w:p w:rsidR="00B67D28" w:rsidRDefault="00BC17A1">
            <w:r>
              <w:t>Tabled for next time</w:t>
            </w:r>
          </w:p>
        </w:tc>
        <w:tc>
          <w:tcPr>
            <w:tcW w:w="4863" w:type="dxa"/>
          </w:tcPr>
          <w:p w:rsidR="00B67D28" w:rsidRDefault="00B67D28"/>
        </w:tc>
      </w:tr>
      <w:tr w:rsidR="00167C5A" w:rsidTr="00167C5A">
        <w:trPr>
          <w:trHeight w:val="341"/>
        </w:trPr>
        <w:tc>
          <w:tcPr>
            <w:tcW w:w="2981" w:type="dxa"/>
          </w:tcPr>
          <w:p w:rsidR="007459AA" w:rsidRDefault="007459AA" w:rsidP="007555EE">
            <w:pPr>
              <w:pStyle w:val="ListParagraph"/>
              <w:numPr>
                <w:ilvl w:val="0"/>
                <w:numId w:val="1"/>
              </w:numPr>
              <w:ind w:left="450"/>
            </w:pPr>
            <w:r>
              <w:t>Work on rubric</w:t>
            </w:r>
          </w:p>
        </w:tc>
        <w:tc>
          <w:tcPr>
            <w:tcW w:w="5407" w:type="dxa"/>
          </w:tcPr>
          <w:p w:rsidR="007459AA" w:rsidRDefault="00BC17A1">
            <w:r>
              <w:t>Tabled for next time</w:t>
            </w:r>
          </w:p>
        </w:tc>
        <w:tc>
          <w:tcPr>
            <w:tcW w:w="4863" w:type="dxa"/>
          </w:tcPr>
          <w:p w:rsidR="007459AA" w:rsidRDefault="007459AA"/>
        </w:tc>
      </w:tr>
      <w:tr w:rsidR="00167C5A" w:rsidTr="00167C5A">
        <w:trPr>
          <w:trHeight w:val="656"/>
        </w:trPr>
        <w:tc>
          <w:tcPr>
            <w:tcW w:w="2981" w:type="dxa"/>
          </w:tcPr>
          <w:p w:rsidR="007459AA" w:rsidRDefault="007459AA" w:rsidP="007555EE">
            <w:pPr>
              <w:pStyle w:val="ListParagraph"/>
              <w:numPr>
                <w:ilvl w:val="0"/>
                <w:numId w:val="1"/>
              </w:numPr>
              <w:ind w:left="450"/>
            </w:pPr>
            <w:r>
              <w:t>Preview of coming events: Flex Day Planning, calendaring for next semester</w:t>
            </w:r>
          </w:p>
        </w:tc>
        <w:tc>
          <w:tcPr>
            <w:tcW w:w="5407" w:type="dxa"/>
          </w:tcPr>
          <w:p w:rsidR="007459AA" w:rsidRDefault="00BC17A1">
            <w:r>
              <w:t>Tabled for next time</w:t>
            </w:r>
          </w:p>
        </w:tc>
        <w:tc>
          <w:tcPr>
            <w:tcW w:w="4863" w:type="dxa"/>
          </w:tcPr>
          <w:p w:rsidR="007459AA" w:rsidRDefault="007459AA"/>
        </w:tc>
      </w:tr>
      <w:tr w:rsidR="00167C5A" w:rsidTr="00167C5A">
        <w:trPr>
          <w:trHeight w:val="568"/>
        </w:trPr>
        <w:tc>
          <w:tcPr>
            <w:tcW w:w="2981" w:type="dxa"/>
          </w:tcPr>
          <w:p w:rsidR="007459AA" w:rsidRDefault="007459AA" w:rsidP="00DA08E3">
            <w:pPr>
              <w:pStyle w:val="ListParagraph"/>
              <w:numPr>
                <w:ilvl w:val="0"/>
                <w:numId w:val="1"/>
              </w:numPr>
              <w:ind w:left="450"/>
            </w:pPr>
            <w:r>
              <w:t>Other:</w:t>
            </w:r>
          </w:p>
        </w:tc>
        <w:tc>
          <w:tcPr>
            <w:tcW w:w="5407" w:type="dxa"/>
          </w:tcPr>
          <w:p w:rsidR="007459AA" w:rsidRDefault="007459AA"/>
        </w:tc>
        <w:tc>
          <w:tcPr>
            <w:tcW w:w="4863" w:type="dxa"/>
          </w:tcPr>
          <w:p w:rsidR="007459AA" w:rsidRDefault="007459AA"/>
        </w:tc>
      </w:tr>
    </w:tbl>
    <w:p w:rsidR="00B67D28" w:rsidRDefault="00B67D28"/>
    <w:p w:rsidR="001E5105" w:rsidRDefault="001E5105"/>
    <w:sectPr w:rsidR="001E5105" w:rsidSect="00405510">
      <w:pgSz w:w="15840" w:h="12240" w:orient="landscape"/>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17316"/>
    <w:multiLevelType w:val="hybridMultilevel"/>
    <w:tmpl w:val="A54E108A"/>
    <w:lvl w:ilvl="0" w:tplc="47B66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DE41EE"/>
    <w:multiLevelType w:val="hybridMultilevel"/>
    <w:tmpl w:val="10444C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CC3805"/>
    <w:multiLevelType w:val="hybridMultilevel"/>
    <w:tmpl w:val="76647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F13550"/>
    <w:multiLevelType w:val="hybridMultilevel"/>
    <w:tmpl w:val="DAB61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D71861"/>
    <w:multiLevelType w:val="hybridMultilevel"/>
    <w:tmpl w:val="5E80C360"/>
    <w:lvl w:ilvl="0" w:tplc="81A63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seFELayout/>
  </w:compat>
  <w:rsids>
    <w:rsidRoot w:val="00CF13A7"/>
    <w:rsid w:val="00167C5A"/>
    <w:rsid w:val="00172439"/>
    <w:rsid w:val="001C0779"/>
    <w:rsid w:val="001E5105"/>
    <w:rsid w:val="001F5D5E"/>
    <w:rsid w:val="00257E36"/>
    <w:rsid w:val="0027242B"/>
    <w:rsid w:val="002B107E"/>
    <w:rsid w:val="003453B2"/>
    <w:rsid w:val="00405510"/>
    <w:rsid w:val="00447B37"/>
    <w:rsid w:val="00470246"/>
    <w:rsid w:val="00474488"/>
    <w:rsid w:val="00660B1E"/>
    <w:rsid w:val="00702649"/>
    <w:rsid w:val="007459AA"/>
    <w:rsid w:val="00756CD7"/>
    <w:rsid w:val="00767053"/>
    <w:rsid w:val="007B139B"/>
    <w:rsid w:val="007B214A"/>
    <w:rsid w:val="007C755B"/>
    <w:rsid w:val="008E616D"/>
    <w:rsid w:val="0099250E"/>
    <w:rsid w:val="00B67D28"/>
    <w:rsid w:val="00BC17A1"/>
    <w:rsid w:val="00CF13A7"/>
    <w:rsid w:val="00D77DC8"/>
    <w:rsid w:val="00DA08E3"/>
    <w:rsid w:val="00DA191D"/>
    <w:rsid w:val="00E06AAE"/>
    <w:rsid w:val="00E50BD2"/>
    <w:rsid w:val="00ED3CA4"/>
    <w:rsid w:val="00F21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7D28"/>
    <w:pPr>
      <w:ind w:left="720"/>
      <w:contextualSpacing/>
    </w:pPr>
  </w:style>
  <w:style w:type="character" w:styleId="Hyperlink">
    <w:name w:val="Hyperlink"/>
    <w:basedOn w:val="DefaultParagraphFont"/>
    <w:uiPriority w:val="99"/>
    <w:semiHidden/>
    <w:unhideWhenUsed/>
    <w:rsid w:val="00167C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7D28"/>
    <w:pPr>
      <w:ind w:left="720"/>
      <w:contextualSpacing/>
    </w:pPr>
  </w:style>
  <w:style w:type="character" w:styleId="Hyperlink">
    <w:name w:val="Hyperlink"/>
    <w:basedOn w:val="DefaultParagraphFont"/>
    <w:uiPriority w:val="99"/>
    <w:semiHidden/>
    <w:unhideWhenUsed/>
    <w:rsid w:val="00167C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ckup.filesanywhere.com/fs/v.aspx?v=8c6e6b86616271b3a1a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gwiner</dc:creator>
  <cp:keywords/>
  <dc:description/>
  <cp:lastModifiedBy>gwiner</cp:lastModifiedBy>
  <cp:revision>2</cp:revision>
  <dcterms:created xsi:type="dcterms:W3CDTF">2013-11-06T21:39:00Z</dcterms:created>
  <dcterms:modified xsi:type="dcterms:W3CDTF">2013-11-06T21:39:00Z</dcterms:modified>
</cp:coreProperties>
</file>