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2B36DC24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5E431A">
        <w:rPr>
          <w:rFonts w:ascii="Arial" w:hAnsi="Arial" w:cs="Arial"/>
        </w:rPr>
        <w:t>May 1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95767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95767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95767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95767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95767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957670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95767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957670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95767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95767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95767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0F8B1D" w:rsidR="008C7CD6" w:rsidRPr="00E07272" w:rsidRDefault="00957670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  <w:bookmarkStart w:id="0" w:name="_GoBack"/>
            <w:bookmarkEnd w:id="0"/>
          </w:p>
        </w:tc>
        <w:tc>
          <w:tcPr>
            <w:tcW w:w="5019" w:type="dxa"/>
          </w:tcPr>
          <w:p w14:paraId="28FEF63C" w14:textId="56A90265" w:rsidR="00F41922" w:rsidRPr="004B650F" w:rsidRDefault="004B650F" w:rsidP="004B650F">
            <w:pPr>
              <w:rPr>
                <w:rFonts w:ascii="Arial" w:hAnsi="Arial" w:cs="Arial"/>
                <w:sz w:val="20"/>
                <w:szCs w:val="20"/>
              </w:rPr>
            </w:pPr>
            <w:r w:rsidRPr="004B650F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0F">
              <w:rPr>
                <w:rFonts w:ascii="Arial" w:hAnsi="Arial" w:cs="Arial"/>
                <w:sz w:val="20"/>
                <w:szCs w:val="20"/>
              </w:rPr>
              <w:t xml:space="preserve">March 20, 2019 (2 </w:t>
            </w:r>
            <w:r w:rsidR="006B2D70" w:rsidRPr="004B650F"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6E23B25C" w14:textId="1C572812" w:rsidR="004B650F" w:rsidRPr="00B8409C" w:rsidRDefault="004B65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April 17, 2019 (2 min)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0654FCB5" w14:textId="6BB4813F" w:rsidR="00E95380" w:rsidRPr="0095767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957670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Guided Pathways Faculty Lead Positions – Kuni </w:t>
            </w:r>
            <w:r w:rsidR="00C5309B" w:rsidRPr="00957670">
              <w:rPr>
                <w:rFonts w:ascii="Arial" w:hAnsi="Arial" w:cs="Arial"/>
                <w:sz w:val="20"/>
                <w:szCs w:val="20"/>
              </w:rPr>
              <w:t>Hay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42DC33E1" w14:textId="5F642920" w:rsidR="006B2D70" w:rsidRPr="0095767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957670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FC4502" w:rsidRPr="00957670">
              <w:rPr>
                <w:rFonts w:ascii="Arial" w:hAnsi="Arial" w:cs="Arial"/>
                <w:color w:val="000000"/>
                <w:sz w:val="20"/>
                <w:szCs w:val="20"/>
              </w:rPr>
              <w:t>Campus DE Coordinator Job Description</w:t>
            </w:r>
            <w:r w:rsidR="00957670" w:rsidRPr="0095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Kuni Hay</w:t>
            </w:r>
            <w:r w:rsidR="00FC4502" w:rsidRPr="0095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B39B5E8" w14:textId="7C5F7670" w:rsidR="008910C0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CD0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567">
              <w:rPr>
                <w:rFonts w:ascii="Calibri" w:hAnsi="Calibri" w:cs="Calibri"/>
                <w:color w:val="000000"/>
              </w:rPr>
              <w:t>Letter of Intent to Join the</w:t>
            </w:r>
            <w:r w:rsidR="00C5309B">
              <w:rPr>
                <w:rFonts w:ascii="Calibri" w:hAnsi="Calibri" w:cs="Calibri"/>
                <w:color w:val="000000"/>
              </w:rPr>
              <w:t xml:space="preserve"> CVC-OEI</w:t>
            </w:r>
            <w:r w:rsidR="00CD0567">
              <w:rPr>
                <w:rFonts w:ascii="Calibri" w:hAnsi="Calibri" w:cs="Calibri"/>
                <w:color w:val="000000"/>
              </w:rPr>
              <w:t xml:space="preserve"> Consortium</w:t>
            </w:r>
            <w:r w:rsidR="00DE0A87">
              <w:rPr>
                <w:rFonts w:ascii="Calibri" w:hAnsi="Calibri" w:cs="Calibri"/>
                <w:color w:val="000000"/>
              </w:rPr>
              <w:t xml:space="preserve"> – Kelly Pernell</w:t>
            </w:r>
            <w:r w:rsidR="00CD0567">
              <w:rPr>
                <w:rFonts w:ascii="Arial" w:hAnsi="Arial" w:cs="Arial"/>
                <w:sz w:val="20"/>
                <w:szCs w:val="20"/>
              </w:rPr>
              <w:t xml:space="preserve"> (10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18DBF63D" w:rsidR="00FA081E" w:rsidRDefault="00FA081E" w:rsidP="00CD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587552">
              <w:rPr>
                <w:rFonts w:ascii="Arial" w:hAnsi="Arial" w:cs="Arial"/>
                <w:sz w:val="20"/>
                <w:szCs w:val="20"/>
              </w:rPr>
              <w:t>Starfish Update - Denise Jones (10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23C3359" w:rsidR="004369F8" w:rsidRPr="00B8409C" w:rsidRDefault="007E466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B650F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552"/>
    <w:rsid w:val="00587CAF"/>
    <w:rsid w:val="00597AF2"/>
    <w:rsid w:val="005A58CA"/>
    <w:rsid w:val="005B12B5"/>
    <w:rsid w:val="005C5CA2"/>
    <w:rsid w:val="005D45C6"/>
    <w:rsid w:val="005E431A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B2D70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1E47"/>
    <w:rsid w:val="00792DD8"/>
    <w:rsid w:val="007B1321"/>
    <w:rsid w:val="007B58DD"/>
    <w:rsid w:val="007C0ADD"/>
    <w:rsid w:val="007D3789"/>
    <w:rsid w:val="007D74FF"/>
    <w:rsid w:val="007E4662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57670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172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309B"/>
    <w:rsid w:val="00C57491"/>
    <w:rsid w:val="00CA6479"/>
    <w:rsid w:val="00CC6B59"/>
    <w:rsid w:val="00CC737B"/>
    <w:rsid w:val="00CC7D01"/>
    <w:rsid w:val="00CD0567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0A8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081E"/>
    <w:rsid w:val="00FA52A4"/>
    <w:rsid w:val="00FB0198"/>
    <w:rsid w:val="00FB0DCB"/>
    <w:rsid w:val="00FB66C5"/>
    <w:rsid w:val="00FC4502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12</cp:revision>
  <dcterms:created xsi:type="dcterms:W3CDTF">2019-04-11T21:44:00Z</dcterms:created>
  <dcterms:modified xsi:type="dcterms:W3CDTF">2019-04-28T19:41:00Z</dcterms:modified>
</cp:coreProperties>
</file>