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A" w:rsidRDefault="009A232A" w:rsidP="009A232A">
      <w:pPr>
        <w:pStyle w:val="Heading1"/>
      </w:pPr>
      <w:r>
        <w:t>Academic Senate of Berkeley City College</w:t>
      </w:r>
    </w:p>
    <w:p w:rsidR="009A232A" w:rsidRDefault="009A232A" w:rsidP="009A232A">
      <w:pPr>
        <w:pStyle w:val="Heading2"/>
      </w:pPr>
      <w:r>
        <w:t>Agenda for 4 December 2013 (12:30-1:20, RM212)</w:t>
      </w:r>
    </w:p>
    <w:p w:rsidR="009A232A" w:rsidRDefault="009A232A" w:rsidP="009A232A"/>
    <w:p w:rsidR="009A232A" w:rsidRDefault="009A232A" w:rsidP="009A232A">
      <w:pPr>
        <w:pStyle w:val="ListParagraph"/>
        <w:numPr>
          <w:ilvl w:val="0"/>
          <w:numId w:val="3"/>
        </w:numPr>
      </w:pPr>
      <w:r>
        <w:t>Call to order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Approval of November Meeting Minutes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Review of Agenda/Action Items from Previous Meeting</w:t>
      </w:r>
    </w:p>
    <w:p w:rsidR="009A232A" w:rsidRDefault="009A232A" w:rsidP="009A232A">
      <w:pPr>
        <w:pStyle w:val="ListParagraph"/>
        <w:numPr>
          <w:ilvl w:val="1"/>
          <w:numId w:val="3"/>
        </w:numPr>
      </w:pPr>
      <w:r>
        <w:t>Integrated Student Counseling and Advising Proposal (draft)</w:t>
      </w:r>
    </w:p>
    <w:p w:rsidR="009A232A" w:rsidRDefault="009A232A" w:rsidP="009A232A">
      <w:pPr>
        <w:pStyle w:val="ListParagraph"/>
        <w:numPr>
          <w:ilvl w:val="1"/>
          <w:numId w:val="3"/>
        </w:numPr>
      </w:pPr>
      <w:r>
        <w:t>Educational Program Development Process (draft)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Shared Governance Committee Updates</w:t>
      </w:r>
    </w:p>
    <w:p w:rsidR="009A232A" w:rsidRDefault="009A232A" w:rsidP="009A232A">
      <w:pPr>
        <w:pStyle w:val="ListParagraph"/>
        <w:numPr>
          <w:ilvl w:val="1"/>
          <w:numId w:val="3"/>
        </w:numPr>
      </w:pPr>
      <w:r>
        <w:t>Curriculum Committee</w:t>
      </w:r>
    </w:p>
    <w:p w:rsidR="009A232A" w:rsidRDefault="009A232A" w:rsidP="009A232A">
      <w:pPr>
        <w:pStyle w:val="ListParagraph"/>
        <w:numPr>
          <w:ilvl w:val="1"/>
          <w:numId w:val="3"/>
        </w:numPr>
      </w:pPr>
      <w:r>
        <w:t>Assessment Committee</w:t>
      </w:r>
    </w:p>
    <w:p w:rsidR="009A232A" w:rsidRDefault="009A232A" w:rsidP="009A232A">
      <w:pPr>
        <w:pStyle w:val="ListParagraph"/>
        <w:numPr>
          <w:ilvl w:val="1"/>
          <w:numId w:val="3"/>
        </w:numPr>
      </w:pPr>
      <w:r>
        <w:t>District Academic Senate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Hayward Award for Excellence Nomination Follow-up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Spring Flex Day/Plenary Proposal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Learning Communities Questions and Concerns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Accreditation Self-Evaluation Update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Other</w:t>
      </w:r>
    </w:p>
    <w:p w:rsidR="009A232A" w:rsidRDefault="009A232A" w:rsidP="009A232A">
      <w:pPr>
        <w:pStyle w:val="ListParagraph"/>
        <w:numPr>
          <w:ilvl w:val="0"/>
          <w:numId w:val="3"/>
        </w:numPr>
      </w:pPr>
      <w:r>
        <w:t>Adjourn</w:t>
      </w:r>
    </w:p>
    <w:p w:rsidR="009A232A" w:rsidRDefault="009A232A" w:rsidP="009A232A">
      <w:r>
        <w:t xml:space="preserve">                                                                                                                       </w:t>
      </w:r>
    </w:p>
    <w:p w:rsidR="009A232A" w:rsidRDefault="009A232A" w:rsidP="009A232A">
      <w:r>
        <w:t>Academic Senate means an organization whose primary function is to make recommendations with respect to academic and professional matters.</w:t>
      </w:r>
    </w:p>
    <w:p w:rsidR="009A232A" w:rsidRDefault="009A232A" w:rsidP="009A232A"/>
    <w:p w:rsidR="009A232A" w:rsidRDefault="009A232A" w:rsidP="009A232A">
      <w:r>
        <w:t>Academic and Professional matters means the following policy development matters: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Curriculum, including establishing prerequisites.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Degree and certificate requirements.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Grading policies.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Educational program development.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Standards or policies regarding student preparation and success.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College governance structures, as related to faculty roles.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Faculty roles and involvement in accreditation processes.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Policies for faculty professional development activities.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Processes for program review.</w:t>
      </w:r>
    </w:p>
    <w:p w:rsidR="009A232A" w:rsidRDefault="009A232A" w:rsidP="009A232A">
      <w:pPr>
        <w:pStyle w:val="ListParagraph"/>
        <w:numPr>
          <w:ilvl w:val="0"/>
          <w:numId w:val="5"/>
        </w:numPr>
      </w:pPr>
      <w:r>
        <w:t>Processes for institutional planning and budget development.</w:t>
      </w:r>
    </w:p>
    <w:p w:rsidR="00D033DE" w:rsidRDefault="009A232A" w:rsidP="009A232A">
      <w:pPr>
        <w:pStyle w:val="ListParagraph"/>
        <w:numPr>
          <w:ilvl w:val="0"/>
          <w:numId w:val="5"/>
        </w:numPr>
      </w:pPr>
      <w:r>
        <w:t>Other academic and professional matters as mutually agreed upon.</w:t>
      </w:r>
    </w:p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4C1"/>
    <w:multiLevelType w:val="hybridMultilevel"/>
    <w:tmpl w:val="3AF8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3A8B"/>
    <w:multiLevelType w:val="hybridMultilevel"/>
    <w:tmpl w:val="539E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2BB3"/>
    <w:multiLevelType w:val="hybridMultilevel"/>
    <w:tmpl w:val="60AE8EFA"/>
    <w:lvl w:ilvl="0" w:tplc="B9C2EF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62A8"/>
    <w:multiLevelType w:val="hybridMultilevel"/>
    <w:tmpl w:val="A21A473E"/>
    <w:lvl w:ilvl="0" w:tplc="B9C2EF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00C9DA2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232A"/>
    <w:rsid w:val="000B36BF"/>
    <w:rsid w:val="00115E19"/>
    <w:rsid w:val="001C0798"/>
    <w:rsid w:val="002154C4"/>
    <w:rsid w:val="00262682"/>
    <w:rsid w:val="00285338"/>
    <w:rsid w:val="00505669"/>
    <w:rsid w:val="0050685A"/>
    <w:rsid w:val="00561586"/>
    <w:rsid w:val="009755B0"/>
    <w:rsid w:val="009A232A"/>
    <w:rsid w:val="009A48E8"/>
    <w:rsid w:val="00A06B68"/>
    <w:rsid w:val="00AB26B9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A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2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1</cp:revision>
  <dcterms:created xsi:type="dcterms:W3CDTF">2013-12-02T20:53:00Z</dcterms:created>
  <dcterms:modified xsi:type="dcterms:W3CDTF">2013-12-02T20:56:00Z</dcterms:modified>
</cp:coreProperties>
</file>