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1A" w:rsidRPr="00893F3D" w:rsidRDefault="00FD7C84">
      <w:pPr>
        <w:rPr>
          <w:b/>
          <w:sz w:val="28"/>
          <w:szCs w:val="28"/>
        </w:rPr>
      </w:pPr>
      <w:bookmarkStart w:id="0" w:name="_GoBack"/>
      <w:bookmarkEnd w:id="0"/>
      <w:r w:rsidRPr="00893F3D">
        <w:rPr>
          <w:b/>
          <w:sz w:val="28"/>
          <w:szCs w:val="28"/>
        </w:rPr>
        <w:t xml:space="preserve">BCC’s </w:t>
      </w:r>
      <w:r w:rsidR="0098511A" w:rsidRPr="00893F3D">
        <w:rPr>
          <w:b/>
          <w:sz w:val="28"/>
          <w:szCs w:val="28"/>
        </w:rPr>
        <w:t xml:space="preserve">Process for Developing the 2016-18 Strategic Plan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788"/>
      </w:tblGrid>
      <w:tr w:rsidR="0098511A" w:rsidTr="006926F8">
        <w:tc>
          <w:tcPr>
            <w:tcW w:w="4680" w:type="dxa"/>
            <w:shd w:val="clear" w:color="auto" w:fill="FFFF00"/>
          </w:tcPr>
          <w:p w:rsidR="0098511A" w:rsidRPr="00A748A5" w:rsidRDefault="0098511A">
            <w:pPr>
              <w:rPr>
                <w:b/>
                <w:color w:val="000000" w:themeColor="text1"/>
              </w:rPr>
            </w:pPr>
            <w:r w:rsidRPr="00A748A5">
              <w:rPr>
                <w:b/>
                <w:color w:val="000000" w:themeColor="text1"/>
              </w:rPr>
              <w:t>OPTION A</w:t>
            </w:r>
          </w:p>
        </w:tc>
        <w:tc>
          <w:tcPr>
            <w:tcW w:w="4788" w:type="dxa"/>
            <w:shd w:val="clear" w:color="auto" w:fill="FFFF00"/>
          </w:tcPr>
          <w:p w:rsidR="0098511A" w:rsidRPr="00A748A5" w:rsidRDefault="0098511A">
            <w:pPr>
              <w:rPr>
                <w:b/>
                <w:color w:val="000000" w:themeColor="text1"/>
              </w:rPr>
            </w:pPr>
            <w:r w:rsidRPr="00A748A5">
              <w:rPr>
                <w:b/>
                <w:color w:val="000000" w:themeColor="text1"/>
              </w:rPr>
              <w:t>OPTION B</w:t>
            </w:r>
          </w:p>
        </w:tc>
      </w:tr>
      <w:tr w:rsidR="00074860" w:rsidTr="006926F8">
        <w:tc>
          <w:tcPr>
            <w:tcW w:w="4680" w:type="dxa"/>
          </w:tcPr>
          <w:p w:rsidR="00074860" w:rsidRDefault="00074860" w:rsidP="00074860">
            <w:pPr>
              <w:pStyle w:val="ListParagraph"/>
              <w:numPr>
                <w:ilvl w:val="0"/>
                <w:numId w:val="3"/>
              </w:numPr>
              <w:ind w:left="270"/>
            </w:pPr>
            <w:r>
              <w:t>RoundTable reviews and approves strategic planning process</w:t>
            </w:r>
          </w:p>
          <w:p w:rsidR="00074860" w:rsidRDefault="00074860" w:rsidP="00074860">
            <w:pPr>
              <w:pStyle w:val="ListParagraph"/>
              <w:numPr>
                <w:ilvl w:val="0"/>
                <w:numId w:val="3"/>
              </w:numPr>
              <w:ind w:left="270"/>
            </w:pPr>
            <w:r>
              <w:t xml:space="preserve">Distribute a template to college committee members insert strategies (including reporting timeline, responsible party, and metrics) for each goal. </w:t>
            </w:r>
          </w:p>
          <w:p w:rsidR="00074860" w:rsidRDefault="00074860" w:rsidP="00074860">
            <w:pPr>
              <w:pStyle w:val="ListParagraph"/>
              <w:numPr>
                <w:ilvl w:val="0"/>
                <w:numId w:val="3"/>
              </w:numPr>
              <w:ind w:left="270"/>
            </w:pPr>
            <w:r>
              <w:t>Cabinet reviews suggested strategies</w:t>
            </w:r>
          </w:p>
          <w:p w:rsidR="00074860" w:rsidRDefault="00074860" w:rsidP="00074860">
            <w:pPr>
              <w:pStyle w:val="ListParagraph"/>
              <w:numPr>
                <w:ilvl w:val="0"/>
                <w:numId w:val="3"/>
              </w:numPr>
              <w:ind w:left="270"/>
            </w:pPr>
            <w:r>
              <w:t>President’s Office sends out draft to BCC community for review and comments</w:t>
            </w:r>
          </w:p>
          <w:p w:rsidR="00074860" w:rsidRDefault="00074860" w:rsidP="00074860">
            <w:pPr>
              <w:pStyle w:val="ListParagraph"/>
              <w:numPr>
                <w:ilvl w:val="0"/>
                <w:numId w:val="3"/>
              </w:numPr>
              <w:ind w:left="270"/>
            </w:pPr>
            <w:r>
              <w:t>Final Draft sent to shared governance for approval</w:t>
            </w:r>
          </w:p>
        </w:tc>
        <w:tc>
          <w:tcPr>
            <w:tcW w:w="4788" w:type="dxa"/>
          </w:tcPr>
          <w:p w:rsidR="00074860" w:rsidRDefault="00074860" w:rsidP="00074860">
            <w:pPr>
              <w:pStyle w:val="ListParagraph"/>
              <w:numPr>
                <w:ilvl w:val="0"/>
                <w:numId w:val="4"/>
              </w:numPr>
              <w:ind w:left="522"/>
            </w:pPr>
            <w:r>
              <w:t>RoundTable Review and Approves strategic planning process</w:t>
            </w:r>
          </w:p>
          <w:p w:rsidR="00074860" w:rsidRDefault="00074860" w:rsidP="00074860">
            <w:pPr>
              <w:pStyle w:val="ListParagraph"/>
              <w:numPr>
                <w:ilvl w:val="0"/>
                <w:numId w:val="4"/>
              </w:numPr>
              <w:ind w:left="522"/>
            </w:pPr>
            <w:r>
              <w:t>Plan a 3-hour retreat to include faculty, staff, administrators, and students to develop strategies to address indicators.</w:t>
            </w:r>
          </w:p>
          <w:p w:rsidR="00074860" w:rsidRDefault="00074860" w:rsidP="00074860">
            <w:pPr>
              <w:pStyle w:val="ListParagraph"/>
              <w:numPr>
                <w:ilvl w:val="0"/>
                <w:numId w:val="4"/>
              </w:numPr>
              <w:ind w:left="522"/>
            </w:pPr>
            <w:r>
              <w:t>Strategies will be generated, reviewed, and operationalized at the retreat to include reporting timeline, responsible party, and metrics.</w:t>
            </w:r>
          </w:p>
          <w:p w:rsidR="00074860" w:rsidRDefault="00074860" w:rsidP="00074860">
            <w:pPr>
              <w:pStyle w:val="ListParagraph"/>
              <w:numPr>
                <w:ilvl w:val="0"/>
                <w:numId w:val="4"/>
              </w:numPr>
              <w:ind w:left="522"/>
            </w:pPr>
            <w:r>
              <w:t>Dean of Research &amp; Planning compiles strategies from the retreat</w:t>
            </w:r>
          </w:p>
          <w:p w:rsidR="00074860" w:rsidRDefault="00074860" w:rsidP="00074860">
            <w:pPr>
              <w:pStyle w:val="ListParagraph"/>
              <w:numPr>
                <w:ilvl w:val="0"/>
                <w:numId w:val="4"/>
              </w:numPr>
              <w:ind w:left="522"/>
            </w:pPr>
            <w:r>
              <w:t>Cabinet reviews draft of the strategic plan</w:t>
            </w:r>
          </w:p>
          <w:p w:rsidR="00074860" w:rsidRDefault="00074860" w:rsidP="00074860">
            <w:pPr>
              <w:pStyle w:val="ListParagraph"/>
              <w:numPr>
                <w:ilvl w:val="0"/>
                <w:numId w:val="4"/>
              </w:numPr>
              <w:ind w:left="522"/>
            </w:pPr>
            <w:r>
              <w:t>Final Draft sent to shared governance for approval</w:t>
            </w:r>
          </w:p>
        </w:tc>
      </w:tr>
    </w:tbl>
    <w:p w:rsidR="0098511A" w:rsidRDefault="0098511A"/>
    <w:p w:rsidR="006926F8" w:rsidRPr="00074860" w:rsidRDefault="006926F8" w:rsidP="006926F8">
      <w:pPr>
        <w:pStyle w:val="Default"/>
        <w:rPr>
          <w:rFonts w:asciiTheme="minorHAnsi" w:hAnsiTheme="minorHAnsi"/>
        </w:rPr>
      </w:pPr>
      <w:r w:rsidRPr="00074860">
        <w:rPr>
          <w:rFonts w:asciiTheme="minorHAnsi" w:hAnsiTheme="minorHAnsi"/>
          <w:b/>
          <w:bCs/>
          <w:sz w:val="23"/>
          <w:szCs w:val="23"/>
        </w:rPr>
        <w:t xml:space="preserve">GOAL ONE: Strengthen Resilience: </w:t>
      </w:r>
      <w:r w:rsidRPr="00074860">
        <w:rPr>
          <w:rFonts w:asciiTheme="minorHAnsi" w:hAnsiTheme="minorHAnsi"/>
          <w:sz w:val="23"/>
          <w:szCs w:val="23"/>
        </w:rPr>
        <w:t xml:space="preserve">Strengthen Resilience: </w:t>
      </w:r>
      <w:r w:rsidRPr="00074860">
        <w:rPr>
          <w:rFonts w:asciiTheme="minorHAnsi" w:hAnsiTheme="minorHAnsi"/>
          <w:iCs/>
          <w:sz w:val="23"/>
          <w:szCs w:val="23"/>
        </w:rPr>
        <w:t>Strengthen BCC students’ abilities to become self-directed, focused and engaged in the pursuit of transformative, life-long learning experiences that result in personal and academic success.</w:t>
      </w:r>
    </w:p>
    <w:p w:rsidR="006926F8" w:rsidRPr="00074860" w:rsidRDefault="006926F8" w:rsidP="006926F8">
      <w:pPr>
        <w:pStyle w:val="PlainText"/>
        <w:rPr>
          <w:rFonts w:asciiTheme="minorHAnsi" w:hAnsiTheme="minorHAnsi"/>
        </w:rPr>
      </w:pPr>
    </w:p>
    <w:p w:rsidR="006926F8" w:rsidRPr="00074860" w:rsidRDefault="006926F8" w:rsidP="006926F8">
      <w:pPr>
        <w:pStyle w:val="Default"/>
        <w:rPr>
          <w:rFonts w:asciiTheme="minorHAnsi" w:hAnsiTheme="minorHAnsi"/>
          <w:iCs/>
          <w:sz w:val="23"/>
          <w:szCs w:val="23"/>
        </w:rPr>
      </w:pPr>
      <w:r w:rsidRPr="00074860">
        <w:rPr>
          <w:rFonts w:asciiTheme="minorHAnsi" w:hAnsiTheme="minorHAnsi"/>
          <w:b/>
          <w:bCs/>
          <w:sz w:val="23"/>
          <w:szCs w:val="23"/>
        </w:rPr>
        <w:t xml:space="preserve">GOAL TWO: Raise College Competence: </w:t>
      </w:r>
      <w:r w:rsidRPr="00074860">
        <w:rPr>
          <w:rFonts w:asciiTheme="minorHAnsi" w:hAnsiTheme="minorHAnsi"/>
          <w:sz w:val="23"/>
          <w:szCs w:val="23"/>
        </w:rPr>
        <w:t xml:space="preserve">Raise College Competence: </w:t>
      </w:r>
      <w:r w:rsidRPr="00074860">
        <w:rPr>
          <w:rFonts w:asciiTheme="minorHAnsi" w:hAnsiTheme="minorHAnsi"/>
          <w:iCs/>
          <w:sz w:val="23"/>
          <w:szCs w:val="23"/>
        </w:rPr>
        <w:t>Raise student skills and competencies, and expand their learning experiences, so that they can successfully complete their college program.</w:t>
      </w:r>
    </w:p>
    <w:p w:rsidR="006926F8" w:rsidRPr="00074860" w:rsidRDefault="006926F8" w:rsidP="006926F8">
      <w:pPr>
        <w:pStyle w:val="Default"/>
        <w:rPr>
          <w:rFonts w:asciiTheme="minorHAnsi" w:hAnsiTheme="minorHAnsi"/>
          <w:iCs/>
          <w:sz w:val="23"/>
          <w:szCs w:val="23"/>
        </w:rPr>
      </w:pPr>
    </w:p>
    <w:p w:rsidR="006926F8" w:rsidRPr="00074860" w:rsidRDefault="006926F8" w:rsidP="006926F8">
      <w:pPr>
        <w:pStyle w:val="Default"/>
        <w:rPr>
          <w:rFonts w:asciiTheme="minorHAnsi" w:hAnsiTheme="minorHAnsi"/>
          <w:sz w:val="23"/>
          <w:szCs w:val="23"/>
        </w:rPr>
      </w:pPr>
      <w:r w:rsidRPr="00074860">
        <w:rPr>
          <w:rFonts w:asciiTheme="minorHAnsi" w:hAnsiTheme="minorHAnsi"/>
          <w:b/>
          <w:bCs/>
          <w:sz w:val="23"/>
          <w:szCs w:val="23"/>
        </w:rPr>
        <w:t xml:space="preserve">GOAL THREE: Enhance Career-Technical Education Certificates and Degrees: </w:t>
      </w:r>
      <w:r w:rsidRPr="00074860">
        <w:rPr>
          <w:rFonts w:asciiTheme="minorHAnsi" w:hAnsiTheme="minorHAnsi"/>
          <w:sz w:val="23"/>
          <w:szCs w:val="23"/>
        </w:rPr>
        <w:t xml:space="preserve">Enhance Career-Technical Education Certificates and Degrees: </w:t>
      </w:r>
      <w:r w:rsidRPr="00074860">
        <w:rPr>
          <w:rFonts w:asciiTheme="minorHAnsi" w:hAnsiTheme="minorHAnsi"/>
          <w:iCs/>
          <w:sz w:val="23"/>
          <w:szCs w:val="23"/>
        </w:rPr>
        <w:t>Enhance BCC’s 1- and 2-year career and technical education programs so that they provide current and transferable skills and competencies to earn a living wage in our area, and to maintain competency for advancement in one’s career.</w:t>
      </w:r>
    </w:p>
    <w:p w:rsidR="006926F8" w:rsidRPr="00074860" w:rsidRDefault="006926F8" w:rsidP="006926F8">
      <w:pPr>
        <w:pStyle w:val="Default"/>
        <w:rPr>
          <w:rFonts w:asciiTheme="minorHAnsi" w:hAnsiTheme="minorHAnsi"/>
          <w:iCs/>
          <w:sz w:val="23"/>
          <w:szCs w:val="23"/>
        </w:rPr>
      </w:pPr>
    </w:p>
    <w:p w:rsidR="006926F8" w:rsidRPr="00074860" w:rsidRDefault="006926F8" w:rsidP="006926F8">
      <w:pPr>
        <w:pStyle w:val="Default"/>
        <w:rPr>
          <w:rFonts w:asciiTheme="minorHAnsi" w:hAnsiTheme="minorHAnsi"/>
          <w:iCs/>
          <w:sz w:val="23"/>
          <w:szCs w:val="23"/>
        </w:rPr>
      </w:pPr>
      <w:r w:rsidRPr="00074860">
        <w:rPr>
          <w:rFonts w:asciiTheme="minorHAnsi" w:hAnsiTheme="minorHAnsi"/>
          <w:b/>
          <w:bCs/>
          <w:sz w:val="23"/>
          <w:szCs w:val="23"/>
        </w:rPr>
        <w:t xml:space="preserve">GOAL FOUR: Increase Transfer and Transfer Degrees: </w:t>
      </w:r>
      <w:r w:rsidRPr="00074860">
        <w:rPr>
          <w:rFonts w:asciiTheme="minorHAnsi" w:hAnsiTheme="minorHAnsi"/>
          <w:sz w:val="23"/>
          <w:szCs w:val="23"/>
        </w:rPr>
        <w:t xml:space="preserve">Increase Transfer and Transfer Degrees: </w:t>
      </w:r>
      <w:r w:rsidRPr="00074860">
        <w:rPr>
          <w:rFonts w:asciiTheme="minorHAnsi" w:hAnsiTheme="minorHAnsi"/>
          <w:iCs/>
          <w:sz w:val="23"/>
          <w:szCs w:val="23"/>
        </w:rPr>
        <w:t>Ensure that all of BCC’s programs of study and transfer pathways for degrees prepare students, in a timely manner, for multiple transfer options.</w:t>
      </w:r>
    </w:p>
    <w:p w:rsidR="006926F8" w:rsidRPr="00074860" w:rsidRDefault="006926F8" w:rsidP="006926F8">
      <w:pPr>
        <w:pStyle w:val="Default"/>
        <w:rPr>
          <w:rFonts w:asciiTheme="minorHAnsi" w:hAnsiTheme="minorHAnsi"/>
          <w:iCs/>
          <w:sz w:val="23"/>
          <w:szCs w:val="23"/>
        </w:rPr>
      </w:pPr>
    </w:p>
    <w:p w:rsidR="006926F8" w:rsidRPr="00074860" w:rsidRDefault="006926F8" w:rsidP="006926F8">
      <w:pPr>
        <w:pStyle w:val="Default"/>
        <w:rPr>
          <w:rFonts w:asciiTheme="minorHAnsi" w:hAnsiTheme="minorHAnsi"/>
          <w:sz w:val="23"/>
          <w:szCs w:val="23"/>
        </w:rPr>
      </w:pPr>
      <w:r w:rsidRPr="00074860">
        <w:rPr>
          <w:rFonts w:asciiTheme="minorHAnsi" w:hAnsiTheme="minorHAnsi"/>
          <w:b/>
          <w:bCs/>
          <w:sz w:val="23"/>
          <w:szCs w:val="23"/>
        </w:rPr>
        <w:t xml:space="preserve">GOAL FIVE: Ensure Institutional Sustainability: </w:t>
      </w:r>
      <w:r w:rsidRPr="00074860">
        <w:rPr>
          <w:rFonts w:asciiTheme="minorHAnsi" w:hAnsiTheme="minorHAnsi"/>
          <w:sz w:val="23"/>
          <w:szCs w:val="23"/>
        </w:rPr>
        <w:t xml:space="preserve">Ensure Institutional Sustainability: </w:t>
      </w:r>
      <w:r w:rsidRPr="00074860">
        <w:rPr>
          <w:rFonts w:asciiTheme="minorHAnsi" w:hAnsiTheme="minorHAnsi"/>
          <w:iCs/>
          <w:sz w:val="23"/>
          <w:szCs w:val="23"/>
        </w:rPr>
        <w:t>Increase BCC’s impact in education through innovation, internal and external collaboration and partnerships, and sufficient resources, both short-term and long-term.</w:t>
      </w:r>
    </w:p>
    <w:p w:rsidR="0098511A" w:rsidRPr="00A258F6" w:rsidRDefault="0098511A" w:rsidP="0098511A">
      <w:pPr>
        <w:pStyle w:val="NoSpacing"/>
        <w:tabs>
          <w:tab w:val="left" w:pos="180"/>
        </w:tabs>
      </w:pPr>
      <w:r>
        <w:t xml:space="preserve"> </w:t>
      </w:r>
    </w:p>
    <w:p w:rsidR="0098511A" w:rsidRPr="00A258F6" w:rsidRDefault="0098511A"/>
    <w:sectPr w:rsidR="0098511A" w:rsidRPr="00A25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3C59"/>
    <w:multiLevelType w:val="hybridMultilevel"/>
    <w:tmpl w:val="A6EE8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12B49"/>
    <w:multiLevelType w:val="hybridMultilevel"/>
    <w:tmpl w:val="A6EE8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F6"/>
    <w:rsid w:val="000610CB"/>
    <w:rsid w:val="00074860"/>
    <w:rsid w:val="00094D12"/>
    <w:rsid w:val="000A049F"/>
    <w:rsid w:val="000D4ECD"/>
    <w:rsid w:val="006926F8"/>
    <w:rsid w:val="007B10C4"/>
    <w:rsid w:val="00893F3D"/>
    <w:rsid w:val="0098511A"/>
    <w:rsid w:val="00A258F6"/>
    <w:rsid w:val="00A748A5"/>
    <w:rsid w:val="00BF7FA8"/>
    <w:rsid w:val="00CE3062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258F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58F6"/>
    <w:rPr>
      <w:rFonts w:ascii="Calibri" w:hAnsi="Calibri"/>
      <w:szCs w:val="21"/>
    </w:rPr>
  </w:style>
  <w:style w:type="paragraph" w:styleId="NoSpacing">
    <w:name w:val="No Spacing"/>
    <w:uiPriority w:val="1"/>
    <w:qFormat/>
    <w:rsid w:val="00A258F6"/>
    <w:pPr>
      <w:spacing w:after="0" w:line="240" w:lineRule="auto"/>
    </w:pPr>
  </w:style>
  <w:style w:type="table" w:styleId="TableGrid">
    <w:name w:val="Table Grid"/>
    <w:basedOn w:val="TableNormal"/>
    <w:uiPriority w:val="59"/>
    <w:rsid w:val="0098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11A"/>
    <w:pPr>
      <w:ind w:left="720"/>
      <w:contextualSpacing/>
    </w:pPr>
  </w:style>
  <w:style w:type="paragraph" w:customStyle="1" w:styleId="Default">
    <w:name w:val="Default"/>
    <w:rsid w:val="00074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258F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58F6"/>
    <w:rPr>
      <w:rFonts w:ascii="Calibri" w:hAnsi="Calibri"/>
      <w:szCs w:val="21"/>
    </w:rPr>
  </w:style>
  <w:style w:type="paragraph" w:styleId="NoSpacing">
    <w:name w:val="No Spacing"/>
    <w:uiPriority w:val="1"/>
    <w:qFormat/>
    <w:rsid w:val="00A258F6"/>
    <w:pPr>
      <w:spacing w:after="0" w:line="240" w:lineRule="auto"/>
    </w:pPr>
  </w:style>
  <w:style w:type="table" w:styleId="TableGrid">
    <w:name w:val="Table Grid"/>
    <w:basedOn w:val="TableNormal"/>
    <w:uiPriority w:val="59"/>
    <w:rsid w:val="0098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11A"/>
    <w:pPr>
      <w:ind w:left="720"/>
      <w:contextualSpacing/>
    </w:pPr>
  </w:style>
  <w:style w:type="paragraph" w:customStyle="1" w:styleId="Default">
    <w:name w:val="Default"/>
    <w:rsid w:val="00074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Phoumy Sayavong</dc:creator>
  <cp:lastModifiedBy>Cynthia Reese</cp:lastModifiedBy>
  <cp:revision>2</cp:revision>
  <cp:lastPrinted>2016-09-24T00:48:00Z</cp:lastPrinted>
  <dcterms:created xsi:type="dcterms:W3CDTF">2016-09-24T02:25:00Z</dcterms:created>
  <dcterms:modified xsi:type="dcterms:W3CDTF">2016-09-24T02:25:00Z</dcterms:modified>
</cp:coreProperties>
</file>