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A5" w:rsidRDefault="00C94BA5" w:rsidP="0096592F">
      <w:pPr>
        <w:jc w:val="center"/>
        <w:rPr>
          <w:rFonts w:ascii="Times New Roman" w:hAnsi="Times New Roman"/>
          <w:b/>
        </w:rPr>
      </w:pPr>
      <w:bookmarkStart w:id="0" w:name="_GoBack"/>
      <w:bookmarkEnd w:id="0"/>
      <w:r>
        <w:rPr>
          <w:rFonts w:ascii="Times New Roman" w:hAnsi="Times New Roman"/>
          <w:b/>
        </w:rPr>
        <w:t xml:space="preserve">Berkeley City College [Educational] Master Plan </w:t>
      </w:r>
    </w:p>
    <w:p w:rsidR="0096592F" w:rsidRPr="006C4BCC" w:rsidRDefault="00C94BA5" w:rsidP="0096592F">
      <w:pPr>
        <w:jc w:val="center"/>
        <w:rPr>
          <w:rFonts w:ascii="Times New Roman" w:hAnsi="Times New Roman"/>
          <w:b/>
        </w:rPr>
      </w:pPr>
      <w:r>
        <w:rPr>
          <w:rFonts w:ascii="Times New Roman" w:hAnsi="Times New Roman"/>
          <w:b/>
        </w:rPr>
        <w:t>T</w:t>
      </w:r>
      <w:r w:rsidR="0096592F" w:rsidRPr="006C4BCC">
        <w:rPr>
          <w:rFonts w:ascii="Times New Roman" w:hAnsi="Times New Roman"/>
          <w:b/>
        </w:rPr>
        <w:t>able of Contents</w:t>
      </w:r>
    </w:p>
    <w:p w:rsidR="0096592F" w:rsidRPr="006C4BCC" w:rsidRDefault="0096592F" w:rsidP="0096592F">
      <w:pPr>
        <w:rPr>
          <w:rFonts w:ascii="Times New Roman" w:hAnsi="Times New Roman"/>
        </w:rPr>
      </w:pPr>
    </w:p>
    <w:p w:rsidR="0096592F" w:rsidRPr="006C4BCC" w:rsidRDefault="0096592F" w:rsidP="0096592F">
      <w:pPr>
        <w:pStyle w:val="ListParagraph"/>
        <w:ind w:left="1440"/>
        <w:rPr>
          <w:rFonts w:ascii="Times New Roman" w:hAnsi="Times New Roman"/>
        </w:rPr>
      </w:pPr>
    </w:p>
    <w:p w:rsidR="0096592F" w:rsidRDefault="0081507D" w:rsidP="0096592F">
      <w:pPr>
        <w:pStyle w:val="ListParagraph"/>
        <w:numPr>
          <w:ilvl w:val="0"/>
          <w:numId w:val="1"/>
        </w:numPr>
        <w:rPr>
          <w:rFonts w:ascii="Times New Roman" w:hAnsi="Times New Roman"/>
        </w:rPr>
      </w:pPr>
      <w:r>
        <w:rPr>
          <w:rFonts w:ascii="Times New Roman" w:hAnsi="Times New Roman"/>
        </w:rPr>
        <w:t xml:space="preserve">Executive Summary: </w:t>
      </w:r>
      <w:r w:rsidR="0096592F" w:rsidRPr="006C4BCC">
        <w:rPr>
          <w:rFonts w:ascii="Times New Roman" w:hAnsi="Times New Roman"/>
        </w:rPr>
        <w:t>F</w:t>
      </w:r>
      <w:r>
        <w:rPr>
          <w:rFonts w:ascii="Times New Roman" w:hAnsi="Times New Roman"/>
        </w:rPr>
        <w:t>ocus</w:t>
      </w:r>
      <w:r w:rsidR="0096592F" w:rsidRPr="006C4BCC">
        <w:rPr>
          <w:rFonts w:ascii="Times New Roman" w:hAnsi="Times New Roman"/>
        </w:rPr>
        <w:t xml:space="preserve">, Goals, and </w:t>
      </w:r>
      <w:r w:rsidR="00A874A5">
        <w:rPr>
          <w:rFonts w:ascii="Times New Roman" w:hAnsi="Times New Roman"/>
        </w:rPr>
        <w:t>Indicators of Excellence</w:t>
      </w:r>
    </w:p>
    <w:p w:rsidR="00BC3F3A" w:rsidRDefault="00BC3F3A" w:rsidP="00BC3F3A">
      <w:pPr>
        <w:pStyle w:val="ListParagraph"/>
        <w:ind w:left="630"/>
        <w:rPr>
          <w:rFonts w:ascii="Times New Roman" w:hAnsi="Times New Roman"/>
        </w:rPr>
      </w:pPr>
      <w:proofErr w:type="gramStart"/>
      <w:r>
        <w:rPr>
          <w:rFonts w:ascii="Times New Roman" w:hAnsi="Times New Roman"/>
        </w:rPr>
        <w:t>[A</w:t>
      </w:r>
      <w:r w:rsidR="001C3B1B">
        <w:rPr>
          <w:rFonts w:ascii="Times New Roman" w:hAnsi="Times New Roman"/>
        </w:rPr>
        <w:t>n approximately</w:t>
      </w:r>
      <w:r>
        <w:rPr>
          <w:rFonts w:ascii="Times New Roman" w:hAnsi="Times New Roman"/>
        </w:rPr>
        <w:t xml:space="preserve"> 2-page summary of the document’s main ideas.]</w:t>
      </w:r>
      <w:proofErr w:type="gramEnd"/>
    </w:p>
    <w:p w:rsidR="0096592F" w:rsidRDefault="0096592F" w:rsidP="0096592F">
      <w:pPr>
        <w:ind w:left="630"/>
        <w:rPr>
          <w:rFonts w:ascii="Times New Roman" w:hAnsi="Times New Roman"/>
        </w:rPr>
      </w:pPr>
    </w:p>
    <w:p w:rsidR="0081507D" w:rsidRDefault="0096592F" w:rsidP="00927172">
      <w:pPr>
        <w:ind w:left="630"/>
        <w:rPr>
          <w:rFonts w:ascii="Times New Roman" w:hAnsi="Times New Roman"/>
        </w:rPr>
      </w:pPr>
      <w:r w:rsidRPr="000944A9">
        <w:rPr>
          <w:rFonts w:ascii="Times New Roman" w:hAnsi="Times New Roman"/>
          <w:i/>
        </w:rPr>
        <w:t xml:space="preserve">The overarching focus for </w:t>
      </w:r>
      <w:r w:rsidR="0081507D">
        <w:rPr>
          <w:rFonts w:ascii="Times New Roman" w:hAnsi="Times New Roman"/>
          <w:i/>
        </w:rPr>
        <w:t>Berkeley City College, 2015-2020</w:t>
      </w:r>
      <w:r w:rsidRPr="000944A9">
        <w:rPr>
          <w:rFonts w:ascii="Times New Roman" w:hAnsi="Times New Roman"/>
          <w:i/>
        </w:rPr>
        <w:t xml:space="preserve"> is to eliminate the education gap and advance student access, equity and success with exemplary programs</w:t>
      </w:r>
      <w:r w:rsidR="000944A9" w:rsidRPr="000944A9">
        <w:rPr>
          <w:rFonts w:ascii="Times New Roman" w:hAnsi="Times New Roman"/>
          <w:i/>
        </w:rPr>
        <w:t>.</w:t>
      </w:r>
      <w:r w:rsidRPr="000944A9">
        <w:rPr>
          <w:rFonts w:ascii="Times New Roman" w:hAnsi="Times New Roman"/>
          <w:i/>
        </w:rPr>
        <w:t xml:space="preserve"> </w:t>
      </w:r>
    </w:p>
    <w:p w:rsidR="0081507D" w:rsidRPr="0081507D" w:rsidRDefault="0081507D" w:rsidP="0081507D">
      <w:pPr>
        <w:rPr>
          <w:rFonts w:ascii="Times New Roman" w:hAnsi="Times New Roman"/>
        </w:rPr>
      </w:pPr>
      <w:r>
        <w:rPr>
          <w:rFonts w:ascii="Times New Roman" w:hAnsi="Times New Roman"/>
        </w:rPr>
        <w:tab/>
      </w:r>
    </w:p>
    <w:p w:rsidR="0081507D" w:rsidRDefault="0081507D" w:rsidP="0081507D">
      <w:pPr>
        <w:pStyle w:val="ListParagraph"/>
        <w:numPr>
          <w:ilvl w:val="0"/>
          <w:numId w:val="1"/>
        </w:numPr>
        <w:rPr>
          <w:rFonts w:ascii="Times New Roman" w:hAnsi="Times New Roman"/>
        </w:rPr>
      </w:pPr>
      <w:r w:rsidRPr="0081507D">
        <w:rPr>
          <w:rFonts w:ascii="Times New Roman" w:hAnsi="Times New Roman"/>
        </w:rPr>
        <w:t xml:space="preserve">Purpose and Process of the </w:t>
      </w:r>
      <w:r>
        <w:rPr>
          <w:rFonts w:ascii="Times New Roman" w:hAnsi="Times New Roman"/>
        </w:rPr>
        <w:t xml:space="preserve">Berkeley City College </w:t>
      </w:r>
      <w:r w:rsidRPr="0081507D">
        <w:rPr>
          <w:rFonts w:ascii="Times New Roman" w:hAnsi="Times New Roman"/>
        </w:rPr>
        <w:t>Master Plan</w:t>
      </w:r>
      <w:r w:rsidR="00FE73BB">
        <w:rPr>
          <w:rFonts w:ascii="Times New Roman" w:hAnsi="Times New Roman"/>
        </w:rPr>
        <w:t xml:space="preserve"> (BCCMP)</w:t>
      </w:r>
    </w:p>
    <w:p w:rsidR="001C3B1B" w:rsidRPr="0081507D" w:rsidRDefault="001C3B1B" w:rsidP="001C3B1B">
      <w:pPr>
        <w:pStyle w:val="ListParagraph"/>
        <w:ind w:left="630"/>
        <w:rPr>
          <w:rFonts w:ascii="Times New Roman" w:hAnsi="Times New Roman"/>
        </w:rPr>
      </w:pPr>
    </w:p>
    <w:p w:rsidR="0081507D" w:rsidRDefault="0081507D" w:rsidP="0081507D">
      <w:pPr>
        <w:pStyle w:val="ListParagraph"/>
        <w:numPr>
          <w:ilvl w:val="1"/>
          <w:numId w:val="1"/>
        </w:numPr>
        <w:rPr>
          <w:rFonts w:ascii="Times New Roman" w:hAnsi="Times New Roman"/>
        </w:rPr>
      </w:pPr>
      <w:r w:rsidRPr="0081507D">
        <w:rPr>
          <w:rFonts w:ascii="Times New Roman" w:hAnsi="Times New Roman"/>
        </w:rPr>
        <w:t xml:space="preserve">Purpose </w:t>
      </w:r>
    </w:p>
    <w:p w:rsidR="00C94BA5" w:rsidRDefault="00C94BA5" w:rsidP="00C94BA5">
      <w:pPr>
        <w:pStyle w:val="ListParagraph"/>
        <w:ind w:left="1440"/>
        <w:rPr>
          <w:rFonts w:ascii="Times New Roman" w:hAnsi="Times New Roman"/>
        </w:rPr>
      </w:pPr>
      <w:r>
        <w:rPr>
          <w:rFonts w:ascii="Times New Roman" w:hAnsi="Times New Roman"/>
        </w:rPr>
        <w:t xml:space="preserve">[Purpose and </w:t>
      </w:r>
      <w:r w:rsidR="001C3B1B">
        <w:rPr>
          <w:rFonts w:ascii="Times New Roman" w:hAnsi="Times New Roman"/>
        </w:rPr>
        <w:t xml:space="preserve">intended </w:t>
      </w:r>
      <w:r>
        <w:rPr>
          <w:rFonts w:ascii="Times New Roman" w:hAnsi="Times New Roman"/>
        </w:rPr>
        <w:t>uses of the BCCMP]</w:t>
      </w:r>
    </w:p>
    <w:p w:rsidR="001C3B1B" w:rsidRDefault="001C3B1B" w:rsidP="00C94BA5">
      <w:pPr>
        <w:pStyle w:val="ListParagraph"/>
        <w:ind w:left="1440"/>
        <w:rPr>
          <w:rFonts w:ascii="Times New Roman" w:hAnsi="Times New Roman"/>
        </w:rPr>
      </w:pPr>
    </w:p>
    <w:p w:rsidR="0081507D" w:rsidRDefault="0081507D" w:rsidP="0081507D">
      <w:pPr>
        <w:pStyle w:val="ListParagraph"/>
        <w:numPr>
          <w:ilvl w:val="1"/>
          <w:numId w:val="1"/>
        </w:numPr>
        <w:rPr>
          <w:rFonts w:ascii="Times New Roman" w:hAnsi="Times New Roman"/>
        </w:rPr>
      </w:pPr>
      <w:r>
        <w:rPr>
          <w:rFonts w:ascii="Times New Roman" w:hAnsi="Times New Roman"/>
        </w:rPr>
        <w:t>Contextual Statements for</w:t>
      </w:r>
      <w:r w:rsidRPr="0081507D">
        <w:rPr>
          <w:rFonts w:ascii="Times New Roman" w:hAnsi="Times New Roman"/>
        </w:rPr>
        <w:t xml:space="preserve"> Planning</w:t>
      </w:r>
    </w:p>
    <w:p w:rsidR="00BC3F3A" w:rsidRPr="0081507D" w:rsidRDefault="00BC3F3A" w:rsidP="00BC3F3A">
      <w:pPr>
        <w:pStyle w:val="ListParagraph"/>
        <w:ind w:left="1440"/>
        <w:rPr>
          <w:rFonts w:ascii="Times New Roman" w:hAnsi="Times New Roman"/>
        </w:rPr>
      </w:pPr>
      <w:r>
        <w:rPr>
          <w:rFonts w:ascii="Times New Roman" w:hAnsi="Times New Roman"/>
        </w:rPr>
        <w:t>[This is the BCC “Stew” which has to flavor everything in the plan.]</w:t>
      </w:r>
    </w:p>
    <w:p w:rsidR="0081507D" w:rsidRDefault="0081507D" w:rsidP="0081507D">
      <w:pPr>
        <w:pStyle w:val="ListParagraph"/>
        <w:numPr>
          <w:ilvl w:val="2"/>
          <w:numId w:val="1"/>
        </w:numPr>
        <w:rPr>
          <w:rFonts w:ascii="Times New Roman" w:hAnsi="Times New Roman"/>
        </w:rPr>
      </w:pPr>
      <w:r>
        <w:rPr>
          <w:rFonts w:ascii="Times New Roman" w:hAnsi="Times New Roman"/>
        </w:rPr>
        <w:t xml:space="preserve">Mission </w:t>
      </w:r>
    </w:p>
    <w:p w:rsidR="0081507D" w:rsidRDefault="0081507D" w:rsidP="0081507D">
      <w:pPr>
        <w:pStyle w:val="ListParagraph"/>
        <w:numPr>
          <w:ilvl w:val="3"/>
          <w:numId w:val="1"/>
        </w:numPr>
        <w:rPr>
          <w:rFonts w:ascii="Times New Roman" w:hAnsi="Times New Roman"/>
        </w:rPr>
      </w:pPr>
      <w:r>
        <w:rPr>
          <w:rFonts w:ascii="Times New Roman" w:hAnsi="Times New Roman"/>
        </w:rPr>
        <w:t>Peralta CCD Mission</w:t>
      </w:r>
    </w:p>
    <w:p w:rsidR="0081507D" w:rsidRPr="006C4BCC" w:rsidRDefault="0081507D" w:rsidP="0081507D">
      <w:pPr>
        <w:pStyle w:val="ListParagraph"/>
        <w:numPr>
          <w:ilvl w:val="3"/>
          <w:numId w:val="1"/>
        </w:numPr>
        <w:rPr>
          <w:rFonts w:ascii="Times New Roman" w:hAnsi="Times New Roman"/>
        </w:rPr>
      </w:pPr>
      <w:r>
        <w:rPr>
          <w:rFonts w:ascii="Times New Roman" w:hAnsi="Times New Roman"/>
        </w:rPr>
        <w:t>Berkeley City College Mission</w:t>
      </w:r>
      <w:r w:rsidR="00182880">
        <w:rPr>
          <w:rFonts w:ascii="Times New Roman" w:hAnsi="Times New Roman"/>
        </w:rPr>
        <w:t xml:space="preserve"> </w:t>
      </w:r>
    </w:p>
    <w:p w:rsidR="0081507D" w:rsidRPr="001C3B1B" w:rsidRDefault="0081507D" w:rsidP="001C3B1B">
      <w:pPr>
        <w:pStyle w:val="ListParagraph"/>
        <w:numPr>
          <w:ilvl w:val="2"/>
          <w:numId w:val="1"/>
        </w:numPr>
        <w:rPr>
          <w:rFonts w:ascii="Times New Roman" w:hAnsi="Times New Roman"/>
        </w:rPr>
      </w:pPr>
      <w:r w:rsidRPr="006C4BCC">
        <w:rPr>
          <w:rFonts w:ascii="Times New Roman" w:hAnsi="Times New Roman"/>
        </w:rPr>
        <w:t>Vision</w:t>
      </w:r>
    </w:p>
    <w:p w:rsidR="0081507D" w:rsidRPr="001C3B1B" w:rsidRDefault="0081507D" w:rsidP="001C3B1B">
      <w:pPr>
        <w:pStyle w:val="ListParagraph"/>
        <w:numPr>
          <w:ilvl w:val="2"/>
          <w:numId w:val="1"/>
        </w:numPr>
        <w:rPr>
          <w:rFonts w:ascii="Times New Roman" w:hAnsi="Times New Roman"/>
        </w:rPr>
      </w:pPr>
      <w:r w:rsidRPr="006C4BCC">
        <w:rPr>
          <w:rFonts w:ascii="Times New Roman" w:hAnsi="Times New Roman"/>
        </w:rPr>
        <w:t>Values</w:t>
      </w:r>
    </w:p>
    <w:p w:rsidR="0081507D" w:rsidRDefault="0081507D" w:rsidP="0081507D">
      <w:pPr>
        <w:pStyle w:val="ListParagraph"/>
        <w:numPr>
          <w:ilvl w:val="2"/>
          <w:numId w:val="1"/>
        </w:numPr>
        <w:rPr>
          <w:rFonts w:ascii="Times New Roman" w:hAnsi="Times New Roman"/>
        </w:rPr>
      </w:pPr>
      <w:r>
        <w:rPr>
          <w:rFonts w:ascii="Times New Roman" w:hAnsi="Times New Roman"/>
        </w:rPr>
        <w:t>Institutional Learning Outcomes</w:t>
      </w:r>
    </w:p>
    <w:p w:rsidR="00D1371F" w:rsidRPr="00D1371F" w:rsidRDefault="00D1371F" w:rsidP="00D1371F">
      <w:pPr>
        <w:pStyle w:val="ListParagraph"/>
        <w:rPr>
          <w:rFonts w:ascii="Times New Roman" w:hAnsi="Times New Roman"/>
        </w:rPr>
      </w:pPr>
    </w:p>
    <w:p w:rsidR="0096592F" w:rsidRDefault="0096592F" w:rsidP="0081507D">
      <w:pPr>
        <w:pStyle w:val="ListParagraph"/>
        <w:numPr>
          <w:ilvl w:val="0"/>
          <w:numId w:val="1"/>
        </w:numPr>
        <w:rPr>
          <w:rFonts w:ascii="Times New Roman" w:hAnsi="Times New Roman"/>
        </w:rPr>
      </w:pPr>
      <w:r w:rsidRPr="0081507D">
        <w:rPr>
          <w:rFonts w:ascii="Times New Roman" w:hAnsi="Times New Roman"/>
        </w:rPr>
        <w:t>Environmental Scan and Emerging Trends</w:t>
      </w:r>
    </w:p>
    <w:p w:rsidR="00BC3F3A" w:rsidRDefault="00BC3F3A" w:rsidP="00BC3F3A">
      <w:pPr>
        <w:pStyle w:val="ListParagraph"/>
        <w:ind w:left="630"/>
        <w:rPr>
          <w:rFonts w:ascii="Times New Roman" w:hAnsi="Times New Roman"/>
        </w:rPr>
      </w:pPr>
      <w:r>
        <w:rPr>
          <w:rFonts w:ascii="Times New Roman" w:hAnsi="Times New Roman"/>
        </w:rPr>
        <w:t>[Data provided through various sources—some shared categories across PCCD.]</w:t>
      </w:r>
    </w:p>
    <w:p w:rsidR="001C3B1B" w:rsidRPr="0081507D" w:rsidRDefault="001C3B1B" w:rsidP="00BC3F3A">
      <w:pPr>
        <w:pStyle w:val="ListParagraph"/>
        <w:ind w:left="630"/>
        <w:rPr>
          <w:rFonts w:ascii="Times New Roman" w:hAnsi="Times New Roman"/>
        </w:rPr>
      </w:pPr>
    </w:p>
    <w:p w:rsidR="0096592F" w:rsidRPr="006C4BCC" w:rsidRDefault="0096592F" w:rsidP="0081507D">
      <w:pPr>
        <w:pStyle w:val="ListParagraph"/>
        <w:numPr>
          <w:ilvl w:val="1"/>
          <w:numId w:val="1"/>
        </w:numPr>
        <w:rPr>
          <w:rFonts w:ascii="Times New Roman" w:hAnsi="Times New Roman"/>
        </w:rPr>
      </w:pPr>
      <w:r w:rsidRPr="006C4BCC">
        <w:rPr>
          <w:rFonts w:ascii="Times New Roman" w:hAnsi="Times New Roman"/>
        </w:rPr>
        <w:t>External</w:t>
      </w:r>
    </w:p>
    <w:p w:rsidR="0096592F" w:rsidRPr="006C4BCC" w:rsidRDefault="0096592F" w:rsidP="0081507D">
      <w:pPr>
        <w:pStyle w:val="ListParagraph"/>
        <w:numPr>
          <w:ilvl w:val="2"/>
          <w:numId w:val="1"/>
        </w:numPr>
        <w:rPr>
          <w:rFonts w:ascii="Times New Roman" w:hAnsi="Times New Roman"/>
        </w:rPr>
      </w:pPr>
      <w:r w:rsidRPr="006C4BCC">
        <w:rPr>
          <w:rFonts w:ascii="Times New Roman" w:hAnsi="Times New Roman"/>
        </w:rPr>
        <w:t>Service Area</w:t>
      </w:r>
    </w:p>
    <w:p w:rsidR="0096592F" w:rsidRPr="006C4BCC" w:rsidRDefault="0096592F" w:rsidP="0081507D">
      <w:pPr>
        <w:pStyle w:val="ListParagraph"/>
        <w:numPr>
          <w:ilvl w:val="2"/>
          <w:numId w:val="1"/>
        </w:numPr>
        <w:rPr>
          <w:rFonts w:ascii="Times New Roman" w:hAnsi="Times New Roman"/>
        </w:rPr>
      </w:pPr>
      <w:r w:rsidRPr="006C4BCC">
        <w:rPr>
          <w:rFonts w:ascii="Times New Roman" w:hAnsi="Times New Roman"/>
        </w:rPr>
        <w:t>Population growth</w:t>
      </w:r>
    </w:p>
    <w:p w:rsidR="0096592F" w:rsidRPr="006C4BCC" w:rsidRDefault="0096592F" w:rsidP="0081507D">
      <w:pPr>
        <w:pStyle w:val="ListParagraph"/>
        <w:numPr>
          <w:ilvl w:val="2"/>
          <w:numId w:val="1"/>
        </w:numPr>
        <w:rPr>
          <w:rFonts w:ascii="Times New Roman" w:hAnsi="Times New Roman"/>
        </w:rPr>
      </w:pPr>
      <w:r w:rsidRPr="006C4BCC">
        <w:rPr>
          <w:rFonts w:ascii="Times New Roman" w:hAnsi="Times New Roman"/>
        </w:rPr>
        <w:t>Participation rate</w:t>
      </w:r>
    </w:p>
    <w:p w:rsidR="0096592F" w:rsidRPr="006C4BCC" w:rsidRDefault="00FE73BB" w:rsidP="0081507D">
      <w:pPr>
        <w:pStyle w:val="ListParagraph"/>
        <w:numPr>
          <w:ilvl w:val="2"/>
          <w:numId w:val="1"/>
        </w:numPr>
        <w:rPr>
          <w:rFonts w:ascii="Times New Roman" w:hAnsi="Times New Roman"/>
        </w:rPr>
      </w:pPr>
      <w:r>
        <w:rPr>
          <w:rFonts w:ascii="Times New Roman" w:hAnsi="Times New Roman"/>
        </w:rPr>
        <w:t>Community n</w:t>
      </w:r>
      <w:r w:rsidR="0096592F" w:rsidRPr="006C4BCC">
        <w:rPr>
          <w:rFonts w:ascii="Times New Roman" w:hAnsi="Times New Roman"/>
        </w:rPr>
        <w:t>eed</w:t>
      </w:r>
      <w:r>
        <w:rPr>
          <w:rFonts w:ascii="Times New Roman" w:hAnsi="Times New Roman"/>
        </w:rPr>
        <w:t>s</w:t>
      </w:r>
    </w:p>
    <w:p w:rsidR="0096592F" w:rsidRPr="006C4BCC" w:rsidRDefault="0096592F" w:rsidP="0081507D">
      <w:pPr>
        <w:pStyle w:val="ListParagraph"/>
        <w:numPr>
          <w:ilvl w:val="1"/>
          <w:numId w:val="1"/>
        </w:numPr>
        <w:rPr>
          <w:rFonts w:ascii="Times New Roman" w:hAnsi="Times New Roman"/>
        </w:rPr>
      </w:pPr>
      <w:r w:rsidRPr="006C4BCC">
        <w:rPr>
          <w:rFonts w:ascii="Times New Roman" w:hAnsi="Times New Roman"/>
        </w:rPr>
        <w:t xml:space="preserve">Internal </w:t>
      </w:r>
    </w:p>
    <w:p w:rsidR="0096592F" w:rsidRPr="006C4BCC" w:rsidRDefault="0096592F" w:rsidP="0081507D">
      <w:pPr>
        <w:pStyle w:val="ListParagraph"/>
        <w:numPr>
          <w:ilvl w:val="2"/>
          <w:numId w:val="1"/>
        </w:numPr>
        <w:rPr>
          <w:rFonts w:ascii="Times New Roman" w:hAnsi="Times New Roman"/>
        </w:rPr>
      </w:pPr>
      <w:r w:rsidRPr="006C4BCC">
        <w:rPr>
          <w:rFonts w:ascii="Times New Roman" w:hAnsi="Times New Roman"/>
        </w:rPr>
        <w:t>Student demographics</w:t>
      </w:r>
    </w:p>
    <w:p w:rsidR="0096592F" w:rsidRPr="006C4BCC" w:rsidRDefault="0096592F" w:rsidP="0081507D">
      <w:pPr>
        <w:pStyle w:val="ListParagraph"/>
        <w:numPr>
          <w:ilvl w:val="2"/>
          <w:numId w:val="1"/>
        </w:numPr>
        <w:rPr>
          <w:rFonts w:ascii="Times New Roman" w:hAnsi="Times New Roman"/>
        </w:rPr>
      </w:pPr>
      <w:r w:rsidRPr="006C4BCC">
        <w:rPr>
          <w:rFonts w:ascii="Times New Roman" w:hAnsi="Times New Roman"/>
        </w:rPr>
        <w:t>Enrollment trends</w:t>
      </w:r>
    </w:p>
    <w:p w:rsidR="0096592F" w:rsidRDefault="0096592F" w:rsidP="0081507D">
      <w:pPr>
        <w:pStyle w:val="ListParagraph"/>
        <w:numPr>
          <w:ilvl w:val="2"/>
          <w:numId w:val="1"/>
        </w:numPr>
        <w:rPr>
          <w:rFonts w:ascii="Times New Roman" w:hAnsi="Times New Roman"/>
        </w:rPr>
      </w:pPr>
      <w:r w:rsidRPr="006C4BCC">
        <w:rPr>
          <w:rFonts w:ascii="Times New Roman" w:hAnsi="Times New Roman"/>
        </w:rPr>
        <w:t>Student Achievement</w:t>
      </w:r>
    </w:p>
    <w:p w:rsidR="0081507D" w:rsidRDefault="0081507D" w:rsidP="0081507D">
      <w:pPr>
        <w:pStyle w:val="ListParagraph"/>
        <w:numPr>
          <w:ilvl w:val="1"/>
          <w:numId w:val="1"/>
        </w:numPr>
        <w:rPr>
          <w:rFonts w:ascii="Times New Roman" w:hAnsi="Times New Roman"/>
        </w:rPr>
      </w:pPr>
      <w:r>
        <w:rPr>
          <w:rFonts w:ascii="Times New Roman" w:hAnsi="Times New Roman"/>
        </w:rPr>
        <w:t>Comparative data</w:t>
      </w:r>
      <w:r w:rsidR="00FE73BB">
        <w:rPr>
          <w:rFonts w:ascii="Times New Roman" w:hAnsi="Times New Roman"/>
        </w:rPr>
        <w:t xml:space="preserve"> </w:t>
      </w:r>
    </w:p>
    <w:p w:rsidR="00FE73BB" w:rsidRDefault="00FE73BB" w:rsidP="00FE73BB">
      <w:pPr>
        <w:pStyle w:val="ListParagraph"/>
        <w:numPr>
          <w:ilvl w:val="2"/>
          <w:numId w:val="1"/>
        </w:numPr>
        <w:rPr>
          <w:rFonts w:ascii="Times New Roman" w:hAnsi="Times New Roman"/>
        </w:rPr>
      </w:pPr>
      <w:r>
        <w:rPr>
          <w:rFonts w:ascii="Times New Roman" w:hAnsi="Times New Roman"/>
        </w:rPr>
        <w:t>Peralta CCD</w:t>
      </w:r>
    </w:p>
    <w:p w:rsidR="00FE73BB" w:rsidRDefault="00FE73BB" w:rsidP="00FE73BB">
      <w:pPr>
        <w:pStyle w:val="ListParagraph"/>
        <w:numPr>
          <w:ilvl w:val="2"/>
          <w:numId w:val="1"/>
        </w:numPr>
        <w:rPr>
          <w:rFonts w:ascii="Times New Roman" w:hAnsi="Times New Roman"/>
        </w:rPr>
      </w:pPr>
      <w:r>
        <w:rPr>
          <w:rFonts w:ascii="Times New Roman" w:hAnsi="Times New Roman"/>
        </w:rPr>
        <w:t>Bay area community colleges</w:t>
      </w:r>
    </w:p>
    <w:p w:rsidR="00FE73BB" w:rsidRPr="00DC2221" w:rsidRDefault="00DC2221" w:rsidP="00FE73BB">
      <w:pPr>
        <w:pStyle w:val="ListParagraph"/>
        <w:numPr>
          <w:ilvl w:val="2"/>
          <w:numId w:val="1"/>
        </w:numPr>
        <w:rPr>
          <w:rFonts w:ascii="Times New Roman" w:hAnsi="Times New Roman"/>
        </w:rPr>
      </w:pPr>
      <w:r w:rsidRPr="00DC2221">
        <w:rPr>
          <w:rFonts w:ascii="Times New Roman" w:hAnsi="Times New Roman"/>
        </w:rPr>
        <w:t>California community colleges</w:t>
      </w:r>
    </w:p>
    <w:p w:rsidR="0081507D" w:rsidRDefault="0081507D" w:rsidP="0081507D">
      <w:pPr>
        <w:pStyle w:val="ListParagraph"/>
        <w:numPr>
          <w:ilvl w:val="1"/>
          <w:numId w:val="1"/>
        </w:numPr>
        <w:rPr>
          <w:rFonts w:ascii="Times New Roman" w:hAnsi="Times New Roman"/>
        </w:rPr>
      </w:pPr>
      <w:r>
        <w:rPr>
          <w:rFonts w:ascii="Times New Roman" w:hAnsi="Times New Roman"/>
        </w:rPr>
        <w:t>State of the College</w:t>
      </w:r>
    </w:p>
    <w:p w:rsidR="0081507D" w:rsidRDefault="00650BB3" w:rsidP="00650BB3">
      <w:pPr>
        <w:pStyle w:val="ListParagraph"/>
        <w:numPr>
          <w:ilvl w:val="0"/>
          <w:numId w:val="4"/>
        </w:numPr>
        <w:rPr>
          <w:rFonts w:ascii="Times New Roman" w:hAnsi="Times New Roman"/>
        </w:rPr>
      </w:pPr>
      <w:r>
        <w:rPr>
          <w:rFonts w:ascii="Times New Roman" w:hAnsi="Times New Roman"/>
        </w:rPr>
        <w:t>Key elements for EMP in the external environment</w:t>
      </w:r>
    </w:p>
    <w:p w:rsidR="00393770" w:rsidRDefault="00650BB3" w:rsidP="00650BB3">
      <w:pPr>
        <w:pStyle w:val="ListParagraph"/>
        <w:numPr>
          <w:ilvl w:val="0"/>
          <w:numId w:val="4"/>
        </w:numPr>
        <w:rPr>
          <w:rFonts w:ascii="Times New Roman" w:hAnsi="Times New Roman"/>
        </w:rPr>
      </w:pPr>
      <w:r>
        <w:rPr>
          <w:rFonts w:ascii="Times New Roman" w:hAnsi="Times New Roman"/>
        </w:rPr>
        <w:t xml:space="preserve">Key elements for EMP </w:t>
      </w:r>
      <w:r w:rsidR="00393770">
        <w:rPr>
          <w:rFonts w:ascii="Times New Roman" w:hAnsi="Times New Roman"/>
        </w:rPr>
        <w:t>in BCC trend data</w:t>
      </w:r>
    </w:p>
    <w:p w:rsidR="00650BB3" w:rsidRPr="00650BB3" w:rsidRDefault="00393770" w:rsidP="00650BB3">
      <w:pPr>
        <w:pStyle w:val="ListParagraph"/>
        <w:numPr>
          <w:ilvl w:val="0"/>
          <w:numId w:val="4"/>
        </w:numPr>
        <w:rPr>
          <w:rFonts w:ascii="Times New Roman" w:hAnsi="Times New Roman"/>
        </w:rPr>
      </w:pPr>
      <w:r>
        <w:rPr>
          <w:rFonts w:ascii="Times New Roman" w:hAnsi="Times New Roman"/>
        </w:rPr>
        <w:t>Key elements for EMP in comparative data</w:t>
      </w:r>
      <w:r w:rsidR="00650BB3">
        <w:rPr>
          <w:rFonts w:ascii="Times New Roman" w:hAnsi="Times New Roman"/>
        </w:rPr>
        <w:t xml:space="preserve"> </w:t>
      </w:r>
    </w:p>
    <w:p w:rsidR="0081507D" w:rsidRDefault="0081507D" w:rsidP="0081507D">
      <w:pPr>
        <w:pStyle w:val="ListParagraph"/>
        <w:ind w:left="1440"/>
        <w:rPr>
          <w:rFonts w:ascii="Times New Roman" w:hAnsi="Times New Roman"/>
        </w:rPr>
      </w:pPr>
    </w:p>
    <w:p w:rsidR="00C94BA5" w:rsidRDefault="00C94BA5" w:rsidP="0081507D">
      <w:pPr>
        <w:pStyle w:val="ListParagraph"/>
        <w:ind w:left="1440"/>
        <w:rPr>
          <w:rFonts w:ascii="Times New Roman" w:hAnsi="Times New Roman"/>
        </w:rPr>
      </w:pPr>
    </w:p>
    <w:p w:rsidR="00A874A5" w:rsidRDefault="00A874A5" w:rsidP="00A874A5">
      <w:pPr>
        <w:pStyle w:val="ListParagraph"/>
        <w:numPr>
          <w:ilvl w:val="0"/>
          <w:numId w:val="1"/>
        </w:numPr>
        <w:rPr>
          <w:rFonts w:ascii="Times New Roman" w:hAnsi="Times New Roman"/>
        </w:rPr>
      </w:pPr>
      <w:r w:rsidRPr="00A874A5">
        <w:rPr>
          <w:rFonts w:ascii="Times New Roman" w:hAnsi="Times New Roman"/>
        </w:rPr>
        <w:lastRenderedPageBreak/>
        <w:t xml:space="preserve">Indicators of Excellence: </w:t>
      </w:r>
      <w:r w:rsidR="00DC2221">
        <w:rPr>
          <w:rFonts w:ascii="Times New Roman" w:hAnsi="Times New Roman"/>
        </w:rPr>
        <w:t xml:space="preserve">Equity, </w:t>
      </w:r>
      <w:r w:rsidRPr="00A874A5">
        <w:rPr>
          <w:rFonts w:ascii="Times New Roman" w:hAnsi="Times New Roman"/>
        </w:rPr>
        <w:t xml:space="preserve">Access, </w:t>
      </w:r>
      <w:r w:rsidR="00DC2221">
        <w:rPr>
          <w:rFonts w:ascii="Times New Roman" w:hAnsi="Times New Roman"/>
        </w:rPr>
        <w:t xml:space="preserve">Learning, Completion, </w:t>
      </w:r>
      <w:r w:rsidRPr="00A874A5">
        <w:rPr>
          <w:rFonts w:ascii="Times New Roman" w:hAnsi="Times New Roman"/>
        </w:rPr>
        <w:t>Success</w:t>
      </w:r>
    </w:p>
    <w:p w:rsidR="00A874A5" w:rsidRDefault="00BC3F3A" w:rsidP="00A874A5">
      <w:pPr>
        <w:pStyle w:val="ListParagraph"/>
        <w:ind w:left="630"/>
        <w:rPr>
          <w:rFonts w:ascii="Times New Roman" w:hAnsi="Times New Roman"/>
        </w:rPr>
      </w:pPr>
      <w:proofErr w:type="gramStart"/>
      <w:r>
        <w:rPr>
          <w:rFonts w:ascii="Times New Roman" w:hAnsi="Times New Roman"/>
        </w:rPr>
        <w:t>[</w:t>
      </w:r>
      <w:r w:rsidR="001C3B1B">
        <w:rPr>
          <w:rFonts w:ascii="Times New Roman" w:hAnsi="Times New Roman"/>
        </w:rPr>
        <w:t>Explanatory information about each.</w:t>
      </w:r>
      <w:proofErr w:type="gramEnd"/>
      <w:r w:rsidR="001C3B1B">
        <w:rPr>
          <w:rFonts w:ascii="Times New Roman" w:hAnsi="Times New Roman"/>
        </w:rPr>
        <w:t xml:space="preserve"> These are t</w:t>
      </w:r>
      <w:r w:rsidR="00A874A5">
        <w:rPr>
          <w:rFonts w:ascii="Times New Roman" w:hAnsi="Times New Roman"/>
        </w:rPr>
        <w:t xml:space="preserve">he </w:t>
      </w:r>
      <w:r w:rsidR="00927172">
        <w:rPr>
          <w:rFonts w:ascii="Times New Roman" w:hAnsi="Times New Roman"/>
        </w:rPr>
        <w:t>continuous thread</w:t>
      </w:r>
      <w:r>
        <w:rPr>
          <w:rFonts w:ascii="Times New Roman" w:hAnsi="Times New Roman"/>
        </w:rPr>
        <w:t>s weaving</w:t>
      </w:r>
      <w:r w:rsidR="00927172">
        <w:rPr>
          <w:rFonts w:ascii="Times New Roman" w:hAnsi="Times New Roman"/>
        </w:rPr>
        <w:t xml:space="preserve"> </w:t>
      </w:r>
      <w:r w:rsidR="001C3B1B">
        <w:rPr>
          <w:rFonts w:ascii="Times New Roman" w:hAnsi="Times New Roman"/>
        </w:rPr>
        <w:t>across our goals, out of which we f</w:t>
      </w:r>
      <w:r>
        <w:rPr>
          <w:rFonts w:ascii="Times New Roman" w:hAnsi="Times New Roman"/>
        </w:rPr>
        <w:t>orm our objectives/indicators.]</w:t>
      </w:r>
      <w:r w:rsidR="00927172">
        <w:rPr>
          <w:rFonts w:ascii="Times New Roman" w:hAnsi="Times New Roman"/>
        </w:rPr>
        <w:t xml:space="preserve"> </w:t>
      </w:r>
    </w:p>
    <w:p w:rsidR="001C3B1B" w:rsidRDefault="001C3B1B" w:rsidP="00A874A5">
      <w:pPr>
        <w:pStyle w:val="ListParagraph"/>
        <w:ind w:left="630"/>
        <w:rPr>
          <w:rFonts w:ascii="Times New Roman" w:hAnsi="Times New Roman"/>
        </w:rPr>
      </w:pPr>
    </w:p>
    <w:p w:rsidR="00586D46" w:rsidRDefault="00586D46" w:rsidP="00586D46">
      <w:pPr>
        <w:pStyle w:val="ListParagraph"/>
        <w:pBdr>
          <w:top w:val="single" w:sz="4" w:space="1" w:color="auto"/>
          <w:left w:val="single" w:sz="4" w:space="4" w:color="auto"/>
          <w:bottom w:val="single" w:sz="4" w:space="1" w:color="auto"/>
          <w:right w:val="single" w:sz="4" w:space="4" w:color="auto"/>
        </w:pBdr>
        <w:ind w:left="630"/>
        <w:rPr>
          <w:rFonts w:ascii="Times New Roman" w:hAnsi="Times New Roman"/>
        </w:rPr>
      </w:pPr>
    </w:p>
    <w:p w:rsidR="001C3B1B" w:rsidRDefault="001C3B1B" w:rsidP="00586D46">
      <w:pPr>
        <w:pStyle w:val="ListParagraph"/>
        <w:pBdr>
          <w:top w:val="single" w:sz="4" w:space="1" w:color="auto"/>
          <w:left w:val="single" w:sz="4" w:space="4" w:color="auto"/>
          <w:bottom w:val="single" w:sz="4" w:space="1" w:color="auto"/>
          <w:right w:val="single" w:sz="4" w:space="4" w:color="auto"/>
        </w:pBdr>
        <w:ind w:left="630"/>
        <w:rPr>
          <w:rFonts w:ascii="Times New Roman" w:hAnsi="Times New Roman"/>
        </w:rPr>
      </w:pPr>
      <w:r>
        <w:rPr>
          <w:rFonts w:ascii="Times New Roman" w:hAnsi="Times New Roman"/>
        </w:rPr>
        <w:t>Effective practice guide: While the categories for our indicators of excellence are found across many of the existing plans and funding streams/projects of BCC</w:t>
      </w:r>
      <w:r w:rsidR="00586D46">
        <w:rPr>
          <w:rFonts w:ascii="Times New Roman" w:hAnsi="Times New Roman"/>
        </w:rPr>
        <w:t xml:space="preserve"> and Peralta CCD</w:t>
      </w:r>
      <w:r>
        <w:rPr>
          <w:rFonts w:ascii="Times New Roman" w:hAnsi="Times New Roman"/>
        </w:rPr>
        <w:t xml:space="preserve">, </w:t>
      </w:r>
      <w:r w:rsidR="00586D46">
        <w:rPr>
          <w:rFonts w:ascii="Times New Roman" w:hAnsi="Times New Roman"/>
        </w:rPr>
        <w:t xml:space="preserve">these are intended to be BCC’s compass for future actions over the next 5-6 years. Thus, we should not feel handcuffed to existing frames and usage of these ideas. The idea is to distill the indicators to core concepts, recognizing other aspects may be important but ancillary to the primary directions for the college at this time.  </w:t>
      </w:r>
    </w:p>
    <w:p w:rsidR="00586D46" w:rsidRPr="00A874A5" w:rsidRDefault="00586D46" w:rsidP="00586D46">
      <w:pPr>
        <w:pStyle w:val="ListParagraph"/>
        <w:pBdr>
          <w:top w:val="single" w:sz="4" w:space="1" w:color="auto"/>
          <w:left w:val="single" w:sz="4" w:space="4" w:color="auto"/>
          <w:bottom w:val="single" w:sz="4" w:space="1" w:color="auto"/>
          <w:right w:val="single" w:sz="4" w:space="4" w:color="auto"/>
        </w:pBdr>
        <w:ind w:left="630"/>
        <w:rPr>
          <w:rFonts w:ascii="Times New Roman" w:hAnsi="Times New Roman"/>
        </w:rPr>
      </w:pPr>
    </w:p>
    <w:p w:rsidR="00A874A5" w:rsidRDefault="00A874A5" w:rsidP="00927172">
      <w:pPr>
        <w:pStyle w:val="ListParagraph"/>
        <w:ind w:left="630"/>
        <w:rPr>
          <w:rFonts w:ascii="Times New Roman" w:hAnsi="Times New Roman"/>
        </w:rPr>
      </w:pPr>
    </w:p>
    <w:p w:rsidR="0081507D" w:rsidRDefault="00D1371F" w:rsidP="00D1371F">
      <w:pPr>
        <w:pStyle w:val="ListParagraph"/>
        <w:numPr>
          <w:ilvl w:val="0"/>
          <w:numId w:val="1"/>
        </w:numPr>
        <w:rPr>
          <w:rFonts w:ascii="Times New Roman" w:hAnsi="Times New Roman"/>
        </w:rPr>
      </w:pPr>
      <w:r>
        <w:rPr>
          <w:rFonts w:ascii="Times New Roman" w:hAnsi="Times New Roman"/>
        </w:rPr>
        <w:t xml:space="preserve">The </w:t>
      </w:r>
      <w:r w:rsidR="00A874A5">
        <w:rPr>
          <w:rFonts w:ascii="Times New Roman" w:hAnsi="Times New Roman"/>
        </w:rPr>
        <w:t>Six</w:t>
      </w:r>
      <w:r>
        <w:rPr>
          <w:rFonts w:ascii="Times New Roman" w:hAnsi="Times New Roman"/>
        </w:rPr>
        <w:t xml:space="preserve"> Goals</w:t>
      </w:r>
      <w:r w:rsidR="00FE73BB">
        <w:rPr>
          <w:rFonts w:ascii="Times New Roman" w:hAnsi="Times New Roman"/>
        </w:rPr>
        <w:t xml:space="preserve"> </w:t>
      </w:r>
    </w:p>
    <w:p w:rsidR="00BC3F3A" w:rsidRDefault="00BC3F3A" w:rsidP="00BC3F3A">
      <w:pPr>
        <w:pStyle w:val="ListParagraph"/>
        <w:ind w:left="630"/>
        <w:rPr>
          <w:rFonts w:ascii="Times New Roman" w:hAnsi="Times New Roman"/>
        </w:rPr>
      </w:pPr>
      <w:r>
        <w:rPr>
          <w:rFonts w:ascii="Times New Roman" w:hAnsi="Times New Roman"/>
        </w:rPr>
        <w:t>[Based in the areas of college practice within which the core BCC mission is realized.]</w:t>
      </w:r>
    </w:p>
    <w:p w:rsidR="00BC3F3A" w:rsidRDefault="00BC3F3A" w:rsidP="00BC3F3A">
      <w:pPr>
        <w:pStyle w:val="ListParagraph"/>
        <w:ind w:left="630"/>
        <w:rPr>
          <w:rFonts w:ascii="Times New Roman" w:hAnsi="Times New Roman"/>
        </w:rPr>
      </w:pPr>
    </w:p>
    <w:p w:rsidR="00927172" w:rsidRDefault="00FE73BB" w:rsidP="00D1371F">
      <w:pPr>
        <w:pStyle w:val="ListParagraph"/>
        <w:numPr>
          <w:ilvl w:val="0"/>
          <w:numId w:val="5"/>
        </w:numPr>
        <w:rPr>
          <w:rFonts w:ascii="Times New Roman" w:hAnsi="Times New Roman"/>
        </w:rPr>
      </w:pPr>
      <w:r>
        <w:rPr>
          <w:rFonts w:ascii="Times New Roman" w:hAnsi="Times New Roman"/>
        </w:rPr>
        <w:t>Resilience:</w:t>
      </w:r>
      <w:r w:rsidR="00BC3F3A">
        <w:rPr>
          <w:rFonts w:ascii="Times New Roman" w:hAnsi="Times New Roman"/>
        </w:rPr>
        <w:t xml:space="preserve"> </w:t>
      </w:r>
      <w:r w:rsidR="00BC3F3A" w:rsidRPr="00BC3F3A">
        <w:rPr>
          <w:rFonts w:ascii="Times New Roman" w:hAnsi="Times New Roman"/>
          <w:i/>
        </w:rPr>
        <w:t>To empower students to become self-directed, focused and engaged in the pursuit of transformative, life-long learning experiences that result in personal and academic success.</w:t>
      </w:r>
    </w:p>
    <w:p w:rsidR="00BC3F3A" w:rsidRDefault="00BC3F3A" w:rsidP="00BC3F3A">
      <w:pPr>
        <w:ind w:left="1440"/>
        <w:rPr>
          <w:rFonts w:ascii="Times New Roman" w:hAnsi="Times New Roman"/>
        </w:rPr>
      </w:pPr>
    </w:p>
    <w:p w:rsidR="00BC3F3A" w:rsidRDefault="00C56EAA" w:rsidP="00BC3F3A">
      <w:pPr>
        <w:ind w:left="1440"/>
        <w:rPr>
          <w:rFonts w:ascii="Times New Roman" w:hAnsi="Times New Roman"/>
        </w:rPr>
      </w:pPr>
      <w:r>
        <w:rPr>
          <w:rFonts w:ascii="Times New Roman" w:hAnsi="Times New Roman"/>
        </w:rPr>
        <w:t>Descriptions</w:t>
      </w:r>
      <w:r w:rsidR="00BC3F3A">
        <w:rPr>
          <w:rFonts w:ascii="Times New Roman" w:hAnsi="Times New Roman"/>
        </w:rPr>
        <w:t xml:space="preserve"> of BCC practice in which resilience is an emphasis</w:t>
      </w:r>
    </w:p>
    <w:p w:rsidR="00BC3F3A" w:rsidRPr="00BC3F3A" w:rsidRDefault="00BC3F3A" w:rsidP="00BC3F3A">
      <w:pPr>
        <w:ind w:left="1440"/>
        <w:rPr>
          <w:rFonts w:ascii="Times New Roman" w:hAnsi="Times New Roman"/>
        </w:rPr>
      </w:pPr>
      <w:r>
        <w:rPr>
          <w:rFonts w:ascii="Times New Roman" w:hAnsi="Times New Roman"/>
        </w:rPr>
        <w:t>[Narrative descriptions of selected areas of BCC practice</w:t>
      </w:r>
      <w:r w:rsidR="001C3B1B">
        <w:rPr>
          <w:rFonts w:ascii="Times New Roman" w:hAnsi="Times New Roman"/>
        </w:rPr>
        <w:t>, especially highlighting areas in student and learning support services</w:t>
      </w:r>
      <w:r>
        <w:rPr>
          <w:rFonts w:ascii="Times New Roman" w:hAnsi="Times New Roman"/>
        </w:rPr>
        <w:t xml:space="preserve">.] </w:t>
      </w:r>
    </w:p>
    <w:p w:rsidR="00927172" w:rsidRDefault="00927172" w:rsidP="00927172">
      <w:pPr>
        <w:pStyle w:val="ListParagraph"/>
        <w:numPr>
          <w:ilvl w:val="3"/>
          <w:numId w:val="1"/>
        </w:numPr>
        <w:rPr>
          <w:rFonts w:ascii="Times New Roman" w:hAnsi="Times New Roman"/>
        </w:rPr>
      </w:pPr>
      <w:r>
        <w:rPr>
          <w:rFonts w:ascii="Times New Roman" w:hAnsi="Times New Roman"/>
        </w:rPr>
        <w:t>Student life</w:t>
      </w:r>
    </w:p>
    <w:p w:rsidR="00927172" w:rsidRDefault="00927172" w:rsidP="00927172">
      <w:pPr>
        <w:pStyle w:val="ListParagraph"/>
        <w:numPr>
          <w:ilvl w:val="3"/>
          <w:numId w:val="1"/>
        </w:numPr>
        <w:rPr>
          <w:rFonts w:ascii="Times New Roman" w:hAnsi="Times New Roman"/>
        </w:rPr>
      </w:pPr>
      <w:r>
        <w:rPr>
          <w:rFonts w:ascii="Times New Roman" w:hAnsi="Times New Roman"/>
        </w:rPr>
        <w:t>Wraparound student and learning support services</w:t>
      </w:r>
    </w:p>
    <w:p w:rsidR="00927172" w:rsidRDefault="00927172" w:rsidP="00927172">
      <w:pPr>
        <w:pStyle w:val="ListParagraph"/>
        <w:numPr>
          <w:ilvl w:val="3"/>
          <w:numId w:val="1"/>
        </w:numPr>
        <w:rPr>
          <w:rFonts w:ascii="Times New Roman" w:hAnsi="Times New Roman"/>
        </w:rPr>
      </w:pPr>
      <w:r>
        <w:rPr>
          <w:rFonts w:ascii="Times New Roman" w:hAnsi="Times New Roman"/>
        </w:rPr>
        <w:t>Transitions (programmatic, career, and transfer)</w:t>
      </w:r>
    </w:p>
    <w:p w:rsidR="00C56EAA" w:rsidRDefault="00C56EAA" w:rsidP="00C56EAA">
      <w:pPr>
        <w:pStyle w:val="ListParagraph"/>
        <w:ind w:left="2880"/>
        <w:rPr>
          <w:rFonts w:ascii="Times New Roman" w:hAnsi="Times New Roman"/>
        </w:rPr>
      </w:pPr>
    </w:p>
    <w:p w:rsidR="00927172" w:rsidRDefault="00927172" w:rsidP="00BC3F3A">
      <w:pPr>
        <w:ind w:left="720" w:firstLine="720"/>
        <w:rPr>
          <w:rFonts w:ascii="Times New Roman" w:hAnsi="Times New Roman"/>
        </w:rPr>
      </w:pPr>
      <w:r w:rsidRPr="00BC3F3A">
        <w:rPr>
          <w:rFonts w:ascii="Times New Roman" w:hAnsi="Times New Roman"/>
        </w:rPr>
        <w:t>Indicators of Excellence</w:t>
      </w:r>
      <w:r w:rsidR="00DC2221" w:rsidRPr="00BC3F3A">
        <w:rPr>
          <w:rFonts w:ascii="Times New Roman" w:hAnsi="Times New Roman"/>
        </w:rPr>
        <w:t xml:space="preserve"> </w:t>
      </w:r>
    </w:p>
    <w:p w:rsidR="00BC3F3A" w:rsidRPr="00BC3F3A" w:rsidRDefault="00BC3F3A" w:rsidP="00BC3F3A">
      <w:pPr>
        <w:ind w:left="720" w:firstLine="720"/>
        <w:rPr>
          <w:rFonts w:ascii="Times New Roman" w:hAnsi="Times New Roman"/>
        </w:rPr>
      </w:pPr>
      <w:r>
        <w:rPr>
          <w:rFonts w:ascii="Times New Roman" w:hAnsi="Times New Roman"/>
        </w:rPr>
        <w:t>[Objectives—measurable related to the indicators as they pertain to this goal.]</w:t>
      </w:r>
    </w:p>
    <w:p w:rsidR="00927172" w:rsidRDefault="001C3B1B" w:rsidP="00A40D36">
      <w:pPr>
        <w:pStyle w:val="ListParagraph"/>
        <w:numPr>
          <w:ilvl w:val="3"/>
          <w:numId w:val="1"/>
        </w:numPr>
        <w:rPr>
          <w:rFonts w:ascii="Times New Roman" w:hAnsi="Times New Roman"/>
        </w:rPr>
      </w:pPr>
      <w:r>
        <w:rPr>
          <w:rFonts w:ascii="Times New Roman" w:hAnsi="Times New Roman"/>
        </w:rPr>
        <w:t>List measurable indicators here.</w:t>
      </w:r>
    </w:p>
    <w:p w:rsidR="001C3B1B" w:rsidRDefault="001C3B1B" w:rsidP="001C3B1B">
      <w:pPr>
        <w:pStyle w:val="ListParagraph"/>
        <w:ind w:left="2880"/>
        <w:rPr>
          <w:rFonts w:ascii="Times New Roman" w:hAnsi="Times New Roman"/>
        </w:rPr>
      </w:pPr>
    </w:p>
    <w:p w:rsidR="001C3B1B" w:rsidRDefault="001C3B1B" w:rsidP="001C3B1B">
      <w:pPr>
        <w:pBdr>
          <w:top w:val="single" w:sz="4" w:space="1" w:color="auto"/>
          <w:left w:val="single" w:sz="4" w:space="4" w:color="auto"/>
          <w:bottom w:val="single" w:sz="4" w:space="1" w:color="auto"/>
          <w:right w:val="single" w:sz="4" w:space="4" w:color="auto"/>
        </w:pBdr>
        <w:rPr>
          <w:rFonts w:ascii="Times New Roman" w:hAnsi="Times New Roman"/>
        </w:rPr>
      </w:pPr>
    </w:p>
    <w:p w:rsidR="001C3B1B" w:rsidRDefault="001C3B1B" w:rsidP="001C3B1B">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Effective practice guide: The indicators/objectives should not be many in number, or overly scattered in identified measures. Rather, they should be measures coming from our Indicators of Excellence (Equity, Access, Learning, Completion, Success) related to the particular areas of college practice. </w:t>
      </w:r>
    </w:p>
    <w:p w:rsidR="001C3B1B" w:rsidRPr="001C3B1B" w:rsidRDefault="001C3B1B" w:rsidP="001C3B1B">
      <w:pPr>
        <w:pBdr>
          <w:top w:val="single" w:sz="4" w:space="1" w:color="auto"/>
          <w:left w:val="single" w:sz="4" w:space="4" w:color="auto"/>
          <w:bottom w:val="single" w:sz="4" w:space="1" w:color="auto"/>
          <w:right w:val="single" w:sz="4" w:space="4" w:color="auto"/>
        </w:pBdr>
        <w:rPr>
          <w:rFonts w:ascii="Times New Roman" w:hAnsi="Times New Roman"/>
        </w:rPr>
      </w:pPr>
    </w:p>
    <w:p w:rsidR="001C3B1B" w:rsidRPr="00A40D36" w:rsidRDefault="001C3B1B" w:rsidP="00A40D36">
      <w:pPr>
        <w:pStyle w:val="ListParagraph"/>
        <w:ind w:left="2880"/>
        <w:rPr>
          <w:rFonts w:ascii="Times New Roman" w:hAnsi="Times New Roman"/>
        </w:rPr>
      </w:pPr>
    </w:p>
    <w:p w:rsidR="000073BF" w:rsidRDefault="000073BF" w:rsidP="000073BF">
      <w:pPr>
        <w:pStyle w:val="ListParagraph"/>
        <w:numPr>
          <w:ilvl w:val="0"/>
          <w:numId w:val="5"/>
        </w:numPr>
        <w:rPr>
          <w:rFonts w:ascii="Times New Roman" w:hAnsi="Times New Roman"/>
        </w:rPr>
      </w:pPr>
      <w:r>
        <w:rPr>
          <w:rFonts w:ascii="Times New Roman" w:hAnsi="Times New Roman"/>
        </w:rPr>
        <w:t>Coll</w:t>
      </w:r>
      <w:r w:rsidR="00586D46">
        <w:rPr>
          <w:rFonts w:ascii="Times New Roman" w:hAnsi="Times New Roman"/>
        </w:rPr>
        <w:t>ege Competence</w:t>
      </w:r>
      <w:r w:rsidR="00FE73BB">
        <w:rPr>
          <w:rFonts w:ascii="Times New Roman" w:hAnsi="Times New Roman"/>
        </w:rPr>
        <w:t>:</w:t>
      </w:r>
      <w:r w:rsidR="00C94BA5">
        <w:rPr>
          <w:rFonts w:ascii="Times New Roman" w:hAnsi="Times New Roman"/>
        </w:rPr>
        <w:t xml:space="preserve"> </w:t>
      </w:r>
      <w:r w:rsidR="00C94BA5">
        <w:rPr>
          <w:rFonts w:ascii="Times New Roman" w:hAnsi="Times New Roman"/>
          <w:i/>
        </w:rPr>
        <w:t>To equip students with the skills and competencies, and the learning experiences, to successfully complete their college program.</w:t>
      </w:r>
    </w:p>
    <w:p w:rsidR="00BC3F3A" w:rsidRDefault="00BC3F3A" w:rsidP="00BC3F3A">
      <w:pPr>
        <w:pStyle w:val="ListParagraph"/>
        <w:ind w:left="990"/>
        <w:rPr>
          <w:rFonts w:ascii="Times New Roman" w:hAnsi="Times New Roman"/>
        </w:rPr>
      </w:pPr>
    </w:p>
    <w:p w:rsidR="00C56EAA" w:rsidRDefault="00C56EAA" w:rsidP="00C56EAA">
      <w:pPr>
        <w:ind w:left="1440"/>
        <w:rPr>
          <w:rFonts w:ascii="Times New Roman" w:hAnsi="Times New Roman"/>
        </w:rPr>
      </w:pPr>
      <w:r>
        <w:rPr>
          <w:rFonts w:ascii="Times New Roman" w:hAnsi="Times New Roman"/>
        </w:rPr>
        <w:t>Descriptions of BCC practice in which college preparedness is an emphasis</w:t>
      </w:r>
    </w:p>
    <w:p w:rsidR="00BC3F3A" w:rsidRDefault="00C56EAA" w:rsidP="00C56EAA">
      <w:pPr>
        <w:ind w:left="1440"/>
        <w:rPr>
          <w:rFonts w:ascii="Times New Roman" w:hAnsi="Times New Roman"/>
        </w:rPr>
      </w:pPr>
      <w:r>
        <w:rPr>
          <w:rFonts w:ascii="Times New Roman" w:hAnsi="Times New Roman"/>
        </w:rPr>
        <w:t xml:space="preserve">[Narrative descriptions of selected areas of BCC practice.] </w:t>
      </w:r>
    </w:p>
    <w:p w:rsidR="00FE73BB" w:rsidRDefault="00FE73BB" w:rsidP="000073BF">
      <w:pPr>
        <w:pStyle w:val="ListParagraph"/>
        <w:numPr>
          <w:ilvl w:val="3"/>
          <w:numId w:val="1"/>
        </w:numPr>
        <w:rPr>
          <w:rFonts w:ascii="Times New Roman" w:hAnsi="Times New Roman"/>
        </w:rPr>
      </w:pPr>
      <w:r>
        <w:rPr>
          <w:rFonts w:ascii="Times New Roman" w:hAnsi="Times New Roman"/>
        </w:rPr>
        <w:t>Outreach and placement</w:t>
      </w:r>
    </w:p>
    <w:p w:rsidR="000073BF" w:rsidRDefault="00FE73BB" w:rsidP="000073BF">
      <w:pPr>
        <w:pStyle w:val="ListParagraph"/>
        <w:numPr>
          <w:ilvl w:val="3"/>
          <w:numId w:val="1"/>
        </w:numPr>
        <w:rPr>
          <w:rFonts w:ascii="Times New Roman" w:hAnsi="Times New Roman"/>
        </w:rPr>
      </w:pPr>
      <w:r>
        <w:rPr>
          <w:rFonts w:ascii="Times New Roman" w:hAnsi="Times New Roman"/>
        </w:rPr>
        <w:t>Bridge programs (to college; to transfer level)</w:t>
      </w:r>
    </w:p>
    <w:p w:rsidR="00FE73BB" w:rsidRDefault="00FE73BB" w:rsidP="000073BF">
      <w:pPr>
        <w:pStyle w:val="ListParagraph"/>
        <w:numPr>
          <w:ilvl w:val="3"/>
          <w:numId w:val="1"/>
        </w:numPr>
        <w:rPr>
          <w:rFonts w:ascii="Times New Roman" w:hAnsi="Times New Roman"/>
        </w:rPr>
      </w:pPr>
      <w:r>
        <w:rPr>
          <w:rFonts w:ascii="Times New Roman" w:hAnsi="Times New Roman"/>
        </w:rPr>
        <w:t xml:space="preserve">Sequences ending in the first college level </w:t>
      </w:r>
    </w:p>
    <w:p w:rsidR="00C56EAA" w:rsidRDefault="00C56EAA" w:rsidP="00C56EAA">
      <w:pPr>
        <w:pStyle w:val="ListParagraph"/>
        <w:ind w:left="2880"/>
        <w:rPr>
          <w:rFonts w:ascii="Times New Roman" w:hAnsi="Times New Roman"/>
        </w:rPr>
      </w:pPr>
    </w:p>
    <w:p w:rsidR="00C56EAA" w:rsidRPr="00C56EAA" w:rsidRDefault="00C56EAA" w:rsidP="00C56EAA">
      <w:pPr>
        <w:ind w:left="1350" w:firstLine="90"/>
        <w:rPr>
          <w:rFonts w:ascii="Times New Roman" w:hAnsi="Times New Roman"/>
        </w:rPr>
      </w:pPr>
      <w:r w:rsidRPr="00C56EAA">
        <w:rPr>
          <w:rFonts w:ascii="Times New Roman" w:hAnsi="Times New Roman"/>
        </w:rPr>
        <w:t xml:space="preserve">Indicators of Excellence </w:t>
      </w:r>
    </w:p>
    <w:p w:rsidR="00C56EAA" w:rsidRDefault="00C56EAA" w:rsidP="00C56EAA">
      <w:pPr>
        <w:pStyle w:val="ListParagraph"/>
        <w:ind w:left="900" w:firstLine="540"/>
        <w:rPr>
          <w:rFonts w:ascii="Times New Roman" w:hAnsi="Times New Roman"/>
        </w:rPr>
      </w:pPr>
      <w:r w:rsidRPr="00C56EAA">
        <w:rPr>
          <w:rFonts w:ascii="Times New Roman" w:hAnsi="Times New Roman"/>
        </w:rPr>
        <w:t>[Objectives—measurable related to the indicators as they pertain to this goal.]</w:t>
      </w:r>
    </w:p>
    <w:p w:rsidR="00A40D36" w:rsidRDefault="00A40D36" w:rsidP="00A40D36">
      <w:pPr>
        <w:pStyle w:val="ListParagraph"/>
        <w:numPr>
          <w:ilvl w:val="3"/>
          <w:numId w:val="1"/>
        </w:numPr>
        <w:rPr>
          <w:rFonts w:ascii="Times New Roman" w:hAnsi="Times New Roman"/>
        </w:rPr>
      </w:pPr>
      <w:r>
        <w:rPr>
          <w:rFonts w:ascii="Times New Roman" w:hAnsi="Times New Roman"/>
        </w:rPr>
        <w:t>List measurable indicators here.</w:t>
      </w:r>
    </w:p>
    <w:p w:rsidR="000073BF" w:rsidRDefault="000073BF" w:rsidP="000073BF">
      <w:pPr>
        <w:pStyle w:val="ListParagraph"/>
        <w:ind w:left="990"/>
        <w:rPr>
          <w:rFonts w:ascii="Times New Roman" w:hAnsi="Times New Roman"/>
        </w:rPr>
      </w:pPr>
    </w:p>
    <w:p w:rsidR="00C56EAA" w:rsidRPr="00A40D36" w:rsidRDefault="00D1371F" w:rsidP="00C56EAA">
      <w:pPr>
        <w:pStyle w:val="ListParagraph"/>
        <w:numPr>
          <w:ilvl w:val="0"/>
          <w:numId w:val="5"/>
        </w:numPr>
        <w:rPr>
          <w:rFonts w:ascii="Times New Roman" w:hAnsi="Times New Roman"/>
        </w:rPr>
      </w:pPr>
      <w:r w:rsidRPr="00A40D36">
        <w:rPr>
          <w:rFonts w:ascii="Times New Roman" w:hAnsi="Times New Roman"/>
        </w:rPr>
        <w:t>Career-Technical Education Certificates and Degrees</w:t>
      </w:r>
      <w:r w:rsidR="00FE73BB" w:rsidRPr="00A40D36">
        <w:rPr>
          <w:rFonts w:ascii="Times New Roman" w:hAnsi="Times New Roman"/>
        </w:rPr>
        <w:t>:</w:t>
      </w:r>
      <w:r w:rsidR="00C94BA5" w:rsidRPr="00A40D36">
        <w:rPr>
          <w:rFonts w:ascii="Times New Roman" w:hAnsi="Times New Roman"/>
        </w:rPr>
        <w:t xml:space="preserve"> </w:t>
      </w:r>
      <w:r w:rsidR="00C94BA5" w:rsidRPr="00A40D36">
        <w:rPr>
          <w:rFonts w:ascii="Times New Roman" w:hAnsi="Times New Roman"/>
          <w:i/>
        </w:rPr>
        <w:t>To provide 1- and 2-yea</w:t>
      </w:r>
      <w:r w:rsidR="00A40D36" w:rsidRPr="00A40D36">
        <w:rPr>
          <w:rFonts w:ascii="Times New Roman" w:hAnsi="Times New Roman"/>
          <w:i/>
        </w:rPr>
        <w:t>r programs that result in livable employment in our area, and the opportunity for advancement in the career.</w:t>
      </w:r>
    </w:p>
    <w:p w:rsidR="00C56EAA" w:rsidRDefault="00C56EAA" w:rsidP="00C56EAA">
      <w:pPr>
        <w:rPr>
          <w:rFonts w:ascii="Times New Roman" w:hAnsi="Times New Roman"/>
        </w:rPr>
      </w:pPr>
    </w:p>
    <w:p w:rsidR="00C56EAA" w:rsidRDefault="00C56EAA" w:rsidP="00C56EAA">
      <w:pPr>
        <w:ind w:left="1440"/>
        <w:rPr>
          <w:rFonts w:ascii="Times New Roman" w:hAnsi="Times New Roman"/>
        </w:rPr>
      </w:pPr>
      <w:r>
        <w:rPr>
          <w:rFonts w:ascii="Times New Roman" w:hAnsi="Times New Roman"/>
        </w:rPr>
        <w:t>Descriptions of BCC practice in which career-technical education certificates and degrees are an emphasis</w:t>
      </w:r>
    </w:p>
    <w:p w:rsidR="00C56EAA" w:rsidRPr="00C56EAA" w:rsidRDefault="00C56EAA" w:rsidP="00C56EAA">
      <w:pPr>
        <w:ind w:left="1440"/>
        <w:rPr>
          <w:rFonts w:ascii="Times New Roman" w:hAnsi="Times New Roman"/>
        </w:rPr>
      </w:pPr>
      <w:r>
        <w:rPr>
          <w:rFonts w:ascii="Times New Roman" w:hAnsi="Times New Roman"/>
        </w:rPr>
        <w:t xml:space="preserve">[Narrative descriptions of selected areas of BCC practice.] </w:t>
      </w:r>
    </w:p>
    <w:p w:rsidR="00D1371F" w:rsidRDefault="00927172" w:rsidP="00927172">
      <w:pPr>
        <w:pStyle w:val="ListParagraph"/>
        <w:numPr>
          <w:ilvl w:val="3"/>
          <w:numId w:val="1"/>
        </w:numPr>
        <w:rPr>
          <w:rFonts w:ascii="Times New Roman" w:hAnsi="Times New Roman"/>
        </w:rPr>
      </w:pPr>
      <w:r>
        <w:rPr>
          <w:rFonts w:ascii="Times New Roman" w:hAnsi="Times New Roman"/>
        </w:rPr>
        <w:t>Program relevance and currency</w:t>
      </w:r>
    </w:p>
    <w:p w:rsidR="000073BF" w:rsidRDefault="000073BF" w:rsidP="00927172">
      <w:pPr>
        <w:pStyle w:val="ListParagraph"/>
        <w:numPr>
          <w:ilvl w:val="3"/>
          <w:numId w:val="1"/>
        </w:numPr>
        <w:rPr>
          <w:rFonts w:ascii="Times New Roman" w:hAnsi="Times New Roman"/>
        </w:rPr>
      </w:pPr>
      <w:r>
        <w:rPr>
          <w:rFonts w:ascii="Times New Roman" w:hAnsi="Times New Roman"/>
        </w:rPr>
        <w:t>Pathways and linkages</w:t>
      </w:r>
    </w:p>
    <w:p w:rsidR="00927172" w:rsidRDefault="000073BF" w:rsidP="00927172">
      <w:pPr>
        <w:pStyle w:val="ListParagraph"/>
        <w:numPr>
          <w:ilvl w:val="3"/>
          <w:numId w:val="1"/>
        </w:numPr>
        <w:rPr>
          <w:rFonts w:ascii="Times New Roman" w:hAnsi="Times New Roman"/>
        </w:rPr>
      </w:pPr>
      <w:r>
        <w:rPr>
          <w:rFonts w:ascii="Times New Roman" w:hAnsi="Times New Roman"/>
        </w:rPr>
        <w:t>Gainful employment</w:t>
      </w:r>
    </w:p>
    <w:p w:rsidR="00C56EAA" w:rsidRDefault="00C56EAA" w:rsidP="00C56EAA">
      <w:pPr>
        <w:pStyle w:val="ListParagraph"/>
        <w:ind w:left="2880"/>
        <w:rPr>
          <w:rFonts w:ascii="Times New Roman" w:hAnsi="Times New Roman"/>
        </w:rPr>
      </w:pPr>
    </w:p>
    <w:p w:rsidR="00A40D36" w:rsidRDefault="00A40D36" w:rsidP="00C56EAA">
      <w:pPr>
        <w:pStyle w:val="ListParagraph"/>
        <w:ind w:left="2880"/>
        <w:rPr>
          <w:rFonts w:ascii="Times New Roman" w:hAnsi="Times New Roman"/>
        </w:rPr>
      </w:pPr>
    </w:p>
    <w:p w:rsidR="000073BF" w:rsidRDefault="000073BF" w:rsidP="00C56EAA">
      <w:pPr>
        <w:ind w:left="720" w:firstLine="720"/>
        <w:rPr>
          <w:rFonts w:ascii="Times New Roman" w:hAnsi="Times New Roman"/>
        </w:rPr>
      </w:pPr>
      <w:r w:rsidRPr="00C56EAA">
        <w:rPr>
          <w:rFonts w:ascii="Times New Roman" w:hAnsi="Times New Roman"/>
        </w:rPr>
        <w:t>Indicators of Excellence</w:t>
      </w:r>
    </w:p>
    <w:p w:rsidR="00C56EAA" w:rsidRPr="00C56EAA" w:rsidRDefault="00C56EAA" w:rsidP="00C56EAA">
      <w:pPr>
        <w:pStyle w:val="ListParagraph"/>
        <w:ind w:left="900" w:firstLine="540"/>
        <w:rPr>
          <w:rFonts w:ascii="Times New Roman" w:hAnsi="Times New Roman"/>
        </w:rPr>
      </w:pPr>
      <w:r w:rsidRPr="00C56EAA">
        <w:rPr>
          <w:rFonts w:ascii="Times New Roman" w:hAnsi="Times New Roman"/>
        </w:rPr>
        <w:t>[Objectives—measurable related to the indicators as they pertain to this goal.]</w:t>
      </w:r>
    </w:p>
    <w:p w:rsidR="00A40D36" w:rsidRDefault="00A40D36" w:rsidP="00A40D36">
      <w:pPr>
        <w:pStyle w:val="ListParagraph"/>
        <w:numPr>
          <w:ilvl w:val="3"/>
          <w:numId w:val="1"/>
        </w:numPr>
        <w:rPr>
          <w:rFonts w:ascii="Times New Roman" w:hAnsi="Times New Roman"/>
        </w:rPr>
      </w:pPr>
      <w:r>
        <w:rPr>
          <w:rFonts w:ascii="Times New Roman" w:hAnsi="Times New Roman"/>
        </w:rPr>
        <w:t>List measurable indicators here.</w:t>
      </w:r>
    </w:p>
    <w:p w:rsidR="000073BF" w:rsidRPr="000073BF" w:rsidRDefault="000073BF" w:rsidP="000073BF">
      <w:pPr>
        <w:pStyle w:val="ListParagraph"/>
        <w:ind w:left="2880"/>
        <w:rPr>
          <w:rFonts w:ascii="Times New Roman" w:hAnsi="Times New Roman"/>
        </w:rPr>
      </w:pPr>
    </w:p>
    <w:p w:rsidR="00763257" w:rsidRPr="00763257" w:rsidRDefault="00FE73BB" w:rsidP="00763257">
      <w:pPr>
        <w:pStyle w:val="ListParagraph"/>
        <w:numPr>
          <w:ilvl w:val="0"/>
          <w:numId w:val="5"/>
        </w:numPr>
        <w:rPr>
          <w:rFonts w:ascii="Times New Roman" w:hAnsi="Times New Roman"/>
          <w:i/>
          <w:color w:val="000000"/>
        </w:rPr>
      </w:pPr>
      <w:r w:rsidRPr="00763257">
        <w:rPr>
          <w:rFonts w:ascii="Times New Roman" w:hAnsi="Times New Roman"/>
        </w:rPr>
        <w:t xml:space="preserve">Transfer and </w:t>
      </w:r>
      <w:r w:rsidR="00D1371F" w:rsidRPr="00763257">
        <w:rPr>
          <w:rFonts w:ascii="Times New Roman" w:hAnsi="Times New Roman"/>
        </w:rPr>
        <w:t>Transfer Degrees</w:t>
      </w:r>
      <w:r w:rsidRPr="00763257">
        <w:rPr>
          <w:rFonts w:ascii="Times New Roman" w:hAnsi="Times New Roman"/>
        </w:rPr>
        <w:t>:</w:t>
      </w:r>
      <w:r w:rsidR="00A40D36" w:rsidRPr="00763257">
        <w:rPr>
          <w:rFonts w:ascii="Times New Roman" w:hAnsi="Times New Roman"/>
        </w:rPr>
        <w:t xml:space="preserve"> </w:t>
      </w:r>
      <w:r w:rsidR="00763257" w:rsidRPr="00763257">
        <w:rPr>
          <w:rFonts w:ascii="Times New Roman" w:hAnsi="Times New Roman"/>
          <w:i/>
          <w:color w:val="000000"/>
        </w:rPr>
        <w:t xml:space="preserve">To deliver programs of study and transfer pathways </w:t>
      </w:r>
      <w:r w:rsidR="00763257">
        <w:rPr>
          <w:rFonts w:ascii="Times New Roman" w:hAnsi="Times New Roman"/>
          <w:i/>
          <w:color w:val="000000"/>
        </w:rPr>
        <w:t xml:space="preserve">for degrees </w:t>
      </w:r>
      <w:proofErr w:type="gramStart"/>
      <w:r w:rsidR="00763257">
        <w:rPr>
          <w:rFonts w:ascii="Times New Roman" w:hAnsi="Times New Roman"/>
          <w:i/>
          <w:color w:val="000000"/>
        </w:rPr>
        <w:t>that</w:t>
      </w:r>
      <w:r w:rsidR="00763257" w:rsidRPr="00763257">
        <w:rPr>
          <w:rFonts w:ascii="Times New Roman" w:hAnsi="Times New Roman"/>
          <w:i/>
          <w:color w:val="000000"/>
        </w:rPr>
        <w:t xml:space="preserve"> prepare</w:t>
      </w:r>
      <w:proofErr w:type="gramEnd"/>
      <w:r w:rsidR="00763257" w:rsidRPr="00763257">
        <w:rPr>
          <w:rFonts w:ascii="Times New Roman" w:hAnsi="Times New Roman"/>
          <w:i/>
          <w:color w:val="000000"/>
        </w:rPr>
        <w:t xml:space="preserve"> students, in a timely manner, for multiple transfer options.</w:t>
      </w:r>
    </w:p>
    <w:p w:rsidR="00C56EAA" w:rsidRDefault="00C56EAA" w:rsidP="00C56EAA">
      <w:pPr>
        <w:pStyle w:val="ListParagraph"/>
        <w:ind w:left="990"/>
        <w:rPr>
          <w:rFonts w:ascii="Times New Roman" w:hAnsi="Times New Roman"/>
        </w:rPr>
      </w:pPr>
    </w:p>
    <w:p w:rsidR="00C56EAA" w:rsidRDefault="00C56EAA" w:rsidP="00C56EAA">
      <w:pPr>
        <w:ind w:left="1440"/>
        <w:rPr>
          <w:rFonts w:ascii="Times New Roman" w:hAnsi="Times New Roman"/>
        </w:rPr>
      </w:pPr>
      <w:r>
        <w:rPr>
          <w:rFonts w:ascii="Times New Roman" w:hAnsi="Times New Roman"/>
        </w:rPr>
        <w:t>Descriptions of BCC practice in which transfer and transfer degrees are an emphasis</w:t>
      </w:r>
    </w:p>
    <w:p w:rsidR="00C56EAA" w:rsidRDefault="00C56EAA" w:rsidP="00C56EAA">
      <w:pPr>
        <w:ind w:left="1440"/>
        <w:rPr>
          <w:rFonts w:ascii="Times New Roman" w:hAnsi="Times New Roman"/>
        </w:rPr>
      </w:pPr>
      <w:r>
        <w:rPr>
          <w:rFonts w:ascii="Times New Roman" w:hAnsi="Times New Roman"/>
        </w:rPr>
        <w:t xml:space="preserve">[Narrative descriptions of selected areas of BCC practice.] </w:t>
      </w:r>
    </w:p>
    <w:p w:rsidR="000073BF" w:rsidRDefault="000073BF" w:rsidP="000073BF">
      <w:pPr>
        <w:pStyle w:val="ListParagraph"/>
        <w:numPr>
          <w:ilvl w:val="3"/>
          <w:numId w:val="1"/>
        </w:numPr>
        <w:rPr>
          <w:rFonts w:ascii="Times New Roman" w:hAnsi="Times New Roman"/>
        </w:rPr>
      </w:pPr>
      <w:r>
        <w:rPr>
          <w:rFonts w:ascii="Times New Roman" w:hAnsi="Times New Roman"/>
        </w:rPr>
        <w:t>First year experience</w:t>
      </w:r>
    </w:p>
    <w:p w:rsidR="000073BF" w:rsidRDefault="000073BF" w:rsidP="000073BF">
      <w:pPr>
        <w:pStyle w:val="ListParagraph"/>
        <w:numPr>
          <w:ilvl w:val="3"/>
          <w:numId w:val="1"/>
        </w:numPr>
        <w:rPr>
          <w:rFonts w:ascii="Times New Roman" w:hAnsi="Times New Roman"/>
        </w:rPr>
      </w:pPr>
      <w:r>
        <w:rPr>
          <w:rFonts w:ascii="Times New Roman" w:hAnsi="Times New Roman"/>
        </w:rPr>
        <w:t>Coherent programs of study</w:t>
      </w:r>
    </w:p>
    <w:p w:rsidR="000073BF" w:rsidRDefault="000073BF" w:rsidP="000073BF">
      <w:pPr>
        <w:pStyle w:val="ListParagraph"/>
        <w:numPr>
          <w:ilvl w:val="3"/>
          <w:numId w:val="1"/>
        </w:numPr>
        <w:rPr>
          <w:rFonts w:ascii="Times New Roman" w:hAnsi="Times New Roman"/>
        </w:rPr>
      </w:pPr>
      <w:r>
        <w:rPr>
          <w:rFonts w:ascii="Times New Roman" w:hAnsi="Times New Roman"/>
        </w:rPr>
        <w:t>Time to degree</w:t>
      </w:r>
    </w:p>
    <w:p w:rsidR="00C56EAA" w:rsidRDefault="00C56EAA" w:rsidP="00C56EAA">
      <w:pPr>
        <w:pStyle w:val="ListParagraph"/>
        <w:ind w:left="2880"/>
        <w:rPr>
          <w:rFonts w:ascii="Times New Roman" w:hAnsi="Times New Roman"/>
        </w:rPr>
      </w:pPr>
    </w:p>
    <w:p w:rsidR="000073BF" w:rsidRDefault="000073BF" w:rsidP="00C56EAA">
      <w:pPr>
        <w:ind w:left="720" w:firstLine="720"/>
        <w:rPr>
          <w:rFonts w:ascii="Times New Roman" w:hAnsi="Times New Roman"/>
        </w:rPr>
      </w:pPr>
      <w:r w:rsidRPr="00C56EAA">
        <w:rPr>
          <w:rFonts w:ascii="Times New Roman" w:hAnsi="Times New Roman"/>
        </w:rPr>
        <w:t>Indicators of Excellence</w:t>
      </w:r>
    </w:p>
    <w:p w:rsidR="00C56EAA" w:rsidRPr="00C56EAA" w:rsidRDefault="00C56EAA" w:rsidP="00C56EAA">
      <w:pPr>
        <w:pStyle w:val="ListParagraph"/>
        <w:ind w:left="900" w:firstLine="540"/>
        <w:rPr>
          <w:rFonts w:ascii="Times New Roman" w:hAnsi="Times New Roman"/>
        </w:rPr>
      </w:pPr>
      <w:r w:rsidRPr="00C56EAA">
        <w:rPr>
          <w:rFonts w:ascii="Times New Roman" w:hAnsi="Times New Roman"/>
        </w:rPr>
        <w:t>[Objectives—measurable related to the indicators as they pertain to this goal.]</w:t>
      </w:r>
    </w:p>
    <w:p w:rsidR="00A40D36" w:rsidRDefault="00A40D36" w:rsidP="00A40D36">
      <w:pPr>
        <w:pStyle w:val="ListParagraph"/>
        <w:numPr>
          <w:ilvl w:val="3"/>
          <w:numId w:val="1"/>
        </w:numPr>
        <w:rPr>
          <w:rFonts w:ascii="Times New Roman" w:hAnsi="Times New Roman"/>
        </w:rPr>
      </w:pPr>
      <w:r>
        <w:rPr>
          <w:rFonts w:ascii="Times New Roman" w:hAnsi="Times New Roman"/>
        </w:rPr>
        <w:t>List measurable indicators here.</w:t>
      </w:r>
    </w:p>
    <w:p w:rsidR="00C56EAA" w:rsidRPr="00C56EAA" w:rsidRDefault="00C56EAA" w:rsidP="00C56EAA">
      <w:pPr>
        <w:ind w:left="720" w:firstLine="720"/>
        <w:rPr>
          <w:rFonts w:ascii="Times New Roman" w:hAnsi="Times New Roman"/>
        </w:rPr>
      </w:pPr>
    </w:p>
    <w:p w:rsidR="00C56EAA" w:rsidRPr="00C56EAA" w:rsidRDefault="00C56EAA" w:rsidP="00C56EAA">
      <w:pPr>
        <w:pStyle w:val="ListParagraph"/>
        <w:numPr>
          <w:ilvl w:val="0"/>
          <w:numId w:val="5"/>
        </w:numPr>
        <w:rPr>
          <w:rFonts w:ascii="Times New Roman" w:hAnsi="Times New Roman"/>
        </w:rPr>
      </w:pPr>
      <w:r>
        <w:rPr>
          <w:rFonts w:ascii="Times New Roman" w:hAnsi="Times New Roman"/>
        </w:rPr>
        <w:t xml:space="preserve">Institutional </w:t>
      </w:r>
      <w:r w:rsidRPr="00C56EAA">
        <w:rPr>
          <w:rFonts w:ascii="Times New Roman" w:hAnsi="Times New Roman"/>
        </w:rPr>
        <w:t>Sustainability</w:t>
      </w:r>
      <w:r w:rsidR="00FE73BB" w:rsidRPr="00C56EAA">
        <w:rPr>
          <w:rFonts w:ascii="Times New Roman" w:hAnsi="Times New Roman"/>
        </w:rPr>
        <w:t>:</w:t>
      </w:r>
      <w:r w:rsidR="00A40D36">
        <w:rPr>
          <w:rFonts w:ascii="Times New Roman" w:hAnsi="Times New Roman"/>
        </w:rPr>
        <w:t xml:space="preserve"> </w:t>
      </w:r>
      <w:r w:rsidR="00A40D36">
        <w:rPr>
          <w:rFonts w:ascii="Times New Roman" w:hAnsi="Times New Roman"/>
          <w:i/>
        </w:rPr>
        <w:t xml:space="preserve">To maintain BCC’s impact in education through innovation, internal and external collaboration and partnerships, and abundant resources. </w:t>
      </w:r>
    </w:p>
    <w:p w:rsidR="00C56EAA" w:rsidRDefault="00C56EAA" w:rsidP="00C56EAA">
      <w:pPr>
        <w:pStyle w:val="ListParagraph"/>
        <w:ind w:left="990"/>
        <w:rPr>
          <w:rFonts w:ascii="Times New Roman" w:hAnsi="Times New Roman"/>
        </w:rPr>
      </w:pPr>
    </w:p>
    <w:p w:rsidR="00C56EAA" w:rsidRDefault="00C56EAA" w:rsidP="00C56EAA">
      <w:pPr>
        <w:ind w:left="1440"/>
        <w:rPr>
          <w:rFonts w:ascii="Times New Roman" w:hAnsi="Times New Roman"/>
        </w:rPr>
      </w:pPr>
      <w:r>
        <w:rPr>
          <w:rFonts w:ascii="Times New Roman" w:hAnsi="Times New Roman"/>
        </w:rPr>
        <w:t>Descriptions of BCC practice in which resilience is an emphasis</w:t>
      </w:r>
    </w:p>
    <w:p w:rsidR="00C56EAA" w:rsidRDefault="00C56EAA" w:rsidP="00C56EAA">
      <w:pPr>
        <w:ind w:left="1440"/>
        <w:rPr>
          <w:rFonts w:ascii="Times New Roman" w:hAnsi="Times New Roman"/>
        </w:rPr>
      </w:pPr>
      <w:r>
        <w:rPr>
          <w:rFonts w:ascii="Times New Roman" w:hAnsi="Times New Roman"/>
        </w:rPr>
        <w:t xml:space="preserve">[Narrative descriptions of selected areas of BCC practice.] </w:t>
      </w:r>
    </w:p>
    <w:p w:rsidR="00FE73BB" w:rsidRDefault="00FE73BB" w:rsidP="00FE73BB">
      <w:pPr>
        <w:pStyle w:val="ListParagraph"/>
        <w:numPr>
          <w:ilvl w:val="3"/>
          <w:numId w:val="1"/>
        </w:numPr>
        <w:rPr>
          <w:rFonts w:ascii="Times New Roman" w:hAnsi="Times New Roman"/>
        </w:rPr>
      </w:pPr>
      <w:r>
        <w:rPr>
          <w:rFonts w:ascii="Times New Roman" w:hAnsi="Times New Roman"/>
        </w:rPr>
        <w:t>Educational collaborations</w:t>
      </w:r>
    </w:p>
    <w:p w:rsidR="00FE73BB" w:rsidRDefault="00FE73BB" w:rsidP="00FE73BB">
      <w:pPr>
        <w:pStyle w:val="ListParagraph"/>
        <w:numPr>
          <w:ilvl w:val="3"/>
          <w:numId w:val="1"/>
        </w:numPr>
        <w:rPr>
          <w:rFonts w:ascii="Times New Roman" w:hAnsi="Times New Roman"/>
        </w:rPr>
      </w:pPr>
      <w:r>
        <w:rPr>
          <w:rFonts w:ascii="Times New Roman" w:hAnsi="Times New Roman"/>
        </w:rPr>
        <w:t>Community relationships</w:t>
      </w:r>
    </w:p>
    <w:p w:rsidR="00FE73BB" w:rsidRDefault="00FE73BB" w:rsidP="00FE73BB">
      <w:pPr>
        <w:pStyle w:val="ListParagraph"/>
        <w:numPr>
          <w:ilvl w:val="3"/>
          <w:numId w:val="1"/>
        </w:numPr>
        <w:rPr>
          <w:rFonts w:ascii="Times New Roman" w:hAnsi="Times New Roman"/>
        </w:rPr>
      </w:pPr>
      <w:r>
        <w:rPr>
          <w:rFonts w:ascii="Times New Roman" w:hAnsi="Times New Roman"/>
        </w:rPr>
        <w:t>Maintaining and strengthening resources</w:t>
      </w:r>
    </w:p>
    <w:p w:rsidR="00C56EAA" w:rsidRDefault="00C56EAA" w:rsidP="00C56EAA">
      <w:pPr>
        <w:pStyle w:val="ListParagraph"/>
        <w:ind w:left="2880"/>
        <w:rPr>
          <w:rFonts w:ascii="Times New Roman" w:hAnsi="Times New Roman"/>
        </w:rPr>
      </w:pPr>
    </w:p>
    <w:p w:rsidR="00586D46" w:rsidRDefault="00586D46" w:rsidP="00C56EAA">
      <w:pPr>
        <w:pStyle w:val="ListParagraph"/>
        <w:ind w:left="2880"/>
        <w:rPr>
          <w:rFonts w:ascii="Times New Roman" w:hAnsi="Times New Roman"/>
        </w:rPr>
      </w:pPr>
    </w:p>
    <w:p w:rsidR="00FE73BB" w:rsidRDefault="00FE73BB" w:rsidP="00C56EAA">
      <w:pPr>
        <w:ind w:left="720" w:firstLine="720"/>
        <w:rPr>
          <w:rFonts w:ascii="Times New Roman" w:hAnsi="Times New Roman"/>
        </w:rPr>
      </w:pPr>
      <w:r w:rsidRPr="00C56EAA">
        <w:rPr>
          <w:rFonts w:ascii="Times New Roman" w:hAnsi="Times New Roman"/>
        </w:rPr>
        <w:lastRenderedPageBreak/>
        <w:t>Indicators of Excellence</w:t>
      </w:r>
    </w:p>
    <w:p w:rsidR="00C56EAA" w:rsidRPr="00C56EAA" w:rsidRDefault="00C56EAA" w:rsidP="00C56EAA">
      <w:pPr>
        <w:pStyle w:val="ListParagraph"/>
        <w:ind w:left="900" w:firstLine="540"/>
        <w:rPr>
          <w:rFonts w:ascii="Times New Roman" w:hAnsi="Times New Roman"/>
        </w:rPr>
      </w:pPr>
      <w:r w:rsidRPr="00C56EAA">
        <w:rPr>
          <w:rFonts w:ascii="Times New Roman" w:hAnsi="Times New Roman"/>
        </w:rPr>
        <w:t>[Objectives—measurable related to the indicators as they pertain to this goal.]</w:t>
      </w:r>
    </w:p>
    <w:p w:rsidR="00A40D36" w:rsidRDefault="00A40D36" w:rsidP="00A40D36">
      <w:pPr>
        <w:pStyle w:val="ListParagraph"/>
        <w:numPr>
          <w:ilvl w:val="3"/>
          <w:numId w:val="1"/>
        </w:numPr>
        <w:rPr>
          <w:rFonts w:ascii="Times New Roman" w:hAnsi="Times New Roman"/>
        </w:rPr>
      </w:pPr>
      <w:r>
        <w:rPr>
          <w:rFonts w:ascii="Times New Roman" w:hAnsi="Times New Roman"/>
        </w:rPr>
        <w:t>List measurable indicators here.</w:t>
      </w:r>
    </w:p>
    <w:p w:rsidR="00D1371F" w:rsidRDefault="00D1371F" w:rsidP="00D1371F">
      <w:pPr>
        <w:pStyle w:val="ListParagraph"/>
        <w:ind w:left="630"/>
        <w:rPr>
          <w:rFonts w:ascii="Times New Roman" w:hAnsi="Times New Roman"/>
        </w:rPr>
      </w:pPr>
    </w:p>
    <w:p w:rsidR="005620EC" w:rsidRDefault="00FE73BB" w:rsidP="005620EC">
      <w:pPr>
        <w:pStyle w:val="ListParagraph"/>
        <w:ind w:left="630"/>
        <w:rPr>
          <w:rFonts w:ascii="Times New Roman" w:hAnsi="Times New Roman"/>
        </w:rPr>
      </w:pPr>
      <w:r>
        <w:rPr>
          <w:rFonts w:ascii="Times New Roman" w:hAnsi="Times New Roman"/>
        </w:rPr>
        <w:t>IV. Implementation of BCC</w:t>
      </w:r>
      <w:r w:rsidR="00A40D36">
        <w:rPr>
          <w:rFonts w:ascii="Times New Roman" w:hAnsi="Times New Roman"/>
        </w:rPr>
        <w:t xml:space="preserve">’s </w:t>
      </w:r>
      <w:r w:rsidR="005620EC">
        <w:rPr>
          <w:rFonts w:ascii="Times New Roman" w:hAnsi="Times New Roman"/>
        </w:rPr>
        <w:t>Master Plan</w:t>
      </w:r>
    </w:p>
    <w:p w:rsidR="00A40D36" w:rsidRDefault="00A40D36" w:rsidP="005620EC">
      <w:pPr>
        <w:pStyle w:val="ListParagraph"/>
        <w:ind w:left="630"/>
        <w:rPr>
          <w:rFonts w:ascii="Times New Roman" w:hAnsi="Times New Roman"/>
        </w:rPr>
      </w:pPr>
      <w:r>
        <w:rPr>
          <w:rFonts w:ascii="Times New Roman" w:hAnsi="Times New Roman"/>
        </w:rPr>
        <w:tab/>
        <w:t xml:space="preserve">     [A description of how the BCCMP informs planning, response to funding streams, </w:t>
      </w:r>
    </w:p>
    <w:p w:rsidR="00A40D36" w:rsidRDefault="00A40D36" w:rsidP="005620EC">
      <w:pPr>
        <w:pStyle w:val="ListParagraph"/>
        <w:ind w:left="630"/>
        <w:rPr>
          <w:rFonts w:ascii="Times New Roman" w:hAnsi="Times New Roman"/>
        </w:rPr>
      </w:pPr>
      <w:r>
        <w:rPr>
          <w:rFonts w:ascii="Times New Roman" w:hAnsi="Times New Roman"/>
        </w:rPr>
        <w:t xml:space="preserve">        </w:t>
      </w:r>
      <w:proofErr w:type="gramStart"/>
      <w:r>
        <w:rPr>
          <w:rFonts w:ascii="Times New Roman" w:hAnsi="Times New Roman"/>
        </w:rPr>
        <w:t>participation</w:t>
      </w:r>
      <w:proofErr w:type="gramEnd"/>
      <w:r>
        <w:rPr>
          <w:rFonts w:ascii="Times New Roman" w:hAnsi="Times New Roman"/>
        </w:rPr>
        <w:t xml:space="preserve"> in grants, and special programs.]</w:t>
      </w:r>
    </w:p>
    <w:p w:rsidR="00A40D36" w:rsidRDefault="00A40D36" w:rsidP="005620EC">
      <w:pPr>
        <w:pStyle w:val="ListParagraph"/>
        <w:ind w:left="630"/>
        <w:rPr>
          <w:rFonts w:ascii="Times New Roman" w:hAnsi="Times New Roman"/>
        </w:rPr>
      </w:pPr>
    </w:p>
    <w:p w:rsidR="005620EC" w:rsidRPr="00586D46" w:rsidRDefault="005620EC" w:rsidP="00586D46">
      <w:pPr>
        <w:pStyle w:val="ListParagraph"/>
        <w:numPr>
          <w:ilvl w:val="0"/>
          <w:numId w:val="6"/>
        </w:numPr>
        <w:rPr>
          <w:rFonts w:ascii="Times New Roman" w:hAnsi="Times New Roman"/>
        </w:rPr>
      </w:pPr>
      <w:r w:rsidRPr="00586D46">
        <w:rPr>
          <w:rFonts w:ascii="Times New Roman" w:hAnsi="Times New Roman"/>
        </w:rPr>
        <w:t>Integration with Planning and Resource Allocation</w:t>
      </w:r>
    </w:p>
    <w:p w:rsidR="00586D46" w:rsidRPr="00586D46" w:rsidRDefault="00586D46" w:rsidP="00586D46">
      <w:pPr>
        <w:pStyle w:val="ListParagraph"/>
        <w:ind w:left="1080"/>
        <w:rPr>
          <w:rFonts w:ascii="Times New Roman" w:hAnsi="Times New Roman"/>
        </w:rPr>
      </w:pPr>
    </w:p>
    <w:p w:rsidR="00182880" w:rsidRDefault="00182880" w:rsidP="005620EC">
      <w:pPr>
        <w:rPr>
          <w:rFonts w:ascii="Times New Roman" w:hAnsi="Times New Roman"/>
        </w:rPr>
      </w:pPr>
      <w:r>
        <w:rPr>
          <w:rFonts w:ascii="Times New Roman" w:hAnsi="Times New Roman"/>
        </w:rPr>
        <w:t xml:space="preserve">                 i. Technology, Facilities, Staffing and Enrollment Management Plans</w:t>
      </w:r>
    </w:p>
    <w:p w:rsidR="00182880" w:rsidRPr="00182880" w:rsidRDefault="00182880" w:rsidP="00182880">
      <w:pPr>
        <w:rPr>
          <w:rFonts w:ascii="Times New Roman" w:hAnsi="Times New Roman"/>
        </w:rPr>
      </w:pPr>
      <w:r>
        <w:rPr>
          <w:rFonts w:ascii="Times New Roman" w:hAnsi="Times New Roman"/>
        </w:rPr>
        <w:t xml:space="preserve">                ii. Program Review (including Annual Updates) and Prioritization of Resource Needs</w:t>
      </w:r>
    </w:p>
    <w:p w:rsidR="00182880" w:rsidRDefault="00182880" w:rsidP="005620EC">
      <w:pPr>
        <w:rPr>
          <w:rFonts w:ascii="Times New Roman" w:hAnsi="Times New Roman"/>
        </w:rPr>
      </w:pPr>
      <w:r>
        <w:rPr>
          <w:rFonts w:ascii="Times New Roman" w:hAnsi="Times New Roman"/>
        </w:rPr>
        <w:t xml:space="preserve">                iii. Student learning outcomes assessment </w:t>
      </w:r>
    </w:p>
    <w:p w:rsidR="00182880" w:rsidRDefault="00182880" w:rsidP="005620EC">
      <w:pPr>
        <w:rPr>
          <w:rFonts w:ascii="Times New Roman" w:hAnsi="Times New Roman"/>
        </w:rPr>
      </w:pPr>
      <w:r>
        <w:rPr>
          <w:rFonts w:ascii="Times New Roman" w:hAnsi="Times New Roman"/>
        </w:rPr>
        <w:t xml:space="preserve">                iv. Budgeting </w:t>
      </w:r>
    </w:p>
    <w:p w:rsidR="00586D46" w:rsidRDefault="00586D46" w:rsidP="005620EC">
      <w:pPr>
        <w:rPr>
          <w:rFonts w:ascii="Times New Roman" w:hAnsi="Times New Roman"/>
        </w:rPr>
      </w:pPr>
    </w:p>
    <w:p w:rsidR="005620EC" w:rsidRDefault="005620EC" w:rsidP="005620EC">
      <w:pPr>
        <w:rPr>
          <w:rFonts w:ascii="Times New Roman" w:hAnsi="Times New Roman"/>
        </w:rPr>
      </w:pPr>
      <w:r>
        <w:rPr>
          <w:rFonts w:ascii="Times New Roman" w:hAnsi="Times New Roman"/>
        </w:rPr>
        <w:t xml:space="preserve">            B. Student Success and Equity Funding</w:t>
      </w:r>
    </w:p>
    <w:p w:rsidR="00182880" w:rsidRDefault="00182880" w:rsidP="005620EC">
      <w:pPr>
        <w:rPr>
          <w:rFonts w:ascii="Times New Roman" w:hAnsi="Times New Roman"/>
        </w:rPr>
      </w:pPr>
      <w:r>
        <w:rPr>
          <w:rFonts w:ascii="Times New Roman" w:hAnsi="Times New Roman"/>
        </w:rPr>
        <w:t xml:space="preserve">                i. SSSP</w:t>
      </w:r>
    </w:p>
    <w:p w:rsidR="00182880" w:rsidRDefault="00182880" w:rsidP="005620EC">
      <w:pPr>
        <w:rPr>
          <w:rFonts w:ascii="Times New Roman" w:hAnsi="Times New Roman"/>
        </w:rPr>
      </w:pPr>
      <w:r>
        <w:rPr>
          <w:rFonts w:ascii="Times New Roman" w:hAnsi="Times New Roman"/>
        </w:rPr>
        <w:t xml:space="preserve">                </w:t>
      </w:r>
      <w:proofErr w:type="gramStart"/>
      <w:r>
        <w:rPr>
          <w:rFonts w:ascii="Times New Roman" w:hAnsi="Times New Roman"/>
        </w:rPr>
        <w:t>ii</w:t>
      </w:r>
      <w:proofErr w:type="gramEnd"/>
      <w:r>
        <w:rPr>
          <w:rFonts w:ascii="Times New Roman" w:hAnsi="Times New Roman"/>
        </w:rPr>
        <w:t>. Equity Funding</w:t>
      </w:r>
    </w:p>
    <w:p w:rsidR="00586D46" w:rsidRDefault="00586D46" w:rsidP="005620EC">
      <w:pPr>
        <w:rPr>
          <w:rFonts w:ascii="Times New Roman" w:hAnsi="Times New Roman"/>
        </w:rPr>
      </w:pPr>
    </w:p>
    <w:p w:rsidR="00182880" w:rsidRDefault="005620EC" w:rsidP="005620EC">
      <w:pPr>
        <w:rPr>
          <w:rFonts w:ascii="Times New Roman" w:hAnsi="Times New Roman"/>
        </w:rPr>
      </w:pPr>
      <w:r>
        <w:rPr>
          <w:rFonts w:ascii="Times New Roman" w:hAnsi="Times New Roman"/>
        </w:rPr>
        <w:t xml:space="preserve">            C. Grants and Special Programs</w:t>
      </w:r>
      <w:r w:rsidR="00182880">
        <w:rPr>
          <w:rFonts w:ascii="Times New Roman" w:hAnsi="Times New Roman"/>
        </w:rPr>
        <w:t xml:space="preserve">                </w:t>
      </w:r>
    </w:p>
    <w:p w:rsidR="005620EC" w:rsidRPr="005620EC" w:rsidRDefault="005620EC" w:rsidP="005620EC">
      <w:pPr>
        <w:rPr>
          <w:rFonts w:ascii="Times New Roman" w:hAnsi="Times New Roman"/>
        </w:rPr>
      </w:pPr>
    </w:p>
    <w:sectPr w:rsidR="005620EC" w:rsidRPr="0056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89"/>
    <w:multiLevelType w:val="hybridMultilevel"/>
    <w:tmpl w:val="0C9A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F4C7C"/>
    <w:multiLevelType w:val="hybridMultilevel"/>
    <w:tmpl w:val="60E0EFE6"/>
    <w:lvl w:ilvl="0" w:tplc="04090013">
      <w:start w:val="1"/>
      <w:numFmt w:val="upperRoman"/>
      <w:lvlText w:val="%1."/>
      <w:lvlJc w:val="righ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0E8154">
      <w:numFmt w:val="bullet"/>
      <w:lvlText w:val="-"/>
      <w:lvlJc w:val="left"/>
      <w:pPr>
        <w:ind w:left="2880" w:hanging="360"/>
      </w:pPr>
      <w:rPr>
        <w:rFonts w:ascii="Times New Roman" w:eastAsia="Times New Roman" w:hAnsi="Times New Roman" w:cs="Times New Roman" w:hint="default"/>
      </w:rPr>
    </w:lvl>
    <w:lvl w:ilvl="4" w:tplc="421201EC">
      <w:start w:val="1"/>
      <w:numFmt w:val="decimal"/>
      <w:lvlText w:val="%5."/>
      <w:lvlJc w:val="left"/>
      <w:pPr>
        <w:ind w:left="3600" w:hanging="360"/>
      </w:pPr>
      <w:rPr>
        <w:rFonts w:hint="default"/>
      </w:rPr>
    </w:lvl>
    <w:lvl w:ilvl="5" w:tplc="DDF20908">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C1DDD"/>
    <w:multiLevelType w:val="hybridMultilevel"/>
    <w:tmpl w:val="D78A67E4"/>
    <w:lvl w:ilvl="0" w:tplc="8F22A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C97970"/>
    <w:multiLevelType w:val="hybridMultilevel"/>
    <w:tmpl w:val="D7486DE6"/>
    <w:lvl w:ilvl="0" w:tplc="6CEAD65A">
      <w:start w:val="1"/>
      <w:numFmt w:val="lowerLetter"/>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nsid w:val="514F1B30"/>
    <w:multiLevelType w:val="hybridMultilevel"/>
    <w:tmpl w:val="23DC21DA"/>
    <w:lvl w:ilvl="0" w:tplc="38D83BF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1007DD4"/>
    <w:multiLevelType w:val="hybridMultilevel"/>
    <w:tmpl w:val="B092684C"/>
    <w:lvl w:ilvl="0" w:tplc="04090013">
      <w:start w:val="1"/>
      <w:numFmt w:val="upperRoman"/>
      <w:lvlText w:val="%1."/>
      <w:lvlJc w:val="righ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0E815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FC"/>
    <w:rsid w:val="000073BF"/>
    <w:rsid w:val="000944A9"/>
    <w:rsid w:val="00182880"/>
    <w:rsid w:val="001C3B1B"/>
    <w:rsid w:val="002648CE"/>
    <w:rsid w:val="00393770"/>
    <w:rsid w:val="005620EC"/>
    <w:rsid w:val="00586D46"/>
    <w:rsid w:val="00650BB3"/>
    <w:rsid w:val="00763257"/>
    <w:rsid w:val="007E1D82"/>
    <w:rsid w:val="0081507D"/>
    <w:rsid w:val="009006FC"/>
    <w:rsid w:val="00927172"/>
    <w:rsid w:val="0096592F"/>
    <w:rsid w:val="00A40D36"/>
    <w:rsid w:val="00A73F35"/>
    <w:rsid w:val="00A874A5"/>
    <w:rsid w:val="00BC3F3A"/>
    <w:rsid w:val="00C56EAA"/>
    <w:rsid w:val="00C94BA5"/>
    <w:rsid w:val="00D1371F"/>
    <w:rsid w:val="00DC2221"/>
    <w:rsid w:val="00FE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592F"/>
    <w:pPr>
      <w:ind w:left="720"/>
      <w:contextualSpacing/>
    </w:pPr>
  </w:style>
  <w:style w:type="paragraph" w:styleId="BlockText">
    <w:name w:val="Block Text"/>
    <w:basedOn w:val="Normal"/>
    <w:unhideWhenUsed/>
    <w:rsid w:val="0096592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Calisto MT" w:eastAsia="MS Mincho" w:hAnsi="Calisto MT"/>
      <w:i/>
      <w:iCs/>
      <w:color w:val="4F81BD" w:themeColor="accent1"/>
      <w:sz w:val="20"/>
      <w:szCs w:val="22"/>
    </w:rPr>
  </w:style>
  <w:style w:type="character" w:styleId="Strong">
    <w:name w:val="Strong"/>
    <w:basedOn w:val="DefaultParagraphFont"/>
    <w:uiPriority w:val="22"/>
    <w:qFormat/>
    <w:rsid w:val="0096592F"/>
    <w:rPr>
      <w:b/>
      <w:bCs/>
    </w:rPr>
  </w:style>
  <w:style w:type="paragraph" w:styleId="BalloonText">
    <w:name w:val="Balloon Text"/>
    <w:basedOn w:val="Normal"/>
    <w:link w:val="BalloonTextChar"/>
    <w:uiPriority w:val="99"/>
    <w:semiHidden/>
    <w:unhideWhenUsed/>
    <w:rsid w:val="00BC3F3A"/>
    <w:rPr>
      <w:rFonts w:ascii="Tahoma" w:hAnsi="Tahoma" w:cs="Tahoma"/>
      <w:sz w:val="16"/>
      <w:szCs w:val="16"/>
    </w:rPr>
  </w:style>
  <w:style w:type="character" w:customStyle="1" w:styleId="BalloonTextChar">
    <w:name w:val="Balloon Text Char"/>
    <w:basedOn w:val="DefaultParagraphFont"/>
    <w:link w:val="BalloonText"/>
    <w:uiPriority w:val="99"/>
    <w:semiHidden/>
    <w:rsid w:val="00BC3F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592F"/>
    <w:pPr>
      <w:ind w:left="720"/>
      <w:contextualSpacing/>
    </w:pPr>
  </w:style>
  <w:style w:type="paragraph" w:styleId="BlockText">
    <w:name w:val="Block Text"/>
    <w:basedOn w:val="Normal"/>
    <w:unhideWhenUsed/>
    <w:rsid w:val="0096592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Calisto MT" w:eastAsia="MS Mincho" w:hAnsi="Calisto MT"/>
      <w:i/>
      <w:iCs/>
      <w:color w:val="4F81BD" w:themeColor="accent1"/>
      <w:sz w:val="20"/>
      <w:szCs w:val="22"/>
    </w:rPr>
  </w:style>
  <w:style w:type="character" w:styleId="Strong">
    <w:name w:val="Strong"/>
    <w:basedOn w:val="DefaultParagraphFont"/>
    <w:uiPriority w:val="22"/>
    <w:qFormat/>
    <w:rsid w:val="0096592F"/>
    <w:rPr>
      <w:b/>
      <w:bCs/>
    </w:rPr>
  </w:style>
  <w:style w:type="paragraph" w:styleId="BalloonText">
    <w:name w:val="Balloon Text"/>
    <w:basedOn w:val="Normal"/>
    <w:link w:val="BalloonTextChar"/>
    <w:uiPriority w:val="99"/>
    <w:semiHidden/>
    <w:unhideWhenUsed/>
    <w:rsid w:val="00BC3F3A"/>
    <w:rPr>
      <w:rFonts w:ascii="Tahoma" w:hAnsi="Tahoma" w:cs="Tahoma"/>
      <w:sz w:val="16"/>
      <w:szCs w:val="16"/>
    </w:rPr>
  </w:style>
  <w:style w:type="character" w:customStyle="1" w:styleId="BalloonTextChar">
    <w:name w:val="Balloon Text Char"/>
    <w:basedOn w:val="DefaultParagraphFont"/>
    <w:link w:val="BalloonText"/>
    <w:uiPriority w:val="99"/>
    <w:semiHidden/>
    <w:rsid w:val="00BC3F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3480">
      <w:bodyDiv w:val="1"/>
      <w:marLeft w:val="0"/>
      <w:marRight w:val="0"/>
      <w:marTop w:val="0"/>
      <w:marBottom w:val="0"/>
      <w:divBdr>
        <w:top w:val="none" w:sz="0" w:space="0" w:color="auto"/>
        <w:left w:val="none" w:sz="0" w:space="0" w:color="auto"/>
        <w:bottom w:val="none" w:sz="0" w:space="0" w:color="auto"/>
        <w:right w:val="none" w:sz="0" w:space="0" w:color="auto"/>
      </w:divBdr>
    </w:div>
    <w:div w:id="19824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Cynthia Reese</cp:lastModifiedBy>
  <cp:revision>2</cp:revision>
  <cp:lastPrinted>2016-02-20T01:27:00Z</cp:lastPrinted>
  <dcterms:created xsi:type="dcterms:W3CDTF">2016-02-20T01:27:00Z</dcterms:created>
  <dcterms:modified xsi:type="dcterms:W3CDTF">2016-02-20T01:27:00Z</dcterms:modified>
</cp:coreProperties>
</file>