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05F54" w:rsidP="00177E65">
      <w:pPr>
        <w:tabs>
          <w:tab w:val="left" w:pos="1980"/>
        </w:tabs>
        <w:ind w:left="-450" w:right="729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1819AE" wp14:editId="2D9E1D7A">
                <wp:simplePos x="0" y="0"/>
                <wp:positionH relativeFrom="page">
                  <wp:posOffset>2261062</wp:posOffset>
                </wp:positionH>
                <wp:positionV relativeFrom="page">
                  <wp:posOffset>637309</wp:posOffset>
                </wp:positionV>
                <wp:extent cx="5086985" cy="9238211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923821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0A65D6" w:rsidRDefault="009D444A" w:rsidP="00005F54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A65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28176B" w:rsidP="00005F5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February 8, 2016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005F54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28176B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Krista Johns</w:t>
                            </w:r>
                          </w:p>
                          <w:p w:rsidR="009D444A" w:rsidRPr="005944F5" w:rsidRDefault="001E78BE" w:rsidP="00005F54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std="t" o:hr="t" fillcolor="#a0a0a0" stroked="f"/>
                              </w:pict>
                            </w:r>
                          </w:p>
                          <w:p w:rsidR="000A65D6" w:rsidRDefault="000A65D6" w:rsidP="0074600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 w:val="0"/>
                            </w:pPr>
                            <w:r>
                              <w:t>Spring 2016—planning stages for which we should prepare (across the college and project plans and their timelines.)</w:t>
                            </w:r>
                          </w:p>
                          <w:p w:rsidR="0028176B" w:rsidRDefault="0028176B" w:rsidP="0028176B">
                            <w:pPr>
                              <w:pStyle w:val="ListParagraph"/>
                              <w:contextualSpacing w:val="0"/>
                            </w:pPr>
                          </w:p>
                          <w:p w:rsidR="0028176B" w:rsidRDefault="0028176B" w:rsidP="0028176B">
                            <w:pPr>
                              <w:ind w:left="720"/>
                            </w:pPr>
                            <w:r w:rsidRPr="0028176B">
                              <w:rPr>
                                <w:i/>
                                <w:iCs/>
                              </w:rPr>
                              <w:t>Each participant</w:t>
                            </w:r>
                            <w:r>
                              <w:t xml:space="preserve"> is asked to bring information related to planning and reporting deadlines due this semester (college-wide, projects, and district plans</w:t>
                            </w:r>
                            <w:r w:rsidR="002D5CDE">
                              <w:t xml:space="preserve"> </w:t>
                            </w:r>
                            <w:r>
                              <w:t>- as to BCC portion</w:t>
                            </w:r>
                            <w:r w:rsidR="002D5CDE">
                              <w:t>.</w:t>
                            </w:r>
                            <w:r>
                              <w:t>)</w:t>
                            </w:r>
                          </w:p>
                          <w:p w:rsidR="0028176B" w:rsidRDefault="0028176B" w:rsidP="0028176B">
                            <w:pPr>
                              <w:pStyle w:val="ListParagraph"/>
                              <w:ind w:left="1080"/>
                            </w:pPr>
                          </w:p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 w:val="0"/>
                            </w:pPr>
                            <w:r>
                              <w:t>Spring 2016—implementation of plans, objectives being met.</w:t>
                            </w:r>
                          </w:p>
                          <w:p w:rsidR="0028176B" w:rsidRDefault="0028176B" w:rsidP="0028176B">
                            <w:pPr>
                              <w:ind w:left="720"/>
                              <w:rPr>
                                <w:i/>
                                <w:iCs/>
                              </w:rPr>
                            </w:pPr>
                          </w:p>
                          <w:p w:rsidR="0028176B" w:rsidRPr="0028176B" w:rsidRDefault="0028176B" w:rsidP="0028176B">
                            <w:pPr>
                              <w:ind w:left="720"/>
                              <w:rPr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Each participant</w:t>
                            </w:r>
                            <w:r w:rsidRPr="0028176B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8176B">
                              <w:rPr>
                                <w:iCs/>
                              </w:rPr>
                              <w:t>is asked to be prepared to briefly report on implementation activities related to BCC projects/plans, and information about how we are meeting objectives. Known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28176B">
                              <w:rPr>
                                <w:iCs/>
                              </w:rPr>
                              <w:t>issues or questions should be raised.</w:t>
                            </w:r>
                          </w:p>
                          <w:p w:rsidR="0028176B" w:rsidRDefault="0028176B" w:rsidP="0028176B"/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 w:val="0"/>
                            </w:pPr>
                            <w:r>
                              <w:t>Budget requests—a discussion of where we are on faculty, staff, hourly/temp, other expense budget planning (status in Spring; needs for 2016-2017</w:t>
                            </w:r>
                            <w:r w:rsidR="00E655F1">
                              <w:t>.)</w:t>
                            </w:r>
                            <w:r>
                              <w:t xml:space="preserve"> - </w:t>
                            </w:r>
                            <w:r w:rsidRPr="0028176B">
                              <w:rPr>
                                <w:b/>
                                <w:i/>
                              </w:rPr>
                              <w:t>Shirley Slaughter</w:t>
                            </w:r>
                            <w:r w:rsidR="002D5CDE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</w:pPr>
                            <w:r>
                              <w:t xml:space="preserve">Budget update and review of budgeting timeline </w:t>
                            </w:r>
                          </w:p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</w:pPr>
                            <w:r>
                              <w:t>Staff hiring prioritization</w:t>
                            </w:r>
                            <w:r w:rsidR="004A269C">
                              <w:t xml:space="preserve"> –</w:t>
                            </w:r>
                            <w:r w:rsidR="004A269C" w:rsidRPr="004A269C">
                              <w:rPr>
                                <w:b/>
                                <w:i/>
                              </w:rPr>
                              <w:t>Antonio Barreiro</w:t>
                            </w:r>
                          </w:p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contextualSpacing w:val="0"/>
                            </w:pPr>
                            <w:r>
                              <w:t>Known budget realignment needed for 2016-2017</w:t>
                            </w:r>
                          </w:p>
                          <w:p w:rsidR="0028176B" w:rsidRDefault="0028176B" w:rsidP="0028176B"/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 w:val="0"/>
                            </w:pPr>
                            <w:r>
                              <w:t>Project to align multiple initiatives and plans (at BCC, and to influence districtwide</w:t>
                            </w:r>
                            <w:r w:rsidR="00E655F1">
                              <w:t>.)</w:t>
                            </w:r>
                            <w:r>
                              <w:t xml:space="preserve"> - </w:t>
                            </w:r>
                            <w:r w:rsidRPr="0028176B">
                              <w:rPr>
                                <w:b/>
                                <w:i/>
                              </w:rPr>
                              <w:t>May Chen</w:t>
                            </w:r>
                          </w:p>
                          <w:p w:rsidR="0028176B" w:rsidRDefault="0028176B" w:rsidP="0028176B"/>
                          <w:p w:rsidR="0028176B" w:rsidRDefault="0028176B" w:rsidP="0028176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contextualSpacing w:val="0"/>
                            </w:pPr>
                            <w:r>
                              <w:t>Roundtable Agenda Items for Spring Semester</w:t>
                            </w:r>
                            <w:r w:rsidR="00E655F1">
                              <w:t>.</w:t>
                            </w:r>
                          </w:p>
                          <w:p w:rsidR="00005F54" w:rsidRDefault="00005F54" w:rsidP="00005F54">
                            <w:pPr>
                              <w:pStyle w:val="ListParagraph"/>
                            </w:pPr>
                          </w:p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Default="00005F54" w:rsidP="00005F54"/>
                          <w:p w:rsidR="00005F54" w:rsidRPr="00005F54" w:rsidRDefault="00005F54" w:rsidP="00005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05F54">
                              <w:rPr>
                                <w:i/>
                              </w:rPr>
                              <w:t>College Roundtable for Planning and Budgeting meetings are open to the college community.</w:t>
                            </w:r>
                          </w:p>
                          <w:p w:rsidR="00005F54" w:rsidRDefault="00005F54" w:rsidP="00005F54">
                            <w:pPr>
                              <w:pStyle w:val="ListParagraph"/>
                            </w:pPr>
                          </w:p>
                          <w:p w:rsidR="00005F54" w:rsidRDefault="00005F54" w:rsidP="00005F54"/>
                          <w:p w:rsidR="00005F54" w:rsidRDefault="00005F54" w:rsidP="00005F54"/>
                          <w:p w:rsidR="00641A43" w:rsidRPr="0028176B" w:rsidRDefault="00641A43" w:rsidP="0028176B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746008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Pr="00641A43" w:rsidRDefault="003A7A2D" w:rsidP="007460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A7A2D" w:rsidRPr="003A7A2D" w:rsidRDefault="003A7A2D" w:rsidP="003A7A2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05pt;margin-top:50.2pt;width:400.55pt;height:72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:rsidR="009D444A" w:rsidRPr="000A65D6" w:rsidRDefault="009D444A" w:rsidP="00005F54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A65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College Roundtable for Planning and Budgeting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28176B" w:rsidP="00005F5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February 8, 2016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005F54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28176B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Krista Johns</w:t>
                      </w:r>
                    </w:p>
                    <w:p w:rsidR="009D444A" w:rsidRPr="005944F5" w:rsidRDefault="001E78BE" w:rsidP="00005F54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std="t" o:hr="t" fillcolor="#a0a0a0" stroked="f"/>
                        </w:pict>
                      </w:r>
                    </w:p>
                    <w:p w:rsidR="000A65D6" w:rsidRDefault="000A65D6" w:rsidP="0074600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 w:val="0"/>
                      </w:pPr>
                      <w:r>
                        <w:t>Spring 2016—planning stages for which we should prepare (across the college and project plans and their timelines.)</w:t>
                      </w:r>
                    </w:p>
                    <w:p w:rsidR="0028176B" w:rsidRDefault="0028176B" w:rsidP="0028176B">
                      <w:pPr>
                        <w:pStyle w:val="ListParagraph"/>
                        <w:contextualSpacing w:val="0"/>
                      </w:pPr>
                    </w:p>
                    <w:p w:rsidR="0028176B" w:rsidRDefault="0028176B" w:rsidP="0028176B">
                      <w:pPr>
                        <w:ind w:left="720"/>
                      </w:pPr>
                      <w:r w:rsidRPr="0028176B">
                        <w:rPr>
                          <w:i/>
                          <w:iCs/>
                        </w:rPr>
                        <w:t>Each participant</w:t>
                      </w:r>
                      <w:r>
                        <w:t xml:space="preserve"> is asked to bring information related to planning and reporting deadlines due this semester (college-wide, projects, and district plans</w:t>
                      </w:r>
                      <w:r w:rsidR="002D5CDE">
                        <w:t xml:space="preserve"> </w:t>
                      </w:r>
                      <w:r>
                        <w:t>- as to BCC portion</w:t>
                      </w:r>
                      <w:r w:rsidR="002D5CDE">
                        <w:t>.</w:t>
                      </w:r>
                      <w:r>
                        <w:t>)</w:t>
                      </w:r>
                    </w:p>
                    <w:p w:rsidR="0028176B" w:rsidRDefault="0028176B" w:rsidP="0028176B">
                      <w:pPr>
                        <w:pStyle w:val="ListParagraph"/>
                        <w:ind w:left="1080"/>
                      </w:pPr>
                    </w:p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 w:val="0"/>
                      </w:pPr>
                      <w:r>
                        <w:t>Spring 2016—implementation of plans, objectives being met.</w:t>
                      </w:r>
                    </w:p>
                    <w:p w:rsidR="0028176B" w:rsidRDefault="0028176B" w:rsidP="0028176B">
                      <w:pPr>
                        <w:ind w:left="720"/>
                        <w:rPr>
                          <w:i/>
                          <w:iCs/>
                        </w:rPr>
                      </w:pPr>
                    </w:p>
                    <w:p w:rsidR="0028176B" w:rsidRPr="0028176B" w:rsidRDefault="0028176B" w:rsidP="0028176B">
                      <w:pPr>
                        <w:ind w:left="720"/>
                        <w:rPr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Each participant</w:t>
                      </w:r>
                      <w:r w:rsidRPr="0028176B">
                        <w:rPr>
                          <w:i/>
                          <w:iCs/>
                        </w:rPr>
                        <w:t xml:space="preserve"> </w:t>
                      </w:r>
                      <w:r w:rsidRPr="0028176B">
                        <w:rPr>
                          <w:iCs/>
                        </w:rPr>
                        <w:t>is asked to be prepared to briefly report on implementation activities related to BCC projects/plans, and information about how we are meeting objectives. Known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28176B">
                        <w:rPr>
                          <w:iCs/>
                        </w:rPr>
                        <w:t>issues or questions should be raised.</w:t>
                      </w:r>
                    </w:p>
                    <w:p w:rsidR="0028176B" w:rsidRDefault="0028176B" w:rsidP="0028176B"/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 w:val="0"/>
                      </w:pPr>
                      <w:r>
                        <w:t>Budget requests—a discussion of where we are on faculty, staff, hourly/temp, other expense budget planning (status in Spring; needs for 2016-2017</w:t>
                      </w:r>
                      <w:r w:rsidR="00E655F1">
                        <w:t>.)</w:t>
                      </w:r>
                      <w:r>
                        <w:t xml:space="preserve"> - </w:t>
                      </w:r>
                      <w:r w:rsidRPr="0028176B">
                        <w:rPr>
                          <w:b/>
                          <w:i/>
                        </w:rPr>
                        <w:t>Shirley Slaughter</w:t>
                      </w:r>
                      <w:r w:rsidR="002D5CDE">
                        <w:rPr>
                          <w:b/>
                          <w:i/>
                        </w:rPr>
                        <w:br/>
                      </w:r>
                    </w:p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contextualSpacing w:val="0"/>
                      </w:pPr>
                      <w:r>
                        <w:t xml:space="preserve">Budget update and review of budgeting timeline </w:t>
                      </w:r>
                    </w:p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contextualSpacing w:val="0"/>
                      </w:pPr>
                      <w:r>
                        <w:t>Staff hiring prioritization</w:t>
                      </w:r>
                      <w:r w:rsidR="004A269C">
                        <w:t xml:space="preserve"> –</w:t>
                      </w:r>
                      <w:r w:rsidR="004A269C" w:rsidRPr="004A269C">
                        <w:rPr>
                          <w:b/>
                          <w:i/>
                        </w:rPr>
                        <w:t>Antonio Barreiro</w:t>
                      </w:r>
                    </w:p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contextualSpacing w:val="0"/>
                      </w:pPr>
                      <w:r>
                        <w:t>Known budget realignment needed for 2016-2017</w:t>
                      </w:r>
                    </w:p>
                    <w:p w:rsidR="0028176B" w:rsidRDefault="0028176B" w:rsidP="0028176B"/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 w:val="0"/>
                      </w:pPr>
                      <w:r>
                        <w:t>Project to align multiple initiatives and plans (at BCC, and to influence districtwide</w:t>
                      </w:r>
                      <w:r w:rsidR="00E655F1">
                        <w:t>.)</w:t>
                      </w:r>
                      <w:r>
                        <w:t xml:space="preserve"> - </w:t>
                      </w:r>
                      <w:r w:rsidRPr="0028176B">
                        <w:rPr>
                          <w:b/>
                          <w:i/>
                        </w:rPr>
                        <w:t>May Chen</w:t>
                      </w:r>
                    </w:p>
                    <w:p w:rsidR="0028176B" w:rsidRDefault="0028176B" w:rsidP="0028176B"/>
                    <w:p w:rsidR="0028176B" w:rsidRDefault="0028176B" w:rsidP="0028176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contextualSpacing w:val="0"/>
                      </w:pPr>
                      <w:r>
                        <w:t>Roundtable Agenda Items for Spring Semester</w:t>
                      </w:r>
                      <w:r w:rsidR="00E655F1">
                        <w:t>.</w:t>
                      </w:r>
                    </w:p>
                    <w:p w:rsidR="00005F54" w:rsidRDefault="00005F54" w:rsidP="00005F54">
                      <w:pPr>
                        <w:pStyle w:val="ListParagraph"/>
                      </w:pPr>
                    </w:p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Default="00005F54" w:rsidP="00005F54"/>
                    <w:p w:rsidR="00005F54" w:rsidRPr="00005F54" w:rsidRDefault="00005F54" w:rsidP="00005F54">
                      <w:pPr>
                        <w:jc w:val="center"/>
                        <w:rPr>
                          <w:i/>
                        </w:rPr>
                      </w:pPr>
                      <w:r w:rsidRPr="00005F54">
                        <w:rPr>
                          <w:i/>
                        </w:rPr>
                        <w:t>College Roundtable for Planning and Budgeting meetings are open to the college community.</w:t>
                      </w:r>
                    </w:p>
                    <w:p w:rsidR="00005F54" w:rsidRDefault="00005F54" w:rsidP="00005F54">
                      <w:pPr>
                        <w:pStyle w:val="ListParagraph"/>
                      </w:pPr>
                    </w:p>
                    <w:p w:rsidR="00005F54" w:rsidRDefault="00005F54" w:rsidP="00005F54"/>
                    <w:p w:rsidR="00005F54" w:rsidRDefault="00005F54" w:rsidP="00005F54"/>
                    <w:p w:rsidR="00641A43" w:rsidRPr="0028176B" w:rsidRDefault="00641A43" w:rsidP="0028176B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A7A2D" w:rsidRPr="00746008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Pr="00641A43" w:rsidRDefault="003A7A2D" w:rsidP="00746008">
                      <w:pPr>
                        <w:rPr>
                          <w:rFonts w:ascii="Arial" w:hAnsi="Arial" w:cs="Arial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A7A2D" w:rsidRPr="003A7A2D" w:rsidRDefault="003A7A2D" w:rsidP="003A7A2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55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25AFF" wp14:editId="3FA9BF2E">
                <wp:simplePos x="0" y="0"/>
                <wp:positionH relativeFrom="column">
                  <wp:posOffset>1131281</wp:posOffset>
                </wp:positionH>
                <wp:positionV relativeFrom="paragraph">
                  <wp:posOffset>-247650</wp:posOffset>
                </wp:positionV>
                <wp:extent cx="0" cy="10328275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9.1pt;margin-top:-19.5pt;width:0;height:8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167F0B" w:rsidRDefault="00167F0B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177E65" w:rsidRDefault="00177E65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 xml:space="preserve">Dr. </w:t>
      </w:r>
      <w:r w:rsidR="0028176B">
        <w:rPr>
          <w:b/>
          <w:sz w:val="14"/>
          <w:szCs w:val="14"/>
        </w:rPr>
        <w:t>Krista Johns</w:t>
      </w:r>
    </w:p>
    <w:p w:rsidR="00F40358" w:rsidRPr="00EF704F" w:rsidRDefault="0028176B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F40358"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28176B">
        <w:rPr>
          <w:b/>
          <w:sz w:val="14"/>
          <w:szCs w:val="14"/>
        </w:rPr>
        <w:t>Josefina Baltodano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 xml:space="preserve">Interim Vice President </w:t>
      </w:r>
      <w:r w:rsidR="00E655F1">
        <w:rPr>
          <w:sz w:val="12"/>
          <w:szCs w:val="12"/>
        </w:rPr>
        <w:t xml:space="preserve">    </w:t>
      </w:r>
      <w:r w:rsidR="00177E65">
        <w:rPr>
          <w:sz w:val="12"/>
          <w:szCs w:val="12"/>
        </w:rPr>
        <w:t xml:space="preserve">          </w:t>
      </w:r>
      <w:r w:rsidR="00855EBF">
        <w:rPr>
          <w:sz w:val="12"/>
          <w:szCs w:val="12"/>
        </w:rPr>
        <w:t xml:space="preserve"> </w:t>
      </w:r>
      <w:r w:rsidRPr="00EF704F">
        <w:rPr>
          <w:sz w:val="12"/>
          <w:szCs w:val="12"/>
        </w:rPr>
        <w:t>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3A7A2D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Dr. Tanya </w:t>
      </w:r>
      <w:r w:rsidR="00167F0B">
        <w:rPr>
          <w:b/>
          <w:sz w:val="14"/>
          <w:szCs w:val="14"/>
        </w:rPr>
        <w:t xml:space="preserve">A. </w:t>
      </w:r>
      <w:r>
        <w:rPr>
          <w:b/>
          <w:sz w:val="14"/>
          <w:szCs w:val="14"/>
        </w:rPr>
        <w:t>Moore</w:t>
      </w:r>
    </w:p>
    <w:p w:rsidR="00052E36" w:rsidRPr="00933B00" w:rsidRDefault="002D5CDE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Interim </w:t>
      </w:r>
      <w:r w:rsidR="00052E36" w:rsidRPr="00933B00">
        <w:rPr>
          <w:sz w:val="12"/>
          <w:szCs w:val="12"/>
        </w:rPr>
        <w:t xml:space="preserve">Dean </w:t>
      </w:r>
      <w:r w:rsidR="00E655F1">
        <w:rPr>
          <w:sz w:val="12"/>
          <w:szCs w:val="12"/>
        </w:rPr>
        <w:t xml:space="preserve">                            </w:t>
      </w:r>
      <w:r w:rsidR="00052E36" w:rsidRPr="00933B00">
        <w:rPr>
          <w:sz w:val="12"/>
          <w:szCs w:val="12"/>
        </w:rPr>
        <w:t>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F027E3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Vacant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2817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Mr. Andre Singleton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 xml:space="preserve">r. Joseph </w:t>
      </w:r>
      <w:r w:rsidR="00167F0B">
        <w:rPr>
          <w:b/>
          <w:sz w:val="14"/>
          <w:szCs w:val="14"/>
        </w:rPr>
        <w:t xml:space="preserve">J. </w:t>
      </w:r>
      <w:r w:rsidR="007643CD">
        <w:rPr>
          <w:b/>
          <w:sz w:val="14"/>
          <w:szCs w:val="14"/>
        </w:rPr>
        <w:t>Bielanski</w:t>
      </w:r>
      <w:r w:rsidR="00167F0B">
        <w:rPr>
          <w:b/>
          <w:sz w:val="14"/>
          <w:szCs w:val="14"/>
        </w:rPr>
        <w:t>, Jr.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  <w:bookmarkStart w:id="0" w:name="_GoBack"/>
      <w:bookmarkEnd w:id="0"/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Mr. </w:t>
      </w:r>
      <w:r w:rsidR="003A7A2D">
        <w:rPr>
          <w:b/>
          <w:sz w:val="14"/>
          <w:szCs w:val="14"/>
        </w:rPr>
        <w:t>David Ivan Cruz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3A7A2D">
        <w:rPr>
          <w:sz w:val="12"/>
          <w:szCs w:val="12"/>
        </w:rPr>
        <w:t>, Senator</w:t>
      </w: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177E65" w:rsidRDefault="00177E65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  <w:r w:rsidR="00EE143E"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177E65">
      <w:pgSz w:w="12240" w:h="15840" w:code="1"/>
      <w:pgMar w:top="245" w:right="2160" w:bottom="0" w:left="99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BE" w:rsidRDefault="001E78BE" w:rsidP="009D444A">
      <w:r>
        <w:separator/>
      </w:r>
    </w:p>
  </w:endnote>
  <w:endnote w:type="continuationSeparator" w:id="0">
    <w:p w:rsidR="001E78BE" w:rsidRDefault="001E78BE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BE" w:rsidRDefault="001E78BE" w:rsidP="009D444A">
      <w:r>
        <w:separator/>
      </w:r>
    </w:p>
  </w:footnote>
  <w:footnote w:type="continuationSeparator" w:id="0">
    <w:p w:rsidR="001E78BE" w:rsidRDefault="001E78BE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2092"/>
    <w:multiLevelType w:val="hybridMultilevel"/>
    <w:tmpl w:val="321EFAC6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06380"/>
    <w:multiLevelType w:val="hybridMultilevel"/>
    <w:tmpl w:val="05365C4E"/>
    <w:lvl w:ilvl="0" w:tplc="2258E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8DA"/>
    <w:multiLevelType w:val="hybridMultilevel"/>
    <w:tmpl w:val="CE789000"/>
    <w:lvl w:ilvl="0" w:tplc="B85882EA">
      <w:start w:val="1"/>
      <w:numFmt w:val="lowerLetter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1A84"/>
    <w:multiLevelType w:val="hybridMultilevel"/>
    <w:tmpl w:val="700CD9B4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A1E77"/>
    <w:multiLevelType w:val="hybridMultilevel"/>
    <w:tmpl w:val="D88AB2A8"/>
    <w:lvl w:ilvl="0" w:tplc="B5FC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74F26"/>
    <w:multiLevelType w:val="hybridMultilevel"/>
    <w:tmpl w:val="308EFED2"/>
    <w:lvl w:ilvl="0" w:tplc="3F7E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909C3"/>
    <w:multiLevelType w:val="hybridMultilevel"/>
    <w:tmpl w:val="731C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D2C99"/>
    <w:multiLevelType w:val="hybridMultilevel"/>
    <w:tmpl w:val="331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20"/>
  </w:num>
  <w:num w:numId="7">
    <w:abstractNumId w:val="14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  <w:num w:numId="20">
    <w:abstractNumId w:val="24"/>
  </w:num>
  <w:num w:numId="21">
    <w:abstractNumId w:val="17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05F54"/>
    <w:rsid w:val="00052E36"/>
    <w:rsid w:val="00057E5D"/>
    <w:rsid w:val="000878A6"/>
    <w:rsid w:val="000A65D6"/>
    <w:rsid w:val="000C022E"/>
    <w:rsid w:val="000C0414"/>
    <w:rsid w:val="001263A2"/>
    <w:rsid w:val="00162193"/>
    <w:rsid w:val="00167F0B"/>
    <w:rsid w:val="001705EE"/>
    <w:rsid w:val="001723B2"/>
    <w:rsid w:val="00177E65"/>
    <w:rsid w:val="001E0C0C"/>
    <w:rsid w:val="001E2332"/>
    <w:rsid w:val="001E78BE"/>
    <w:rsid w:val="00213E6B"/>
    <w:rsid w:val="002168C6"/>
    <w:rsid w:val="0025545E"/>
    <w:rsid w:val="0025586E"/>
    <w:rsid w:val="00255B99"/>
    <w:rsid w:val="00257C54"/>
    <w:rsid w:val="00267DA5"/>
    <w:rsid w:val="0028176B"/>
    <w:rsid w:val="002865EA"/>
    <w:rsid w:val="002D5CDE"/>
    <w:rsid w:val="002E7E95"/>
    <w:rsid w:val="0033320C"/>
    <w:rsid w:val="00360805"/>
    <w:rsid w:val="003A7A2D"/>
    <w:rsid w:val="003B6A62"/>
    <w:rsid w:val="003E2DD2"/>
    <w:rsid w:val="003F2575"/>
    <w:rsid w:val="0042634F"/>
    <w:rsid w:val="00490A0C"/>
    <w:rsid w:val="004A269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B60C1"/>
    <w:rsid w:val="005C5287"/>
    <w:rsid w:val="005D60D7"/>
    <w:rsid w:val="006068C7"/>
    <w:rsid w:val="00641A43"/>
    <w:rsid w:val="0065797C"/>
    <w:rsid w:val="00693580"/>
    <w:rsid w:val="006E4F51"/>
    <w:rsid w:val="006F4D6A"/>
    <w:rsid w:val="00710F08"/>
    <w:rsid w:val="007339FE"/>
    <w:rsid w:val="00746008"/>
    <w:rsid w:val="007643CD"/>
    <w:rsid w:val="00794A3F"/>
    <w:rsid w:val="007A6CB3"/>
    <w:rsid w:val="007F5171"/>
    <w:rsid w:val="008230A2"/>
    <w:rsid w:val="0083308C"/>
    <w:rsid w:val="008456EA"/>
    <w:rsid w:val="00855EBF"/>
    <w:rsid w:val="00891755"/>
    <w:rsid w:val="008A4E58"/>
    <w:rsid w:val="008B1E1E"/>
    <w:rsid w:val="00933B00"/>
    <w:rsid w:val="00956BA6"/>
    <w:rsid w:val="009A4B76"/>
    <w:rsid w:val="009D444A"/>
    <w:rsid w:val="00A87C8A"/>
    <w:rsid w:val="00A91917"/>
    <w:rsid w:val="00AA0B31"/>
    <w:rsid w:val="00AE55F0"/>
    <w:rsid w:val="00B41D56"/>
    <w:rsid w:val="00B45224"/>
    <w:rsid w:val="00B8390C"/>
    <w:rsid w:val="00C53C0C"/>
    <w:rsid w:val="00CE555E"/>
    <w:rsid w:val="00CE7593"/>
    <w:rsid w:val="00D9709F"/>
    <w:rsid w:val="00DA6404"/>
    <w:rsid w:val="00DB03E2"/>
    <w:rsid w:val="00DB116F"/>
    <w:rsid w:val="00DE4978"/>
    <w:rsid w:val="00E262F5"/>
    <w:rsid w:val="00E34DE9"/>
    <w:rsid w:val="00E37EC4"/>
    <w:rsid w:val="00E555EB"/>
    <w:rsid w:val="00E655F1"/>
    <w:rsid w:val="00E8442A"/>
    <w:rsid w:val="00E9071E"/>
    <w:rsid w:val="00EB06F0"/>
    <w:rsid w:val="00EC1F11"/>
    <w:rsid w:val="00EE143E"/>
    <w:rsid w:val="00EE3AE4"/>
    <w:rsid w:val="00EF704F"/>
    <w:rsid w:val="00F027E3"/>
    <w:rsid w:val="00F32434"/>
    <w:rsid w:val="00F40358"/>
    <w:rsid w:val="00F43BF3"/>
    <w:rsid w:val="00F743FB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2016-02-05T22:07:00Z</cp:lastPrinted>
  <dcterms:created xsi:type="dcterms:W3CDTF">2016-02-05T20:12:00Z</dcterms:created>
  <dcterms:modified xsi:type="dcterms:W3CDTF">2016-02-05T22:08:00Z</dcterms:modified>
</cp:coreProperties>
</file>