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74F0" w14:textId="5B913EF0" w:rsidR="00AD59A2" w:rsidRDefault="00674D9B" w:rsidP="00674D9B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74D9B">
        <w:rPr>
          <w:b/>
          <w:color w:val="000000" w:themeColor="text1"/>
          <w:sz w:val="28"/>
          <w:szCs w:val="28"/>
        </w:rPr>
        <w:t>Berkeley City College Institutional Goals, Strategies, and Measureable Outcomes 2013-2014</w:t>
      </w:r>
    </w:p>
    <w:p w14:paraId="0EE7E511" w14:textId="714B83E8" w:rsidR="00674D9B" w:rsidRPr="00674D9B" w:rsidRDefault="00674D9B" w:rsidP="00561361">
      <w:pPr>
        <w:spacing w:after="0" w:line="240" w:lineRule="auto"/>
        <w:jc w:val="center"/>
        <w:rPr>
          <w:b/>
          <w:color w:val="000000" w:themeColor="text1"/>
        </w:rPr>
      </w:pPr>
      <w:r w:rsidRPr="00674D9B">
        <w:rPr>
          <w:b/>
          <w:color w:val="000000" w:themeColor="text1"/>
        </w:rPr>
        <w:t>Approved by College Roundtable October 21, 2013</w:t>
      </w:r>
    </w:p>
    <w:p w14:paraId="2154A30B" w14:textId="77777777" w:rsidR="00AF71A8" w:rsidRPr="00D21251" w:rsidRDefault="00936287" w:rsidP="00561361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D21251">
        <w:rPr>
          <w:i/>
          <w:color w:val="000000" w:themeColor="text1"/>
          <w:sz w:val="20"/>
          <w:szCs w:val="20"/>
        </w:rPr>
        <w:t xml:space="preserve">PURPOSE: To capture, understand, and apply </w:t>
      </w:r>
      <w:r w:rsidR="00BF64C8" w:rsidRPr="00D21251">
        <w:rPr>
          <w:i/>
          <w:color w:val="000000" w:themeColor="text1"/>
          <w:sz w:val="20"/>
          <w:szCs w:val="20"/>
        </w:rPr>
        <w:t xml:space="preserve">the goals, methods/activities, </w:t>
      </w:r>
      <w:r w:rsidR="00AF71A8" w:rsidRPr="00D21251">
        <w:rPr>
          <w:i/>
          <w:color w:val="000000" w:themeColor="text1"/>
          <w:sz w:val="20"/>
          <w:szCs w:val="20"/>
        </w:rPr>
        <w:t xml:space="preserve">and </w:t>
      </w:r>
      <w:r w:rsidRPr="00D21251">
        <w:rPr>
          <w:i/>
          <w:color w:val="000000" w:themeColor="text1"/>
          <w:sz w:val="20"/>
          <w:szCs w:val="20"/>
        </w:rPr>
        <w:t xml:space="preserve">desired </w:t>
      </w:r>
      <w:r w:rsidR="00AF71A8" w:rsidRPr="00D21251">
        <w:rPr>
          <w:i/>
          <w:color w:val="000000" w:themeColor="text1"/>
          <w:sz w:val="20"/>
          <w:szCs w:val="20"/>
        </w:rPr>
        <w:t>outcomes emerging from our collective wisdom</w:t>
      </w:r>
      <w:r w:rsidR="008B7E62" w:rsidRPr="00D21251">
        <w:rPr>
          <w:i/>
          <w:color w:val="000000" w:themeColor="text1"/>
          <w:sz w:val="20"/>
          <w:szCs w:val="20"/>
        </w:rPr>
        <w:t xml:space="preserve"> to our BCC community</w:t>
      </w:r>
      <w:r w:rsidR="00AF71A8" w:rsidRPr="00D21251">
        <w:rPr>
          <w:i/>
          <w:color w:val="000000" w:themeColor="text1"/>
          <w:sz w:val="20"/>
          <w:szCs w:val="20"/>
        </w:rPr>
        <w:t xml:space="preserve">. </w:t>
      </w:r>
    </w:p>
    <w:p w14:paraId="46FF9498" w14:textId="77777777" w:rsidR="00561361" w:rsidRPr="00D21251" w:rsidRDefault="00561361" w:rsidP="00561361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2160"/>
        <w:gridCol w:w="5940"/>
        <w:gridCol w:w="7200"/>
      </w:tblGrid>
      <w:tr w:rsidR="00AD59A2" w:rsidRPr="00D21251" w14:paraId="7A4835C6" w14:textId="77777777" w:rsidTr="007B356F">
        <w:tc>
          <w:tcPr>
            <w:tcW w:w="2160" w:type="dxa"/>
          </w:tcPr>
          <w:p w14:paraId="55F45C84" w14:textId="77777777" w:rsidR="001A2E54" w:rsidRPr="00D21251" w:rsidRDefault="001A2E54" w:rsidP="009058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>BCC Goal</w:t>
            </w:r>
          </w:p>
        </w:tc>
        <w:tc>
          <w:tcPr>
            <w:tcW w:w="5940" w:type="dxa"/>
          </w:tcPr>
          <w:p w14:paraId="1A8E10DE" w14:textId="59CE5D4B" w:rsidR="001A2E54" w:rsidRPr="00D21251" w:rsidRDefault="009D141E" w:rsidP="006B150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Strategies </w:t>
            </w:r>
            <w:r w:rsidR="001A2E54" w:rsidRPr="00D21251">
              <w:rPr>
                <w:b/>
                <w:color w:val="000000" w:themeColor="text1"/>
                <w:sz w:val="20"/>
                <w:szCs w:val="20"/>
              </w:rPr>
              <w:t xml:space="preserve">and Activities </w:t>
            </w:r>
          </w:p>
        </w:tc>
        <w:tc>
          <w:tcPr>
            <w:tcW w:w="7200" w:type="dxa"/>
          </w:tcPr>
          <w:p w14:paraId="5729D11D" w14:textId="4A6F5584" w:rsidR="001A2E54" w:rsidRPr="00D21251" w:rsidRDefault="001A2E54" w:rsidP="00AD59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>Measureable Outcomes</w:t>
            </w:r>
            <w:r w:rsidR="00DF34A4" w:rsidRPr="00D2125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59A2" w:rsidRPr="00D21251" w14:paraId="0A31AD08" w14:textId="77777777" w:rsidTr="007B356F">
        <w:trPr>
          <w:trHeight w:val="2357"/>
        </w:trPr>
        <w:tc>
          <w:tcPr>
            <w:tcW w:w="2160" w:type="dxa"/>
          </w:tcPr>
          <w:p w14:paraId="4941C51B" w14:textId="2F54BF9C" w:rsidR="002768D6" w:rsidRPr="00D21251" w:rsidRDefault="002768D6" w:rsidP="005236DD">
            <w:pPr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Meet BCC resident FTES target (3,691) by preserving and nourishing resources. </w:t>
            </w:r>
          </w:p>
          <w:p w14:paraId="2C7CBCA2" w14:textId="77777777" w:rsidR="00B07DBC" w:rsidRPr="00D21251" w:rsidRDefault="00B07DBC" w:rsidP="005236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85D64F9" w14:textId="77777777" w:rsidR="001A2E54" w:rsidRPr="00D21251" w:rsidRDefault="00B07DBC" w:rsidP="005236DD">
            <w:pPr>
              <w:rPr>
                <w:b/>
                <w:color w:val="000000" w:themeColor="text1"/>
                <w:sz w:val="16"/>
                <w:szCs w:val="16"/>
              </w:rPr>
            </w:pPr>
            <w:r w:rsidRPr="00D21251">
              <w:rPr>
                <w:b/>
                <w:color w:val="000000" w:themeColor="text1"/>
                <w:sz w:val="16"/>
                <w:szCs w:val="16"/>
              </w:rPr>
              <w:t>PCCD Resident  FTES Goal (18,830)</w:t>
            </w:r>
          </w:p>
        </w:tc>
        <w:tc>
          <w:tcPr>
            <w:tcW w:w="5940" w:type="dxa"/>
          </w:tcPr>
          <w:p w14:paraId="41F7814B" w14:textId="4820EFB2" w:rsidR="00DF34A4" w:rsidRPr="00D21251" w:rsidRDefault="006B150E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Access 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F64C8" w:rsidRPr="00D21251">
              <w:rPr>
                <w:color w:val="000000" w:themeColor="text1"/>
                <w:sz w:val="20"/>
                <w:szCs w:val="20"/>
              </w:rPr>
              <w:t>Improve Internal/external outreach &amp; p</w:t>
            </w:r>
            <w:r w:rsidR="001A2E54" w:rsidRPr="00D21251">
              <w:rPr>
                <w:color w:val="000000" w:themeColor="text1"/>
                <w:sz w:val="20"/>
                <w:szCs w:val="20"/>
              </w:rPr>
              <w:t>artnerships</w:t>
            </w:r>
            <w:r w:rsidR="008B7E62" w:rsidRPr="00D21251">
              <w:rPr>
                <w:color w:val="000000" w:themeColor="text1"/>
                <w:sz w:val="20"/>
                <w:szCs w:val="20"/>
              </w:rPr>
              <w:t xml:space="preserve"> to increase pathways to enrollment and </w:t>
            </w:r>
            <w:r w:rsidR="007B356F" w:rsidRPr="00D21251">
              <w:rPr>
                <w:color w:val="000000" w:themeColor="text1"/>
                <w:sz w:val="20"/>
                <w:szCs w:val="20"/>
              </w:rPr>
              <w:t>persistence</w:t>
            </w:r>
          </w:p>
          <w:p w14:paraId="4F119E7C" w14:textId="410A5105" w:rsidR="00607A36" w:rsidRPr="00D21251" w:rsidRDefault="006B150E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>Success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897B0B" w:rsidRPr="00D21251">
              <w:rPr>
                <w:color w:val="000000" w:themeColor="text1"/>
                <w:sz w:val="20"/>
                <w:szCs w:val="20"/>
              </w:rPr>
              <w:t>Strategic scheduling, including distance ed</w:t>
            </w:r>
            <w:r w:rsidRPr="00D21251">
              <w:rPr>
                <w:color w:val="000000" w:themeColor="text1"/>
                <w:sz w:val="20"/>
                <w:szCs w:val="20"/>
              </w:rPr>
              <w:t>ucation</w:t>
            </w:r>
            <w:r w:rsidR="00897B0B" w:rsidRPr="00D21251">
              <w:rPr>
                <w:color w:val="000000" w:themeColor="text1"/>
                <w:sz w:val="20"/>
                <w:szCs w:val="20"/>
              </w:rPr>
              <w:t>, and use of existing space</w:t>
            </w:r>
            <w:r w:rsidR="00607A36" w:rsidRPr="00D21251">
              <w:rPr>
                <w:color w:val="000000" w:themeColor="text1"/>
                <w:sz w:val="20"/>
                <w:szCs w:val="20"/>
              </w:rPr>
              <w:t>, including furniture,</w:t>
            </w:r>
            <w:r w:rsidR="00DF34A4" w:rsidRPr="00D21251">
              <w:rPr>
                <w:color w:val="000000" w:themeColor="text1"/>
                <w:sz w:val="20"/>
                <w:szCs w:val="20"/>
              </w:rPr>
              <w:t xml:space="preserve"> equipment</w:t>
            </w:r>
            <w:r w:rsidR="00607A36" w:rsidRPr="00D21251">
              <w:rPr>
                <w:color w:val="000000" w:themeColor="text1"/>
                <w:sz w:val="20"/>
                <w:szCs w:val="20"/>
              </w:rPr>
              <w:t xml:space="preserve">, and 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alternative facilities, e.g., UC Berkeley, </w:t>
            </w:r>
            <w:r w:rsidR="00607A36" w:rsidRPr="00D21251">
              <w:rPr>
                <w:color w:val="000000" w:themeColor="text1"/>
                <w:sz w:val="20"/>
                <w:szCs w:val="20"/>
              </w:rPr>
              <w:t>Annex</w:t>
            </w:r>
            <w:r w:rsidR="00DF34A4" w:rsidRPr="00D2125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BB3B441" w14:textId="77777777" w:rsidR="00A2439C" w:rsidRDefault="006B150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>Quality Student Support Services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897B0B" w:rsidRPr="00D21251">
              <w:rPr>
                <w:color w:val="000000" w:themeColor="text1"/>
                <w:sz w:val="20"/>
                <w:szCs w:val="20"/>
              </w:rPr>
              <w:t xml:space="preserve">Make accessible </w:t>
            </w:r>
            <w:r w:rsidR="005E4CE9" w:rsidRPr="00D21251">
              <w:rPr>
                <w:color w:val="000000" w:themeColor="text1"/>
                <w:sz w:val="20"/>
                <w:szCs w:val="20"/>
              </w:rPr>
              <w:t xml:space="preserve">and increase understanding of on-campus and off-campus </w:t>
            </w:r>
            <w:r w:rsidR="00897B0B" w:rsidRPr="00D21251">
              <w:rPr>
                <w:color w:val="000000" w:themeColor="text1"/>
                <w:sz w:val="20"/>
                <w:szCs w:val="20"/>
              </w:rPr>
              <w:t>Student Support Services and Learning Resources</w:t>
            </w:r>
          </w:p>
          <w:p w14:paraId="4B195E2C" w14:textId="204EB4B6" w:rsidR="00D21251" w:rsidRPr="00D21251" w:rsidRDefault="00D21251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Partnership </w:t>
            </w:r>
            <w:r>
              <w:rPr>
                <w:color w:val="000000" w:themeColor="text1"/>
                <w:sz w:val="20"/>
                <w:szCs w:val="20"/>
              </w:rPr>
              <w:t>– Increase high school and community partnerships</w:t>
            </w:r>
          </w:p>
        </w:tc>
        <w:tc>
          <w:tcPr>
            <w:tcW w:w="7200" w:type="dxa"/>
          </w:tcPr>
          <w:p w14:paraId="116E0C90" w14:textId="5C47A7BF" w:rsidR="002768D6" w:rsidRPr="00805077" w:rsidRDefault="002768D6" w:rsidP="002768D6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Reach BCC resident FTES target of 3,691</w:t>
            </w:r>
            <w:r w:rsidR="006B150E" w:rsidRPr="00805077">
              <w:rPr>
                <w:color w:val="000000" w:themeColor="text1"/>
                <w:sz w:val="20"/>
                <w:szCs w:val="20"/>
              </w:rPr>
              <w:t xml:space="preserve"> and beyond</w:t>
            </w:r>
            <w:r w:rsidRPr="0080507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492E2441" w14:textId="52C9D303" w:rsidR="002768D6" w:rsidRPr="00805077" w:rsidRDefault="002768D6" w:rsidP="002768D6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AD59A2" w:rsidRPr="00D21251" w14:paraId="2DDC840B" w14:textId="77777777" w:rsidTr="007B356F">
        <w:tc>
          <w:tcPr>
            <w:tcW w:w="2160" w:type="dxa"/>
          </w:tcPr>
          <w:p w14:paraId="2EC7B019" w14:textId="4A3658D6" w:rsidR="002768D6" w:rsidRPr="00D21251" w:rsidRDefault="002768D6" w:rsidP="00AD59A2">
            <w:pPr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Increase </w:t>
            </w:r>
            <w:r w:rsidR="00AD59A2">
              <w:rPr>
                <w:b/>
                <w:color w:val="000000" w:themeColor="text1"/>
                <w:sz w:val="20"/>
                <w:szCs w:val="20"/>
              </w:rPr>
              <w:t xml:space="preserve">certificate/degree </w:t>
            </w: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completion </w:t>
            </w:r>
            <w:r w:rsidR="00AD59A2">
              <w:rPr>
                <w:b/>
                <w:color w:val="000000" w:themeColor="text1"/>
                <w:sz w:val="20"/>
                <w:szCs w:val="20"/>
              </w:rPr>
              <w:t xml:space="preserve">and </w:t>
            </w:r>
            <w:r w:rsidR="00AD59A2" w:rsidRPr="00D21251">
              <w:rPr>
                <w:b/>
                <w:color w:val="000000" w:themeColor="text1"/>
                <w:sz w:val="20"/>
                <w:szCs w:val="20"/>
              </w:rPr>
              <w:t>transfers</w:t>
            </w: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 to 4-year </w:t>
            </w:r>
            <w:r w:rsidR="00641C56" w:rsidRPr="00D21251">
              <w:rPr>
                <w:b/>
                <w:color w:val="000000" w:themeColor="text1"/>
                <w:sz w:val="20"/>
                <w:szCs w:val="20"/>
              </w:rPr>
              <w:t>colleges or universities</w:t>
            </w: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 by inspiring and supporting students. </w:t>
            </w:r>
          </w:p>
        </w:tc>
        <w:tc>
          <w:tcPr>
            <w:tcW w:w="5940" w:type="dxa"/>
          </w:tcPr>
          <w:p w14:paraId="52E78EC4" w14:textId="32A2DDF1" w:rsidR="00D21251" w:rsidRPr="00AD59A2" w:rsidRDefault="00805077" w:rsidP="00AD59A2">
            <w:pPr>
              <w:rPr>
                <w:b/>
                <w:color w:val="000000" w:themeColor="text1"/>
                <w:sz w:val="20"/>
                <w:szCs w:val="20"/>
              </w:rPr>
            </w:pPr>
            <w:r w:rsidRPr="00AD59A2">
              <w:rPr>
                <w:b/>
                <w:color w:val="000000" w:themeColor="text1"/>
                <w:sz w:val="20"/>
                <w:szCs w:val="20"/>
              </w:rPr>
              <w:t>Uniquely Designed Programs</w:t>
            </w:r>
            <w:r w:rsidR="00D21251" w:rsidRPr="00AD59A2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</w:p>
          <w:p w14:paraId="06775FFF" w14:textId="77777777" w:rsidR="00D21251" w:rsidRPr="00D21251" w:rsidRDefault="00D21251" w:rsidP="00D21251">
            <w:pPr>
              <w:pStyle w:val="ListParagraph"/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  <w:p w14:paraId="3DBB7EA8" w14:textId="77777777" w:rsidR="00291730" w:rsidRDefault="00291730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Implement BCC academic mentoring </w:t>
            </w:r>
            <w:r w:rsidR="00AF71A8" w:rsidRPr="00D21251">
              <w:rPr>
                <w:color w:val="000000" w:themeColor="text1"/>
                <w:sz w:val="20"/>
                <w:szCs w:val="20"/>
              </w:rPr>
              <w:t>and advising program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 to inspire students and support </w:t>
            </w:r>
            <w:r w:rsidR="00AF71A8" w:rsidRPr="00D21251">
              <w:rPr>
                <w:color w:val="000000" w:themeColor="text1"/>
                <w:sz w:val="20"/>
                <w:szCs w:val="20"/>
              </w:rPr>
              <w:t>them through certificate/degree completion as well as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 transfer</w:t>
            </w:r>
          </w:p>
          <w:p w14:paraId="7A23DF89" w14:textId="6FB02253" w:rsidR="00AD59A2" w:rsidRPr="00D21251" w:rsidRDefault="00674D9B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Create job-shadowing opportunities for</w:t>
            </w:r>
            <w:r w:rsidR="00AD59A2" w:rsidRPr="00D21251">
              <w:rPr>
                <w:color w:val="000000" w:themeColor="text1"/>
                <w:sz w:val="20"/>
                <w:szCs w:val="20"/>
              </w:rPr>
              <w:t xml:space="preserve"> students</w:t>
            </w:r>
          </w:p>
          <w:p w14:paraId="2C1711D4" w14:textId="77777777" w:rsidR="00805077" w:rsidRDefault="00805077" w:rsidP="00805077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2D293946" w14:textId="61B9B30E" w:rsidR="00805077" w:rsidRPr="00805077" w:rsidRDefault="00805077" w:rsidP="008050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>Partnerships –</w:t>
            </w:r>
          </w:p>
          <w:p w14:paraId="298160AA" w14:textId="77777777" w:rsidR="00805077" w:rsidRPr="00805077" w:rsidRDefault="00805077" w:rsidP="00805077">
            <w:pPr>
              <w:rPr>
                <w:color w:val="000000" w:themeColor="text1"/>
                <w:sz w:val="20"/>
                <w:szCs w:val="20"/>
              </w:rPr>
            </w:pPr>
          </w:p>
          <w:p w14:paraId="5CF6C91F" w14:textId="77777777" w:rsidR="001A2E54" w:rsidRPr="00D21251" w:rsidRDefault="001A2E54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Increase In-reach and </w:t>
            </w:r>
            <w:r w:rsidR="00897B0B" w:rsidRPr="00D21251">
              <w:rPr>
                <w:color w:val="000000" w:themeColor="text1"/>
                <w:sz w:val="20"/>
                <w:szCs w:val="20"/>
              </w:rPr>
              <w:t xml:space="preserve">BCC Community </w:t>
            </w:r>
            <w:r w:rsidRPr="00D21251">
              <w:rPr>
                <w:color w:val="000000" w:themeColor="text1"/>
                <w:sz w:val="20"/>
                <w:szCs w:val="20"/>
              </w:rPr>
              <w:t>Communication</w:t>
            </w:r>
            <w:r w:rsidR="00AF71A8" w:rsidRPr="00D21251">
              <w:rPr>
                <w:color w:val="000000" w:themeColor="text1"/>
                <w:sz w:val="20"/>
                <w:szCs w:val="20"/>
              </w:rPr>
              <w:t>, including degree/certificate pathways and transfer requirements</w:t>
            </w:r>
          </w:p>
          <w:p w14:paraId="028E9F27" w14:textId="77777777" w:rsidR="00331E41" w:rsidRDefault="00331E41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Improve Internal/External Outreach &amp; Partnerships</w:t>
            </w:r>
            <w:r w:rsidR="00123AB5" w:rsidRPr="00D21251">
              <w:rPr>
                <w:color w:val="000000" w:themeColor="text1"/>
                <w:sz w:val="20"/>
                <w:szCs w:val="20"/>
              </w:rPr>
              <w:t xml:space="preserve"> with 4 year programs, as well as internship and BCC job-shadowing database</w:t>
            </w:r>
          </w:p>
          <w:p w14:paraId="6A35D18E" w14:textId="77777777" w:rsidR="00AD59A2" w:rsidRDefault="00AD59A2" w:rsidP="00AD59A2">
            <w:pPr>
              <w:rPr>
                <w:color w:val="000000" w:themeColor="text1"/>
                <w:sz w:val="20"/>
                <w:szCs w:val="20"/>
              </w:rPr>
            </w:pPr>
          </w:p>
          <w:p w14:paraId="4EC5A722" w14:textId="572E4B16" w:rsidR="00AD59A2" w:rsidRPr="00AD59A2" w:rsidRDefault="00AD59A2" w:rsidP="00AD59A2">
            <w:pPr>
              <w:rPr>
                <w:b/>
                <w:color w:val="000000" w:themeColor="text1"/>
                <w:sz w:val="20"/>
                <w:szCs w:val="20"/>
              </w:rPr>
            </w:pPr>
            <w:r w:rsidRPr="00AD59A2">
              <w:rPr>
                <w:b/>
                <w:color w:val="000000" w:themeColor="text1"/>
                <w:sz w:val="20"/>
                <w:szCs w:val="20"/>
              </w:rPr>
              <w:t xml:space="preserve">Quality Student Support Services – </w:t>
            </w:r>
          </w:p>
          <w:p w14:paraId="0FA9994C" w14:textId="77777777" w:rsidR="00AD59A2" w:rsidRPr="00AD59A2" w:rsidRDefault="00AD59A2" w:rsidP="00AD59A2">
            <w:pPr>
              <w:rPr>
                <w:color w:val="000000" w:themeColor="text1"/>
                <w:sz w:val="20"/>
                <w:szCs w:val="20"/>
              </w:rPr>
            </w:pPr>
          </w:p>
          <w:p w14:paraId="07947727" w14:textId="77777777" w:rsidR="00D21251" w:rsidRPr="00D21251" w:rsidRDefault="005E4CE9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Make accessible and increase understanding of on-campus and off-campus Student Support Services and Learning Resources</w:t>
            </w:r>
            <w:r w:rsidR="00291730" w:rsidRPr="00D21251">
              <w:rPr>
                <w:color w:val="000000" w:themeColor="text1"/>
                <w:sz w:val="20"/>
                <w:szCs w:val="20"/>
              </w:rPr>
              <w:t>, especially those needed for completion and transfer</w:t>
            </w:r>
            <w:r w:rsidR="00D21251" w:rsidRPr="00D21251">
              <w:rPr>
                <w:color w:val="000000" w:themeColor="text1"/>
                <w:sz w:val="20"/>
                <w:szCs w:val="20"/>
              </w:rPr>
              <w:t>.</w:t>
            </w:r>
          </w:p>
          <w:p w14:paraId="07BD12F7" w14:textId="77777777" w:rsidR="00D21251" w:rsidRPr="00D21251" w:rsidRDefault="00D21251" w:rsidP="00D21251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7B8D42DA" w14:textId="1E1ECE2C" w:rsidR="00D21251" w:rsidRDefault="00D21251" w:rsidP="00AD59A2">
            <w:pPr>
              <w:rPr>
                <w:b/>
                <w:color w:val="000000" w:themeColor="text1"/>
                <w:sz w:val="20"/>
                <w:szCs w:val="20"/>
              </w:rPr>
            </w:pPr>
            <w:r w:rsidRPr="00AD59A2">
              <w:rPr>
                <w:b/>
                <w:color w:val="000000" w:themeColor="text1"/>
                <w:sz w:val="20"/>
                <w:szCs w:val="20"/>
              </w:rPr>
              <w:t xml:space="preserve">Equity – </w:t>
            </w:r>
          </w:p>
          <w:p w14:paraId="3BD3F08A" w14:textId="77777777" w:rsidR="00674D9B" w:rsidRPr="00AD59A2" w:rsidRDefault="00674D9B" w:rsidP="00AD59A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47C5C6E" w14:textId="696A1388" w:rsidR="00AF71A8" w:rsidRPr="00D21251" w:rsidRDefault="00D21251" w:rsidP="00AD59A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Facilitate and enhance </w:t>
            </w:r>
            <w:r w:rsidR="00AF71A8" w:rsidRPr="00D21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21251">
              <w:rPr>
                <w:color w:val="000000" w:themeColor="text1"/>
                <w:sz w:val="20"/>
                <w:szCs w:val="20"/>
              </w:rPr>
              <w:t>faculty, student, &amp; staff understanding of ADTs (AAT and AST)</w:t>
            </w:r>
          </w:p>
          <w:p w14:paraId="6E287119" w14:textId="77777777" w:rsidR="001A2E54" w:rsidRPr="00674D9B" w:rsidRDefault="00D21251" w:rsidP="00AD59A2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Maintain a master calendar and up-to-date web information regarding academic deadlines, events, student support, and learning resources</w:t>
            </w:r>
          </w:p>
          <w:p w14:paraId="4F516DAE" w14:textId="77777777" w:rsidR="00674D9B" w:rsidRDefault="00674D9B" w:rsidP="00674D9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56CA6D" w14:textId="334DE8CB" w:rsidR="00674D9B" w:rsidRPr="00674D9B" w:rsidRDefault="00674D9B" w:rsidP="00674D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8F38179" w14:textId="38350DCE" w:rsidR="00484470" w:rsidRPr="00805077" w:rsidRDefault="00484470" w:rsidP="00D21251">
            <w:p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(2013 ACCJC institutional-set student achievement)</w:t>
            </w:r>
          </w:p>
          <w:p w14:paraId="2D1565EA" w14:textId="77777777" w:rsidR="00484470" w:rsidRPr="00805077" w:rsidRDefault="00484470" w:rsidP="002768D6">
            <w:pPr>
              <w:rPr>
                <w:color w:val="000000" w:themeColor="text1"/>
                <w:sz w:val="20"/>
                <w:szCs w:val="20"/>
              </w:rPr>
            </w:pPr>
          </w:p>
          <w:p w14:paraId="47ACA32F" w14:textId="77777777" w:rsidR="00F009D8" w:rsidRPr="00805077" w:rsidRDefault="00F009D8" w:rsidP="00D2125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Award 130 or more degrees by the end of 2013-14</w:t>
            </w:r>
          </w:p>
          <w:p w14:paraId="44FD2534" w14:textId="77777777" w:rsidR="00F009D8" w:rsidRPr="00805077" w:rsidRDefault="00F009D8" w:rsidP="00D2125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Award 56 or more certificates by the end of 2013-14</w:t>
            </w:r>
          </w:p>
          <w:p w14:paraId="3E8921A5" w14:textId="77777777" w:rsidR="00F009D8" w:rsidRPr="00805077" w:rsidRDefault="00F009D8" w:rsidP="00D2125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Transfer 250 or more students to in- and out-of-state colleges and universities by the end of 2013-14</w:t>
            </w:r>
          </w:p>
        </w:tc>
      </w:tr>
      <w:tr w:rsidR="00AD59A2" w:rsidRPr="00D21251" w14:paraId="756B85E6" w14:textId="77777777" w:rsidTr="007B356F">
        <w:tc>
          <w:tcPr>
            <w:tcW w:w="2160" w:type="dxa"/>
          </w:tcPr>
          <w:p w14:paraId="05223459" w14:textId="786AB932" w:rsidR="002768D6" w:rsidRPr="00D21251" w:rsidRDefault="00D21251" w:rsidP="002768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Improve</w:t>
            </w:r>
            <w:r w:rsidR="002768D6" w:rsidRPr="00D21251">
              <w:rPr>
                <w:b/>
                <w:color w:val="000000" w:themeColor="text1"/>
                <w:sz w:val="20"/>
                <w:szCs w:val="20"/>
              </w:rPr>
              <w:t xml:space="preserve"> career and college preparation progress and success</w:t>
            </w:r>
            <w:r w:rsidR="00484470" w:rsidRPr="00D21251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  <w:p w14:paraId="0C3EFF92" w14:textId="65567163" w:rsidR="002768D6" w:rsidRPr="00D21251" w:rsidRDefault="002768D6" w:rsidP="002768D6">
            <w:pPr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(successfully transition  from basic skills to college-level, CTE to career) </w:t>
            </w:r>
          </w:p>
          <w:p w14:paraId="7FC2704F" w14:textId="718D73D5" w:rsidR="002768D6" w:rsidRPr="00D21251" w:rsidRDefault="002768D6" w:rsidP="002768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DC77285" w14:textId="6E65976E" w:rsidR="00A80FC1" w:rsidRPr="00AD59A2" w:rsidRDefault="00AD59A2" w:rsidP="00AD59A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Support Quality Instruction</w:t>
            </w:r>
            <w:r w:rsidR="00A80FC1" w:rsidRPr="00AD59A2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</w:p>
          <w:p w14:paraId="615B907E" w14:textId="77777777" w:rsidR="00936287" w:rsidRPr="00D21251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Professional Development to better prepare all professionals (staff, faculty, student leaders, admin) to help students understand pathways as well as complete degrees/certificates faster</w:t>
            </w:r>
          </w:p>
          <w:p w14:paraId="466550C9" w14:textId="2E874997" w:rsidR="00607A36" w:rsidRPr="00D21251" w:rsidRDefault="00607A36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Implement an academic advising program (based on CCSSE results and recommendation from Department Chairs’ Council)</w:t>
            </w:r>
          </w:p>
          <w:p w14:paraId="10C30D1D" w14:textId="77777777" w:rsidR="00936287" w:rsidRPr="00D21251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Sharing and implementation of contextualized, applied and service learning, including CTE, soft skills, college and career readiness, and internships</w:t>
            </w:r>
          </w:p>
          <w:p w14:paraId="25DAD51F" w14:textId="77777777" w:rsidR="00936287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Ensure adequate curriculum, including integrative assignments across classes to connect/support students and teachers  </w:t>
            </w:r>
          </w:p>
          <w:p w14:paraId="6A91A29B" w14:textId="77777777" w:rsidR="00A80FC1" w:rsidRDefault="00A80FC1" w:rsidP="00A80FC1">
            <w:pPr>
              <w:rPr>
                <w:color w:val="000000" w:themeColor="text1"/>
                <w:sz w:val="20"/>
                <w:szCs w:val="20"/>
              </w:rPr>
            </w:pPr>
          </w:p>
          <w:p w14:paraId="28868FD9" w14:textId="347D2E95" w:rsidR="00A80FC1" w:rsidRPr="00A80FC1" w:rsidRDefault="00A80FC1" w:rsidP="00A80FC1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FC1">
              <w:rPr>
                <w:b/>
                <w:color w:val="000000" w:themeColor="text1"/>
                <w:sz w:val="20"/>
                <w:szCs w:val="20"/>
              </w:rPr>
              <w:t xml:space="preserve">Quality Student Support Services – </w:t>
            </w:r>
          </w:p>
          <w:p w14:paraId="5AF45B9B" w14:textId="77777777" w:rsidR="001A2E54" w:rsidRPr="00D21251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Make accessible and increase understanding of on-campus and off-campus Student Support Services and Learning Resources, especially those needed for CTE completion and employment</w:t>
            </w:r>
          </w:p>
          <w:p w14:paraId="6B6B3F3E" w14:textId="77777777" w:rsidR="00607A36" w:rsidRPr="00D21251" w:rsidRDefault="00607A36" w:rsidP="00607A3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Increase hours of availability for computer labs and library to accommodate students who need early morning, evening, and Saturday hours (based on CCSSE results and library assessment)</w:t>
            </w:r>
          </w:p>
          <w:p w14:paraId="572ED9F5" w14:textId="77777777" w:rsidR="00607A36" w:rsidRPr="00D21251" w:rsidRDefault="00607A36" w:rsidP="00A80FC1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14:paraId="174D7222" w14:textId="6777C683" w:rsidR="00F009D8" w:rsidRPr="00805077" w:rsidRDefault="00A80FC1" w:rsidP="00A80FC1">
            <w:p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(</w:t>
            </w:r>
            <w:r w:rsidR="00F009D8" w:rsidRPr="00805077">
              <w:rPr>
                <w:color w:val="000000" w:themeColor="text1"/>
                <w:sz w:val="20"/>
                <w:szCs w:val="20"/>
              </w:rPr>
              <w:t>2013 AACJC institutional-set student achievement</w:t>
            </w:r>
            <w:r w:rsidRPr="00805077">
              <w:rPr>
                <w:color w:val="000000" w:themeColor="text1"/>
                <w:sz w:val="20"/>
                <w:szCs w:val="20"/>
              </w:rPr>
              <w:t>)</w:t>
            </w:r>
            <w:r w:rsidR="00F009D8" w:rsidRPr="0080507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A121107" w14:textId="77777777" w:rsidR="00484470" w:rsidRPr="00805077" w:rsidRDefault="00484470" w:rsidP="00484470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12034C8" w14:textId="31AB75DA" w:rsidR="00F009D8" w:rsidRPr="00805077" w:rsidRDefault="00A80FC1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R</w:t>
            </w:r>
            <w:r w:rsidR="00F009D8" w:rsidRPr="00805077">
              <w:rPr>
                <w:color w:val="000000" w:themeColor="text1"/>
                <w:sz w:val="20"/>
                <w:szCs w:val="20"/>
              </w:rPr>
              <w:t>each student course completion rate of 64% or higher</w:t>
            </w:r>
            <w:r w:rsidR="00484470" w:rsidRPr="00805077">
              <w:rPr>
                <w:color w:val="000000" w:themeColor="text1"/>
                <w:sz w:val="20"/>
                <w:szCs w:val="20"/>
              </w:rPr>
              <w:t xml:space="preserve"> for all courses, especially for basic skills and CTE courses</w:t>
            </w:r>
          </w:p>
          <w:p w14:paraId="1B959980" w14:textId="19757A0D" w:rsidR="00F009D8" w:rsidRPr="00805077" w:rsidRDefault="00A80FC1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R</w:t>
            </w:r>
            <w:r w:rsidR="00F009D8" w:rsidRPr="00805077">
              <w:rPr>
                <w:color w:val="000000" w:themeColor="text1"/>
                <w:sz w:val="20"/>
                <w:szCs w:val="20"/>
              </w:rPr>
              <w:t>each student retention percentage of 50% or higher</w:t>
            </w:r>
            <w:r w:rsidR="00484470" w:rsidRPr="00805077">
              <w:rPr>
                <w:color w:val="000000" w:themeColor="text1"/>
                <w:sz w:val="20"/>
                <w:szCs w:val="20"/>
              </w:rPr>
              <w:t xml:space="preserve"> for all courses, especially for basic skills and CTE courses</w:t>
            </w:r>
          </w:p>
          <w:p w14:paraId="552E89DB" w14:textId="77777777" w:rsidR="00F009D8" w:rsidRPr="00805077" w:rsidRDefault="00F009D8" w:rsidP="00F009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59A2" w:rsidRPr="00D21251" w14:paraId="4881E1FA" w14:textId="77777777" w:rsidTr="007B356F">
        <w:trPr>
          <w:trHeight w:val="260"/>
        </w:trPr>
        <w:tc>
          <w:tcPr>
            <w:tcW w:w="2160" w:type="dxa"/>
          </w:tcPr>
          <w:p w14:paraId="38FCC59C" w14:textId="1EE19035" w:rsidR="00A80FC1" w:rsidRPr="00D21251" w:rsidRDefault="00A80FC1" w:rsidP="00A80F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Ensure BCC programs and services reach s</w:t>
            </w:r>
            <w:r w:rsidR="001B7451" w:rsidRPr="00D21251">
              <w:rPr>
                <w:b/>
                <w:color w:val="000000" w:themeColor="text1"/>
                <w:sz w:val="20"/>
                <w:szCs w:val="20"/>
              </w:rPr>
              <w:t xml:space="preserve">ustainable, </w:t>
            </w:r>
            <w:r>
              <w:rPr>
                <w:b/>
                <w:color w:val="000000" w:themeColor="text1"/>
                <w:sz w:val="20"/>
                <w:szCs w:val="20"/>
              </w:rPr>
              <w:t>continuous i</w:t>
            </w:r>
            <w:r w:rsidR="00E050FB" w:rsidRPr="00D21251">
              <w:rPr>
                <w:b/>
                <w:color w:val="000000" w:themeColor="text1"/>
                <w:sz w:val="20"/>
                <w:szCs w:val="20"/>
              </w:rPr>
              <w:t>mprovement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level</w:t>
            </w:r>
            <w:r w:rsidR="007B356F" w:rsidRPr="00D2125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435D1A7" w14:textId="63E9107E" w:rsidR="00B07DBC" w:rsidRPr="00D21251" w:rsidRDefault="00B07DBC" w:rsidP="00E050F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ABF199" w14:textId="18F6DC2B" w:rsidR="00805077" w:rsidRPr="00805077" w:rsidRDefault="00805077" w:rsidP="008050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 xml:space="preserve">Institutional Leadership and Governance – </w:t>
            </w:r>
          </w:p>
          <w:p w14:paraId="2FB8E7A9" w14:textId="43604D3A" w:rsidR="00504CF2" w:rsidRPr="00805077" w:rsidRDefault="00504CF2" w:rsidP="00805077">
            <w:pPr>
              <w:pStyle w:val="ListParagraph"/>
              <w:numPr>
                <w:ilvl w:val="0"/>
                <w:numId w:val="19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Engage BCC community in understanding Shared Governance</w:t>
            </w:r>
            <w:r w:rsidR="007B356F" w:rsidRPr="00805077">
              <w:rPr>
                <w:color w:val="000000" w:themeColor="text1"/>
                <w:sz w:val="20"/>
                <w:szCs w:val="20"/>
              </w:rPr>
              <w:t>, including roles, responsibil</w:t>
            </w:r>
            <w:r w:rsidR="00607A36" w:rsidRPr="00805077">
              <w:rPr>
                <w:color w:val="000000" w:themeColor="text1"/>
                <w:sz w:val="20"/>
                <w:szCs w:val="20"/>
              </w:rPr>
              <w:t>it</w:t>
            </w:r>
            <w:r w:rsidR="007B356F" w:rsidRPr="00805077">
              <w:rPr>
                <w:color w:val="000000" w:themeColor="text1"/>
                <w:sz w:val="20"/>
                <w:szCs w:val="20"/>
              </w:rPr>
              <w:t xml:space="preserve">ies, and information flows </w:t>
            </w:r>
          </w:p>
          <w:p w14:paraId="639BF8C3" w14:textId="77777777" w:rsidR="00B07DBC" w:rsidRDefault="00B07DBC" w:rsidP="00607A3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Conduct effective</w:t>
            </w:r>
            <w:r w:rsidR="00793A89" w:rsidRPr="00D2125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356F" w:rsidRPr="00D21251">
              <w:rPr>
                <w:color w:val="000000" w:themeColor="text1"/>
                <w:sz w:val="20"/>
                <w:szCs w:val="20"/>
              </w:rPr>
              <w:t>i</w:t>
            </w:r>
            <w:r w:rsidRPr="00D21251">
              <w:rPr>
                <w:color w:val="000000" w:themeColor="text1"/>
                <w:sz w:val="20"/>
                <w:szCs w:val="20"/>
              </w:rPr>
              <w:t>nstitutional Self Evaluation</w:t>
            </w:r>
            <w:r w:rsidR="00793A89" w:rsidRPr="00D21251">
              <w:rPr>
                <w:color w:val="000000" w:themeColor="text1"/>
                <w:sz w:val="20"/>
                <w:szCs w:val="20"/>
              </w:rPr>
              <w:t xml:space="preserve"> with college-wide participation</w:t>
            </w:r>
          </w:p>
          <w:p w14:paraId="19751FDA" w14:textId="77777777" w:rsidR="00805077" w:rsidRDefault="00805077" w:rsidP="00805077">
            <w:pPr>
              <w:rPr>
                <w:color w:val="000000" w:themeColor="text1"/>
                <w:sz w:val="20"/>
                <w:szCs w:val="20"/>
              </w:rPr>
            </w:pPr>
          </w:p>
          <w:p w14:paraId="6BC14262" w14:textId="75385691" w:rsidR="00805077" w:rsidRPr="00805077" w:rsidRDefault="00805077" w:rsidP="008050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 xml:space="preserve">Expand the Use of Educational Technology – </w:t>
            </w:r>
          </w:p>
          <w:p w14:paraId="71A33DC8" w14:textId="77777777" w:rsidR="001B7451" w:rsidRDefault="001B7451" w:rsidP="00607A3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>Provide cross-college training and support in District, state, and federal data tools</w:t>
            </w:r>
          </w:p>
          <w:p w14:paraId="0D5DED31" w14:textId="77777777" w:rsidR="00805077" w:rsidRDefault="00805077" w:rsidP="00805077">
            <w:pPr>
              <w:rPr>
                <w:color w:val="000000" w:themeColor="text1"/>
                <w:sz w:val="20"/>
                <w:szCs w:val="20"/>
              </w:rPr>
            </w:pPr>
          </w:p>
          <w:p w14:paraId="34DD511B" w14:textId="7282A935" w:rsidR="00805077" w:rsidRPr="00805077" w:rsidRDefault="00805077" w:rsidP="008050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 xml:space="preserve">Institutional Effectiveness – </w:t>
            </w:r>
          </w:p>
          <w:p w14:paraId="321FBAC9" w14:textId="77777777" w:rsidR="001B7451" w:rsidRPr="00D21251" w:rsidRDefault="001B7451" w:rsidP="00607A3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Engage in Assessment work for Service Areas, including Office of Instruction, Special Projects, as well as Student Services, including Veterans’ Services, Campus Life and Student Affairs </w:t>
            </w:r>
          </w:p>
          <w:p w14:paraId="19871A45" w14:textId="77777777" w:rsidR="00607A36" w:rsidRDefault="00607A36" w:rsidP="00607A3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D21251">
              <w:rPr>
                <w:color w:val="000000" w:themeColor="text1"/>
                <w:sz w:val="20"/>
                <w:szCs w:val="20"/>
              </w:rPr>
              <w:t xml:space="preserve">Complete and apply ILOs, assessment, CCSSE, and assessment tools to increase student success </w:t>
            </w:r>
          </w:p>
          <w:p w14:paraId="1E8625E8" w14:textId="61A03838" w:rsidR="00A80FC1" w:rsidRPr="00D21251" w:rsidRDefault="00A80FC1" w:rsidP="00A80FC1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649774A" w14:textId="77777777" w:rsidR="00441657" w:rsidRPr="00805077" w:rsidRDefault="00441657" w:rsidP="00A80FC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Complete AACJC Self Evaluation according to timeline.</w:t>
            </w:r>
          </w:p>
          <w:p w14:paraId="41CF0B99" w14:textId="77777777" w:rsidR="00A80FC1" w:rsidRPr="00805077" w:rsidRDefault="00A80FC1" w:rsidP="00441657">
            <w:pPr>
              <w:rPr>
                <w:color w:val="000000" w:themeColor="text1"/>
                <w:sz w:val="20"/>
                <w:szCs w:val="20"/>
              </w:rPr>
            </w:pPr>
          </w:p>
          <w:p w14:paraId="1B68FFB0" w14:textId="425533D3" w:rsidR="00B07DBC" w:rsidRPr="00805077" w:rsidRDefault="00A80FC1" w:rsidP="00A80FC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 xml:space="preserve">Reaffirm full </w:t>
            </w:r>
            <w:r w:rsidR="00B07DBC" w:rsidRPr="00805077">
              <w:rPr>
                <w:color w:val="000000" w:themeColor="text1"/>
                <w:sz w:val="20"/>
                <w:szCs w:val="20"/>
              </w:rPr>
              <w:t>Accreditation in Spring 2015</w:t>
            </w:r>
          </w:p>
          <w:p w14:paraId="6F079916" w14:textId="77777777" w:rsidR="00A80FC1" w:rsidRPr="00805077" w:rsidRDefault="00A80FC1" w:rsidP="00A80FC1">
            <w:pPr>
              <w:rPr>
                <w:color w:val="000000" w:themeColor="text1"/>
                <w:sz w:val="20"/>
                <w:szCs w:val="20"/>
              </w:rPr>
            </w:pPr>
          </w:p>
          <w:p w14:paraId="6EE5BBDE" w14:textId="13C9D3E7" w:rsidR="00441657" w:rsidRPr="00805077" w:rsidRDefault="00441657" w:rsidP="0093628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Ensure data-driven program improvement process and integrate planning into resource development and allocation</w:t>
            </w:r>
          </w:p>
          <w:p w14:paraId="4B288D6E" w14:textId="77777777" w:rsidR="00A80FC1" w:rsidRPr="00805077" w:rsidRDefault="00A80FC1" w:rsidP="00A80FC1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2A2D97F5" w14:textId="77777777" w:rsidR="00CC4EF5" w:rsidRPr="00805077" w:rsidRDefault="00607A36" w:rsidP="0093628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A</w:t>
            </w:r>
            <w:r w:rsidR="00CC4EF5" w:rsidRPr="00805077">
              <w:rPr>
                <w:color w:val="000000" w:themeColor="text1"/>
                <w:sz w:val="20"/>
                <w:szCs w:val="20"/>
              </w:rPr>
              <w:t>ll course, program, and ILO assessments are completed, as scheduled on the published timeline</w:t>
            </w:r>
          </w:p>
          <w:p w14:paraId="792A7799" w14:textId="77777777" w:rsidR="00441657" w:rsidRPr="00805077" w:rsidRDefault="00441657" w:rsidP="00441657">
            <w:pPr>
              <w:rPr>
                <w:color w:val="000000" w:themeColor="text1"/>
                <w:sz w:val="20"/>
                <w:szCs w:val="20"/>
              </w:rPr>
            </w:pPr>
          </w:p>
          <w:p w14:paraId="4C21D1FE" w14:textId="2F6ABD09" w:rsidR="00441657" w:rsidRPr="00805077" w:rsidRDefault="00441657" w:rsidP="0044165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07DBC" w14:paraId="6C2B4C49" w14:textId="77777777" w:rsidTr="007B356F">
        <w:trPr>
          <w:trHeight w:val="260"/>
        </w:trPr>
        <w:tc>
          <w:tcPr>
            <w:tcW w:w="2160" w:type="dxa"/>
          </w:tcPr>
          <w:p w14:paraId="39C71275" w14:textId="46181027" w:rsidR="00B07DBC" w:rsidRPr="00D21251" w:rsidRDefault="009C5029" w:rsidP="00B07DBC">
            <w:pPr>
              <w:rPr>
                <w:b/>
                <w:color w:val="000000" w:themeColor="text1"/>
                <w:sz w:val="20"/>
                <w:szCs w:val="20"/>
              </w:rPr>
            </w:pPr>
            <w:r w:rsidRPr="00D21251">
              <w:rPr>
                <w:b/>
                <w:color w:val="000000" w:themeColor="text1"/>
                <w:sz w:val="20"/>
                <w:szCs w:val="20"/>
              </w:rPr>
              <w:t xml:space="preserve">Collaborate to ensure </w:t>
            </w:r>
            <w:r w:rsidR="00B07DBC" w:rsidRPr="00D21251">
              <w:rPr>
                <w:b/>
                <w:color w:val="000000" w:themeColor="text1"/>
                <w:sz w:val="20"/>
                <w:szCs w:val="20"/>
              </w:rPr>
              <w:t>Fiscal Stability</w:t>
            </w:r>
          </w:p>
        </w:tc>
        <w:tc>
          <w:tcPr>
            <w:tcW w:w="5940" w:type="dxa"/>
          </w:tcPr>
          <w:p w14:paraId="53FC6726" w14:textId="71189507" w:rsidR="00805077" w:rsidRDefault="00805077" w:rsidP="0080507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>Fiscal Oversight</w:t>
            </w:r>
            <w:r>
              <w:rPr>
                <w:color w:val="000000" w:themeColor="text1"/>
                <w:sz w:val="20"/>
                <w:szCs w:val="20"/>
              </w:rPr>
              <w:t xml:space="preserve"> - Implement f</w:t>
            </w:r>
            <w:r w:rsidRPr="00D21251">
              <w:rPr>
                <w:color w:val="000000" w:themeColor="text1"/>
                <w:sz w:val="20"/>
                <w:szCs w:val="20"/>
              </w:rPr>
              <w:t xml:space="preserve">ully funded BAM, Increased flexibility of funds due to additional revenue streams. </w:t>
            </w:r>
          </w:p>
          <w:p w14:paraId="19A254A9" w14:textId="77777777" w:rsidR="00805077" w:rsidRDefault="00805077" w:rsidP="00805077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251BD5CB" w14:textId="756C92A3" w:rsidR="00805077" w:rsidRPr="00805077" w:rsidRDefault="00805077" w:rsidP="0080507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b/>
                <w:color w:val="000000" w:themeColor="text1"/>
                <w:sz w:val="20"/>
                <w:szCs w:val="20"/>
              </w:rPr>
              <w:t>Budget to Improve Student Success</w:t>
            </w:r>
            <w:r>
              <w:rPr>
                <w:color w:val="000000" w:themeColor="text1"/>
                <w:sz w:val="20"/>
                <w:szCs w:val="20"/>
              </w:rPr>
              <w:t xml:space="preserve">  - </w:t>
            </w:r>
            <w:r w:rsidRPr="00805077">
              <w:rPr>
                <w:color w:val="000000" w:themeColor="text1"/>
                <w:sz w:val="20"/>
                <w:szCs w:val="20"/>
              </w:rPr>
              <w:t>Secure grant to continue Student Services-Instruction collaboration begun under Title III</w:t>
            </w:r>
          </w:p>
        </w:tc>
        <w:tc>
          <w:tcPr>
            <w:tcW w:w="7200" w:type="dxa"/>
          </w:tcPr>
          <w:p w14:paraId="55F51001" w14:textId="67146760" w:rsidR="007B356F" w:rsidRPr="00805077" w:rsidRDefault="00805077" w:rsidP="00936287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>Stay within given 2013-14 annual budget</w:t>
            </w:r>
          </w:p>
          <w:p w14:paraId="0624D62B" w14:textId="77777777" w:rsidR="00805077" w:rsidRPr="00805077" w:rsidRDefault="00805077" w:rsidP="00805077">
            <w:pPr>
              <w:rPr>
                <w:color w:val="000000" w:themeColor="text1"/>
                <w:sz w:val="20"/>
                <w:szCs w:val="20"/>
              </w:rPr>
            </w:pPr>
          </w:p>
          <w:p w14:paraId="7614AE56" w14:textId="17490368" w:rsidR="00805077" w:rsidRPr="00805077" w:rsidRDefault="00805077" w:rsidP="0080507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805077">
              <w:rPr>
                <w:color w:val="000000" w:themeColor="text1"/>
                <w:sz w:val="20"/>
                <w:szCs w:val="20"/>
              </w:rPr>
              <w:t xml:space="preserve">Develop and secure additional revenue streams, i.e. non-resident enrollment, community partnerships, industry relationships, etc. </w:t>
            </w:r>
          </w:p>
          <w:p w14:paraId="7B1B94E0" w14:textId="5C74FE6C" w:rsidR="00805077" w:rsidRPr="00805077" w:rsidRDefault="00805077" w:rsidP="008050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90115C" w14:textId="3573EBC7" w:rsidR="005D6B1C" w:rsidRPr="00905843" w:rsidRDefault="005D6B1C" w:rsidP="00D21251">
      <w:pPr>
        <w:jc w:val="center"/>
        <w:rPr>
          <w:sz w:val="20"/>
          <w:szCs w:val="20"/>
        </w:rPr>
      </w:pPr>
    </w:p>
    <w:sectPr w:rsidR="005D6B1C" w:rsidRPr="00905843" w:rsidSect="00674D9B">
      <w:headerReference w:type="default" r:id="rId9"/>
      <w:pgSz w:w="15840" w:h="12240" w:orient="landscape"/>
      <w:pgMar w:top="245" w:right="288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1222" w14:textId="77777777" w:rsidR="001006D7" w:rsidRDefault="001006D7" w:rsidP="00797FCC">
      <w:pPr>
        <w:spacing w:after="0" w:line="240" w:lineRule="auto"/>
      </w:pPr>
      <w:r>
        <w:separator/>
      </w:r>
    </w:p>
  </w:endnote>
  <w:endnote w:type="continuationSeparator" w:id="0">
    <w:p w14:paraId="2CE8D101" w14:textId="77777777" w:rsidR="001006D7" w:rsidRDefault="001006D7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DCE" w14:textId="77777777" w:rsidR="001006D7" w:rsidRDefault="001006D7" w:rsidP="00797FCC">
      <w:pPr>
        <w:spacing w:after="0" w:line="240" w:lineRule="auto"/>
      </w:pPr>
      <w:r>
        <w:separator/>
      </w:r>
    </w:p>
  </w:footnote>
  <w:footnote w:type="continuationSeparator" w:id="0">
    <w:p w14:paraId="05204F08" w14:textId="77777777" w:rsidR="001006D7" w:rsidRDefault="001006D7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40F2" w14:textId="4AF26265" w:rsidR="006B150E" w:rsidRDefault="006B1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C253E"/>
    <w:multiLevelType w:val="hybridMultilevel"/>
    <w:tmpl w:val="E9C8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369E5"/>
    <w:rsid w:val="00055978"/>
    <w:rsid w:val="00066789"/>
    <w:rsid w:val="000B2643"/>
    <w:rsid w:val="001006D7"/>
    <w:rsid w:val="001225D2"/>
    <w:rsid w:val="00123AB5"/>
    <w:rsid w:val="0012723D"/>
    <w:rsid w:val="00170883"/>
    <w:rsid w:val="001852D9"/>
    <w:rsid w:val="001A2E54"/>
    <w:rsid w:val="001B7451"/>
    <w:rsid w:val="001D7402"/>
    <w:rsid w:val="0021603F"/>
    <w:rsid w:val="002768D6"/>
    <w:rsid w:val="0027697B"/>
    <w:rsid w:val="00291730"/>
    <w:rsid w:val="002E09D3"/>
    <w:rsid w:val="002E0ED0"/>
    <w:rsid w:val="00303628"/>
    <w:rsid w:val="003218F3"/>
    <w:rsid w:val="00331E41"/>
    <w:rsid w:val="003B6D3C"/>
    <w:rsid w:val="003D6637"/>
    <w:rsid w:val="003E4BF8"/>
    <w:rsid w:val="003E7E5F"/>
    <w:rsid w:val="0040579B"/>
    <w:rsid w:val="004178AA"/>
    <w:rsid w:val="00441657"/>
    <w:rsid w:val="0046657E"/>
    <w:rsid w:val="00484470"/>
    <w:rsid w:val="004E1C2C"/>
    <w:rsid w:val="00504CF2"/>
    <w:rsid w:val="0052100A"/>
    <w:rsid w:val="005236DD"/>
    <w:rsid w:val="00525521"/>
    <w:rsid w:val="00547F90"/>
    <w:rsid w:val="00561361"/>
    <w:rsid w:val="00564537"/>
    <w:rsid w:val="00570356"/>
    <w:rsid w:val="005D6B1C"/>
    <w:rsid w:val="005E4B2E"/>
    <w:rsid w:val="005E4CE9"/>
    <w:rsid w:val="00607A36"/>
    <w:rsid w:val="00641C56"/>
    <w:rsid w:val="006720A3"/>
    <w:rsid w:val="00674D9B"/>
    <w:rsid w:val="006B150E"/>
    <w:rsid w:val="006B261D"/>
    <w:rsid w:val="007038D5"/>
    <w:rsid w:val="007149A5"/>
    <w:rsid w:val="00716476"/>
    <w:rsid w:val="00736213"/>
    <w:rsid w:val="007451F8"/>
    <w:rsid w:val="00760DA8"/>
    <w:rsid w:val="007857D2"/>
    <w:rsid w:val="00793A89"/>
    <w:rsid w:val="00797FCC"/>
    <w:rsid w:val="007B356F"/>
    <w:rsid w:val="007D39D1"/>
    <w:rsid w:val="007D6DDE"/>
    <w:rsid w:val="00805077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745F"/>
    <w:rsid w:val="00905843"/>
    <w:rsid w:val="00936287"/>
    <w:rsid w:val="00953C02"/>
    <w:rsid w:val="00984199"/>
    <w:rsid w:val="009950E0"/>
    <w:rsid w:val="009C4A05"/>
    <w:rsid w:val="009C5029"/>
    <w:rsid w:val="009C6392"/>
    <w:rsid w:val="009D141E"/>
    <w:rsid w:val="009D1B08"/>
    <w:rsid w:val="009D797F"/>
    <w:rsid w:val="009F7BD5"/>
    <w:rsid w:val="00A2439C"/>
    <w:rsid w:val="00A80FC1"/>
    <w:rsid w:val="00A876D8"/>
    <w:rsid w:val="00AA3E11"/>
    <w:rsid w:val="00AD59A2"/>
    <w:rsid w:val="00AF71A8"/>
    <w:rsid w:val="00B07DBC"/>
    <w:rsid w:val="00BC612F"/>
    <w:rsid w:val="00BC71AC"/>
    <w:rsid w:val="00BD6534"/>
    <w:rsid w:val="00BF64C8"/>
    <w:rsid w:val="00C12DFC"/>
    <w:rsid w:val="00C620AA"/>
    <w:rsid w:val="00CC4B2E"/>
    <w:rsid w:val="00CC4EF5"/>
    <w:rsid w:val="00D01C90"/>
    <w:rsid w:val="00D21251"/>
    <w:rsid w:val="00D737D4"/>
    <w:rsid w:val="00DB2A82"/>
    <w:rsid w:val="00DF34A4"/>
    <w:rsid w:val="00E050FB"/>
    <w:rsid w:val="00E26BE8"/>
    <w:rsid w:val="00E61C1D"/>
    <w:rsid w:val="00E72F1D"/>
    <w:rsid w:val="00E84C6E"/>
    <w:rsid w:val="00EA7C98"/>
    <w:rsid w:val="00ED4F0F"/>
    <w:rsid w:val="00F009D8"/>
    <w:rsid w:val="00F04CA2"/>
    <w:rsid w:val="00F308BA"/>
    <w:rsid w:val="00F97B68"/>
    <w:rsid w:val="00FB3CF0"/>
    <w:rsid w:val="00FC6B7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C6FBC-460B-4504-B062-8604870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Deborah Budd</cp:lastModifiedBy>
  <cp:revision>2</cp:revision>
  <cp:lastPrinted>2013-10-24T22:39:00Z</cp:lastPrinted>
  <dcterms:created xsi:type="dcterms:W3CDTF">2013-11-06T01:45:00Z</dcterms:created>
  <dcterms:modified xsi:type="dcterms:W3CDTF">2013-11-06T01:45:00Z</dcterms:modified>
</cp:coreProperties>
</file>