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FE" w:rsidRPr="00FC49D5" w:rsidRDefault="00CA0012" w:rsidP="000F42FE">
      <w:pPr>
        <w:spacing w:after="0"/>
        <w:jc w:val="center"/>
        <w:outlineLvl w:val="0"/>
        <w:rPr>
          <w:b/>
          <w:sz w:val="36"/>
          <w:szCs w:val="48"/>
        </w:rPr>
      </w:pPr>
      <w:r w:rsidRPr="00FC49D5">
        <w:rPr>
          <w:b/>
          <w:sz w:val="36"/>
          <w:szCs w:val="48"/>
        </w:rPr>
        <w:t xml:space="preserve">English as a Second Language (ESL) </w:t>
      </w:r>
    </w:p>
    <w:p w:rsidR="00B02689" w:rsidRPr="00FC49D5" w:rsidRDefault="00A708A5" w:rsidP="000F42FE">
      <w:pPr>
        <w:spacing w:after="0"/>
        <w:jc w:val="center"/>
        <w:outlineLvl w:val="0"/>
        <w:rPr>
          <w:b/>
          <w:sz w:val="36"/>
          <w:szCs w:val="48"/>
        </w:rPr>
      </w:pPr>
      <w:r>
        <w:rPr>
          <w:b/>
          <w:sz w:val="36"/>
          <w:szCs w:val="48"/>
        </w:rPr>
        <w:t>Public</w:t>
      </w:r>
      <w:r w:rsidRPr="00FC49D5">
        <w:rPr>
          <w:b/>
          <w:sz w:val="36"/>
          <w:szCs w:val="48"/>
        </w:rPr>
        <w:t xml:space="preserve"> </w:t>
      </w:r>
      <w:r w:rsidR="00CA0012" w:rsidRPr="00FC49D5">
        <w:rPr>
          <w:b/>
          <w:sz w:val="36"/>
          <w:szCs w:val="48"/>
        </w:rPr>
        <w:t>Programs in Berk</w:t>
      </w:r>
      <w:r w:rsidR="008102C2" w:rsidRPr="00FC49D5">
        <w:rPr>
          <w:b/>
          <w:sz w:val="36"/>
          <w:szCs w:val="48"/>
        </w:rPr>
        <w:t>e</w:t>
      </w:r>
      <w:r w:rsidR="00C83DB2" w:rsidRPr="00FC49D5">
        <w:rPr>
          <w:b/>
          <w:sz w:val="36"/>
          <w:szCs w:val="48"/>
        </w:rPr>
        <w:t>ley</w:t>
      </w:r>
      <w:r>
        <w:rPr>
          <w:b/>
          <w:sz w:val="36"/>
          <w:szCs w:val="48"/>
        </w:rPr>
        <w:t xml:space="preserve"> </w:t>
      </w:r>
    </w:p>
    <w:tbl>
      <w:tblPr>
        <w:tblStyle w:val="TableGrid"/>
        <w:tblW w:w="11038" w:type="dxa"/>
        <w:tblLayout w:type="fixed"/>
        <w:tblLook w:val="04A0"/>
      </w:tblPr>
      <w:tblGrid>
        <w:gridCol w:w="4788"/>
        <w:gridCol w:w="522"/>
        <w:gridCol w:w="5728"/>
      </w:tblGrid>
      <w:tr w:rsidR="00F0195B" w:rsidRPr="00905340">
        <w:trPr>
          <w:trHeight w:val="2222"/>
        </w:trPr>
        <w:tc>
          <w:tcPr>
            <w:tcW w:w="4788" w:type="dxa"/>
          </w:tcPr>
          <w:p w:rsidR="00C83DB2" w:rsidRPr="009578F9" w:rsidRDefault="00C83DB2" w:rsidP="009578F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9578F9">
              <w:rPr>
                <w:b/>
                <w:sz w:val="40"/>
                <w:szCs w:val="18"/>
              </w:rPr>
              <w:t>Berkeley Adult School</w:t>
            </w:r>
          </w:p>
          <w:p w:rsidR="008A5513" w:rsidRDefault="006411C7" w:rsidP="009578F9">
            <w:pPr>
              <w:pStyle w:val="NoSpacing"/>
              <w:ind w:left="19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30480</wp:posOffset>
                  </wp:positionV>
                  <wp:extent cx="930910" cy="777875"/>
                  <wp:effectExtent l="19050" t="0" r="2540" b="0"/>
                  <wp:wrapNone/>
                  <wp:docPr id="1" name="Picture 0" descr="41805_142398399124808_137380286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805_142398399124808_1373802868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195B" w:rsidRPr="008A5513">
              <w:rPr>
                <w:sz w:val="24"/>
                <w:szCs w:val="24"/>
              </w:rPr>
              <w:t>1701 San Pablo Ave</w:t>
            </w:r>
            <w:r w:rsidR="009578F9" w:rsidRPr="008A5513">
              <w:rPr>
                <w:sz w:val="24"/>
                <w:szCs w:val="24"/>
              </w:rPr>
              <w:t xml:space="preserve"> </w:t>
            </w:r>
          </w:p>
          <w:p w:rsidR="00F0195B" w:rsidRPr="008A5513" w:rsidRDefault="009578F9" w:rsidP="009578F9">
            <w:pPr>
              <w:pStyle w:val="NoSpacing"/>
              <w:ind w:left="1980"/>
              <w:rPr>
                <w:sz w:val="24"/>
                <w:szCs w:val="24"/>
              </w:rPr>
            </w:pPr>
            <w:r w:rsidRPr="008A5513">
              <w:rPr>
                <w:sz w:val="24"/>
                <w:szCs w:val="24"/>
              </w:rPr>
              <w:t>Berkeley, CA 94702</w:t>
            </w:r>
          </w:p>
          <w:p w:rsidR="008A5513" w:rsidRPr="008A5513" w:rsidRDefault="00F678A7" w:rsidP="008A5513">
            <w:pPr>
              <w:ind w:left="1980"/>
              <w:rPr>
                <w:b/>
                <w:sz w:val="24"/>
                <w:szCs w:val="24"/>
              </w:rPr>
            </w:pPr>
            <w:hyperlink r:id="rId6" w:history="1">
              <w:r w:rsidR="009578F9" w:rsidRPr="008A5513">
                <w:rPr>
                  <w:rStyle w:val="Hyperlink"/>
                  <w:sz w:val="24"/>
                  <w:szCs w:val="24"/>
                </w:rPr>
                <w:t>bas.berkeley.net/esl.html</w:t>
              </w:r>
            </w:hyperlink>
            <w:r w:rsidR="008A5513" w:rsidRPr="008A5513">
              <w:rPr>
                <w:b/>
                <w:sz w:val="24"/>
                <w:szCs w:val="24"/>
              </w:rPr>
              <w:t> </w:t>
            </w:r>
          </w:p>
          <w:p w:rsidR="009578F9" w:rsidRPr="008A5513" w:rsidRDefault="008A5513" w:rsidP="008A5513">
            <w:pPr>
              <w:ind w:left="19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A5513">
              <w:rPr>
                <w:sz w:val="24"/>
                <w:szCs w:val="24"/>
              </w:rPr>
              <w:t>510</w:t>
            </w:r>
            <w:r>
              <w:rPr>
                <w:sz w:val="24"/>
                <w:szCs w:val="24"/>
              </w:rPr>
              <w:t xml:space="preserve">) </w:t>
            </w:r>
            <w:r w:rsidRPr="008A5513">
              <w:rPr>
                <w:sz w:val="24"/>
                <w:szCs w:val="24"/>
              </w:rPr>
              <w:t>644-6130</w:t>
            </w:r>
          </w:p>
          <w:p w:rsidR="009578F9" w:rsidRPr="008A5513" w:rsidRDefault="009578F9" w:rsidP="008A5513">
            <w:pPr>
              <w:pStyle w:val="NoSpacing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                    </w:t>
            </w:r>
          </w:p>
        </w:tc>
        <w:tc>
          <w:tcPr>
            <w:tcW w:w="6250" w:type="dxa"/>
            <w:gridSpan w:val="2"/>
          </w:tcPr>
          <w:p w:rsidR="00F0195B" w:rsidRPr="008A5513" w:rsidRDefault="009578F9" w:rsidP="008A5513">
            <w:pPr>
              <w:spacing w:before="120" w:after="120"/>
              <w:jc w:val="center"/>
              <w:rPr>
                <w:b/>
                <w:sz w:val="40"/>
                <w:szCs w:val="18"/>
              </w:rPr>
            </w:pPr>
            <w:r w:rsidRPr="009578F9">
              <w:rPr>
                <w:b/>
                <w:sz w:val="40"/>
                <w:szCs w:val="18"/>
              </w:rPr>
              <w:t>Berkeley City College</w:t>
            </w:r>
          </w:p>
          <w:p w:rsidR="008A5513" w:rsidRPr="008A5513" w:rsidRDefault="006411C7" w:rsidP="008A5513">
            <w:pPr>
              <w:pStyle w:val="NoSpacing"/>
              <w:ind w:left="154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30480</wp:posOffset>
                  </wp:positionV>
                  <wp:extent cx="767080" cy="783590"/>
                  <wp:effectExtent l="19050" t="0" r="0" b="0"/>
                  <wp:wrapNone/>
                  <wp:docPr id="2" name="Picture 1" descr="images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9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195B" w:rsidRPr="008A5513">
              <w:rPr>
                <w:sz w:val="24"/>
                <w:szCs w:val="24"/>
              </w:rPr>
              <w:t>2050 Cen</w:t>
            </w:r>
            <w:r w:rsidR="008A5513" w:rsidRPr="008A5513">
              <w:rPr>
                <w:sz w:val="24"/>
                <w:szCs w:val="24"/>
              </w:rPr>
              <w:t>ter St</w:t>
            </w:r>
          </w:p>
          <w:p w:rsidR="008A5513" w:rsidRPr="008A5513" w:rsidRDefault="00F0195B" w:rsidP="008A5513">
            <w:pPr>
              <w:pStyle w:val="NoSpacing"/>
              <w:ind w:left="1541"/>
              <w:rPr>
                <w:sz w:val="24"/>
                <w:szCs w:val="24"/>
              </w:rPr>
            </w:pPr>
            <w:r w:rsidRPr="008A5513">
              <w:rPr>
                <w:sz w:val="24"/>
                <w:szCs w:val="24"/>
              </w:rPr>
              <w:t xml:space="preserve">Berkeley, CA </w:t>
            </w:r>
            <w:r w:rsidR="008A5513" w:rsidRPr="008A5513">
              <w:rPr>
                <w:sz w:val="24"/>
                <w:szCs w:val="24"/>
              </w:rPr>
              <w:t xml:space="preserve"> 94704                      </w:t>
            </w:r>
          </w:p>
          <w:p w:rsidR="008A5513" w:rsidRPr="008A5513" w:rsidRDefault="00F678A7" w:rsidP="008A5513">
            <w:pPr>
              <w:pStyle w:val="NoSpacing"/>
              <w:ind w:left="1541"/>
              <w:rPr>
                <w:sz w:val="24"/>
                <w:szCs w:val="24"/>
              </w:rPr>
            </w:pPr>
            <w:hyperlink r:id="rId8" w:history="1">
              <w:r w:rsidR="008A5513" w:rsidRPr="008A5513">
                <w:rPr>
                  <w:rStyle w:val="Hyperlink"/>
                  <w:sz w:val="24"/>
                  <w:szCs w:val="24"/>
                </w:rPr>
                <w:t>www.berkeleycitycollege.edu/wp/esl/</w:t>
              </w:r>
            </w:hyperlink>
          </w:p>
          <w:p w:rsidR="008A5513" w:rsidRPr="008A5513" w:rsidRDefault="008A5513" w:rsidP="008A5513">
            <w:pPr>
              <w:ind w:left="1541"/>
              <w:rPr>
                <w:sz w:val="24"/>
                <w:szCs w:val="24"/>
              </w:rPr>
            </w:pPr>
            <w:r w:rsidRPr="008A5513">
              <w:rPr>
                <w:sz w:val="24"/>
                <w:szCs w:val="24"/>
              </w:rPr>
              <w:t>(510) 981-2858</w:t>
            </w:r>
          </w:p>
          <w:p w:rsidR="00F0195B" w:rsidRPr="00905340" w:rsidRDefault="00F0195B" w:rsidP="009578F9">
            <w:pPr>
              <w:pStyle w:val="NoSpacing"/>
              <w:rPr>
                <w:sz w:val="18"/>
                <w:szCs w:val="18"/>
              </w:rPr>
            </w:pPr>
          </w:p>
        </w:tc>
      </w:tr>
      <w:tr w:rsidR="000F42FE" w:rsidRPr="00905340">
        <w:trPr>
          <w:trHeight w:val="314"/>
        </w:trPr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:rsidR="000F42FE" w:rsidRPr="00C926D6" w:rsidRDefault="007B4D17" w:rsidP="006411C7">
            <w:pPr>
              <w:spacing w:before="120" w:after="120"/>
              <w:rPr>
                <w:szCs w:val="18"/>
              </w:rPr>
            </w:pPr>
            <w:r w:rsidRPr="00C926D6">
              <w:rPr>
                <w:szCs w:val="18"/>
              </w:rPr>
              <w:t>Beginning – high intermediate level ESL c</w:t>
            </w:r>
            <w:r w:rsidR="000F42FE" w:rsidRPr="00C926D6">
              <w:rPr>
                <w:szCs w:val="18"/>
              </w:rPr>
              <w:t>ourses</w:t>
            </w:r>
          </w:p>
        </w:tc>
        <w:tc>
          <w:tcPr>
            <w:tcW w:w="62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42FE" w:rsidRPr="00C926D6" w:rsidRDefault="007B4D17" w:rsidP="009578F9">
            <w:pPr>
              <w:spacing w:before="120" w:after="120"/>
              <w:ind w:left="360"/>
              <w:rPr>
                <w:szCs w:val="18"/>
              </w:rPr>
            </w:pPr>
            <w:r w:rsidRPr="00C926D6">
              <w:rPr>
                <w:szCs w:val="18"/>
              </w:rPr>
              <w:t>High intermediate – advanced (c</w:t>
            </w:r>
            <w:r w:rsidR="000F42FE" w:rsidRPr="00C926D6">
              <w:rPr>
                <w:szCs w:val="18"/>
              </w:rPr>
              <w:t>ollege level</w:t>
            </w:r>
            <w:r w:rsidRPr="00C926D6">
              <w:rPr>
                <w:szCs w:val="18"/>
              </w:rPr>
              <w:t>) ESL c</w:t>
            </w:r>
            <w:r w:rsidR="000F42FE" w:rsidRPr="00C926D6">
              <w:rPr>
                <w:szCs w:val="18"/>
              </w:rPr>
              <w:t>ourses</w:t>
            </w:r>
          </w:p>
        </w:tc>
      </w:tr>
      <w:tr w:rsidR="00C83DB2" w:rsidRPr="00905340">
        <w:trPr>
          <w:trHeight w:val="622"/>
        </w:trPr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:rsidR="00C83DB2" w:rsidRPr="00C926D6" w:rsidRDefault="00C83DB2" w:rsidP="006411C7">
            <w:pPr>
              <w:spacing w:before="120" w:after="120"/>
              <w:rPr>
                <w:szCs w:val="18"/>
              </w:rPr>
            </w:pPr>
            <w:r w:rsidRPr="00C926D6">
              <w:rPr>
                <w:szCs w:val="18"/>
              </w:rPr>
              <w:t>$45 per class per semester</w:t>
            </w:r>
          </w:p>
        </w:tc>
        <w:tc>
          <w:tcPr>
            <w:tcW w:w="62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926D6" w:rsidRDefault="00C926D6" w:rsidP="009578F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46"/>
              <w:rPr>
                <w:szCs w:val="18"/>
              </w:rPr>
            </w:pPr>
            <w:r w:rsidRPr="00C926D6">
              <w:rPr>
                <w:szCs w:val="18"/>
              </w:rPr>
              <w:t xml:space="preserve">California residents:  </w:t>
            </w:r>
            <w:r w:rsidR="00C83DB2" w:rsidRPr="00C926D6">
              <w:rPr>
                <w:szCs w:val="18"/>
              </w:rPr>
              <w:t>$46 per unit (1 hour/week for 16 w</w:t>
            </w:r>
            <w:r w:rsidR="0025781A" w:rsidRPr="00C926D6">
              <w:rPr>
                <w:szCs w:val="18"/>
              </w:rPr>
              <w:t xml:space="preserve">eeks) </w:t>
            </w:r>
          </w:p>
          <w:p w:rsidR="00C926D6" w:rsidRDefault="00C926D6" w:rsidP="009578F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46"/>
              <w:rPr>
                <w:szCs w:val="18"/>
              </w:rPr>
            </w:pPr>
            <w:r>
              <w:rPr>
                <w:szCs w:val="18"/>
              </w:rPr>
              <w:t>N</w:t>
            </w:r>
            <w:r w:rsidRPr="00C926D6">
              <w:rPr>
                <w:szCs w:val="18"/>
              </w:rPr>
              <w:t>on-residents</w:t>
            </w:r>
            <w:r>
              <w:rPr>
                <w:szCs w:val="18"/>
              </w:rPr>
              <w:t xml:space="preserve">:  </w:t>
            </w:r>
            <w:r w:rsidR="00C83DB2" w:rsidRPr="00C926D6">
              <w:rPr>
                <w:szCs w:val="18"/>
              </w:rPr>
              <w:t>$</w:t>
            </w:r>
            <w:r w:rsidR="00FC49D5" w:rsidRPr="00C926D6">
              <w:rPr>
                <w:szCs w:val="18"/>
              </w:rPr>
              <w:t>213</w:t>
            </w:r>
            <w:r w:rsidR="00C83DB2" w:rsidRPr="00C926D6">
              <w:rPr>
                <w:szCs w:val="18"/>
              </w:rPr>
              <w:t xml:space="preserve"> per unit </w:t>
            </w:r>
          </w:p>
          <w:p w:rsidR="00C926D6" w:rsidRDefault="00FC49D5" w:rsidP="009578F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46"/>
              <w:rPr>
                <w:szCs w:val="18"/>
              </w:rPr>
            </w:pPr>
            <w:r w:rsidRPr="00C926D6">
              <w:rPr>
                <w:szCs w:val="18"/>
              </w:rPr>
              <w:t>plus fees</w:t>
            </w:r>
            <w:r w:rsidR="007B4D17" w:rsidRPr="00C926D6">
              <w:rPr>
                <w:szCs w:val="18"/>
              </w:rPr>
              <w:t xml:space="preserve"> (per semester)</w:t>
            </w:r>
            <w:r w:rsidRPr="00C926D6">
              <w:rPr>
                <w:szCs w:val="18"/>
              </w:rPr>
              <w:t xml:space="preserve">:  </w:t>
            </w:r>
          </w:p>
          <w:p w:rsidR="00C926D6" w:rsidRDefault="00C926D6" w:rsidP="009578F9">
            <w:pPr>
              <w:pStyle w:val="ListParagraph"/>
              <w:numPr>
                <w:ilvl w:val="1"/>
                <w:numId w:val="10"/>
              </w:numPr>
              <w:spacing w:before="120" w:after="120"/>
              <w:ind w:left="996"/>
              <w:rPr>
                <w:szCs w:val="18"/>
              </w:rPr>
            </w:pPr>
            <w:r>
              <w:rPr>
                <w:szCs w:val="18"/>
              </w:rPr>
              <w:t>Campus Center Use $2</w:t>
            </w:r>
          </w:p>
          <w:p w:rsidR="00C926D6" w:rsidRDefault="00C926D6" w:rsidP="009578F9">
            <w:pPr>
              <w:pStyle w:val="ListParagraph"/>
              <w:numPr>
                <w:ilvl w:val="1"/>
                <w:numId w:val="10"/>
              </w:numPr>
              <w:spacing w:before="120" w:after="120"/>
              <w:ind w:left="996"/>
              <w:rPr>
                <w:szCs w:val="18"/>
              </w:rPr>
            </w:pPr>
            <w:r>
              <w:rPr>
                <w:szCs w:val="18"/>
              </w:rPr>
              <w:t>AC Transit Easy Pass, $36</w:t>
            </w:r>
          </w:p>
          <w:p w:rsidR="009578F9" w:rsidRDefault="00FC49D5" w:rsidP="009578F9">
            <w:pPr>
              <w:pStyle w:val="ListParagraph"/>
              <w:numPr>
                <w:ilvl w:val="1"/>
                <w:numId w:val="10"/>
              </w:numPr>
              <w:spacing w:before="120" w:after="120"/>
              <w:ind w:left="996"/>
              <w:rPr>
                <w:szCs w:val="18"/>
              </w:rPr>
            </w:pPr>
            <w:r w:rsidRPr="00C926D6">
              <w:rPr>
                <w:szCs w:val="18"/>
              </w:rPr>
              <w:t>Health Fee $18 fall and spring, $15 summer</w:t>
            </w:r>
          </w:p>
          <w:p w:rsidR="009578F9" w:rsidRPr="009578F9" w:rsidRDefault="00FC49D5" w:rsidP="009578F9">
            <w:pPr>
              <w:spacing w:before="120" w:after="120"/>
              <w:ind w:left="366"/>
              <w:rPr>
                <w:szCs w:val="18"/>
              </w:rPr>
            </w:pPr>
            <w:r w:rsidRPr="009578F9">
              <w:rPr>
                <w:szCs w:val="18"/>
              </w:rPr>
              <w:t xml:space="preserve">Full-time student = 12 units </w:t>
            </w:r>
          </w:p>
          <w:p w:rsidR="00C83DB2" w:rsidRPr="009578F9" w:rsidRDefault="00C83DB2" w:rsidP="009578F9">
            <w:pPr>
              <w:spacing w:before="120" w:after="120"/>
              <w:ind w:left="366"/>
              <w:rPr>
                <w:szCs w:val="18"/>
              </w:rPr>
            </w:pPr>
            <w:r w:rsidRPr="009578F9">
              <w:rPr>
                <w:szCs w:val="18"/>
              </w:rPr>
              <w:t>Financial Aid available for qualified resident students</w:t>
            </w:r>
          </w:p>
        </w:tc>
      </w:tr>
      <w:tr w:rsidR="00C83DB2" w:rsidRPr="00905340">
        <w:trPr>
          <w:trHeight w:val="252"/>
        </w:trPr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:rsidR="00C83DB2" w:rsidRPr="00C926D6" w:rsidRDefault="00C83DB2" w:rsidP="006411C7">
            <w:pPr>
              <w:spacing w:before="120" w:after="120"/>
              <w:rPr>
                <w:szCs w:val="18"/>
              </w:rPr>
            </w:pPr>
            <w:r w:rsidRPr="00C926D6">
              <w:rPr>
                <w:szCs w:val="18"/>
              </w:rPr>
              <w:t>Free parking lot for students</w:t>
            </w:r>
          </w:p>
        </w:tc>
        <w:tc>
          <w:tcPr>
            <w:tcW w:w="62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3DB2" w:rsidRPr="00C926D6" w:rsidRDefault="00C83DB2" w:rsidP="006411C7">
            <w:pPr>
              <w:spacing w:before="120" w:after="120"/>
              <w:ind w:left="96"/>
              <w:rPr>
                <w:szCs w:val="18"/>
              </w:rPr>
            </w:pPr>
            <w:r w:rsidRPr="00C926D6">
              <w:rPr>
                <w:szCs w:val="18"/>
              </w:rPr>
              <w:t>P</w:t>
            </w:r>
            <w:r w:rsidR="00FC49D5" w:rsidRPr="00C926D6">
              <w:rPr>
                <w:szCs w:val="18"/>
              </w:rPr>
              <w:t>ay p</w:t>
            </w:r>
            <w:r w:rsidRPr="00C926D6">
              <w:rPr>
                <w:szCs w:val="18"/>
              </w:rPr>
              <w:t>arking garages and street parking</w:t>
            </w:r>
            <w:bookmarkStart w:id="0" w:name="_GoBack"/>
            <w:bookmarkEnd w:id="0"/>
          </w:p>
        </w:tc>
      </w:tr>
      <w:tr w:rsidR="00C83DB2" w:rsidRPr="00905340">
        <w:trPr>
          <w:trHeight w:val="764"/>
        </w:trPr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:rsidR="00C83DB2" w:rsidRPr="00C926D6" w:rsidRDefault="00A708A5" w:rsidP="006411C7">
            <w:pPr>
              <w:spacing w:before="120" w:after="120"/>
              <w:rPr>
                <w:szCs w:val="18"/>
              </w:rPr>
            </w:pPr>
            <w:r w:rsidRPr="00C926D6">
              <w:rPr>
                <w:szCs w:val="18"/>
              </w:rPr>
              <w:t>Open enrollment (start anytime, registration open from mid- August to end of April each year).</w:t>
            </w:r>
          </w:p>
        </w:tc>
        <w:tc>
          <w:tcPr>
            <w:tcW w:w="62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3DB2" w:rsidRPr="00C926D6" w:rsidRDefault="00C83DB2" w:rsidP="006411C7">
            <w:pPr>
              <w:spacing w:before="120" w:after="120"/>
              <w:ind w:left="96"/>
              <w:rPr>
                <w:szCs w:val="18"/>
              </w:rPr>
            </w:pPr>
            <w:r w:rsidRPr="00C926D6">
              <w:rPr>
                <w:szCs w:val="18"/>
              </w:rPr>
              <w:t>Classes begin in Fall (September-December), Spring (February-May), and Summer (June-July)</w:t>
            </w:r>
            <w:r w:rsidR="00F9163D" w:rsidRPr="00C926D6">
              <w:rPr>
                <w:szCs w:val="18"/>
              </w:rPr>
              <w:t>.  No open enrollment.</w:t>
            </w:r>
          </w:p>
        </w:tc>
      </w:tr>
      <w:tr w:rsidR="00C83DB2" w:rsidRPr="00905340">
        <w:trPr>
          <w:trHeight w:val="593"/>
        </w:trPr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:rsidR="00C83DB2" w:rsidRPr="00C926D6" w:rsidRDefault="00C83DB2" w:rsidP="006411C7">
            <w:pPr>
              <w:spacing w:before="120" w:after="120"/>
              <w:rPr>
                <w:szCs w:val="18"/>
              </w:rPr>
            </w:pPr>
            <w:r w:rsidRPr="00C926D6">
              <w:rPr>
                <w:szCs w:val="18"/>
              </w:rPr>
              <w:t>Online/Distance Learning alternative/supplement available</w:t>
            </w:r>
          </w:p>
        </w:tc>
        <w:tc>
          <w:tcPr>
            <w:tcW w:w="62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3DB2" w:rsidRPr="00C926D6" w:rsidRDefault="00C83DB2" w:rsidP="006411C7">
            <w:pPr>
              <w:spacing w:before="120" w:after="120"/>
              <w:ind w:left="96"/>
              <w:rPr>
                <w:szCs w:val="18"/>
              </w:rPr>
            </w:pPr>
            <w:r w:rsidRPr="00C926D6">
              <w:rPr>
                <w:szCs w:val="18"/>
              </w:rPr>
              <w:t>Some courses hybrid (partially online)</w:t>
            </w:r>
          </w:p>
        </w:tc>
      </w:tr>
      <w:tr w:rsidR="00C83DB2" w:rsidRPr="00905340">
        <w:trPr>
          <w:trHeight w:val="908"/>
        </w:trPr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:rsidR="00C83DB2" w:rsidRPr="00C926D6" w:rsidRDefault="00C83DB2" w:rsidP="006411C7">
            <w:pPr>
              <w:spacing w:before="120" w:after="120"/>
              <w:rPr>
                <w:szCs w:val="18"/>
              </w:rPr>
            </w:pPr>
            <w:r w:rsidRPr="00C926D6">
              <w:rPr>
                <w:szCs w:val="18"/>
              </w:rPr>
              <w:t>Non-credit</w:t>
            </w:r>
            <w:r w:rsidR="0025781A" w:rsidRPr="00C926D6">
              <w:rPr>
                <w:szCs w:val="18"/>
              </w:rPr>
              <w:t xml:space="preserve"> </w:t>
            </w:r>
            <w:r w:rsidR="006411C7" w:rsidRPr="00C926D6">
              <w:rPr>
                <w:szCs w:val="18"/>
              </w:rPr>
              <w:t>classes</w:t>
            </w:r>
          </w:p>
        </w:tc>
        <w:tc>
          <w:tcPr>
            <w:tcW w:w="62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163D" w:rsidRPr="00C926D6" w:rsidRDefault="00FC49D5" w:rsidP="006411C7">
            <w:pPr>
              <w:spacing w:before="120" w:after="120"/>
              <w:ind w:left="96"/>
              <w:rPr>
                <w:szCs w:val="18"/>
              </w:rPr>
            </w:pPr>
            <w:r w:rsidRPr="00C926D6">
              <w:rPr>
                <w:szCs w:val="18"/>
              </w:rPr>
              <w:t>College credit classes</w:t>
            </w:r>
          </w:p>
          <w:p w:rsidR="00C83DB2" w:rsidRPr="00C926D6" w:rsidRDefault="00C83DB2" w:rsidP="006411C7">
            <w:pPr>
              <w:spacing w:before="120" w:after="120"/>
              <w:ind w:left="96"/>
              <w:rPr>
                <w:szCs w:val="18"/>
              </w:rPr>
            </w:pPr>
            <w:r w:rsidRPr="00C926D6">
              <w:rPr>
                <w:szCs w:val="18"/>
              </w:rPr>
              <w:t>Certificates of Proficiency in High Intermediate and Advanced ESL</w:t>
            </w:r>
          </w:p>
        </w:tc>
      </w:tr>
      <w:tr w:rsidR="00C83DB2" w:rsidRPr="00905340">
        <w:trPr>
          <w:trHeight w:val="406"/>
        </w:trPr>
        <w:tc>
          <w:tcPr>
            <w:tcW w:w="4788" w:type="dxa"/>
            <w:vMerge w:val="restart"/>
            <w:tcBorders>
              <w:top w:val="dotted" w:sz="4" w:space="0" w:color="auto"/>
            </w:tcBorders>
          </w:tcPr>
          <w:p w:rsidR="00C83DB2" w:rsidRPr="00C926D6" w:rsidRDefault="00CA6C74" w:rsidP="006411C7">
            <w:pPr>
              <w:spacing w:before="120" w:after="120"/>
              <w:rPr>
                <w:szCs w:val="18"/>
              </w:rPr>
            </w:pPr>
            <w:r w:rsidRPr="00C926D6">
              <w:rPr>
                <w:szCs w:val="18"/>
              </w:rPr>
              <w:t>Does not issue Form I-20 for F-1 Visa (international) students</w:t>
            </w:r>
          </w:p>
        </w:tc>
        <w:tc>
          <w:tcPr>
            <w:tcW w:w="62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926D6" w:rsidRDefault="00C83DB2" w:rsidP="006411C7">
            <w:pPr>
              <w:spacing w:before="120" w:after="120"/>
              <w:ind w:left="96"/>
              <w:rPr>
                <w:szCs w:val="18"/>
              </w:rPr>
            </w:pPr>
            <w:r w:rsidRPr="00C926D6">
              <w:rPr>
                <w:szCs w:val="18"/>
              </w:rPr>
              <w:t>Issues form 1-20 for F-1 visa (international) students/</w:t>
            </w:r>
          </w:p>
          <w:p w:rsidR="00C83DB2" w:rsidRPr="00C926D6" w:rsidRDefault="00C83DB2" w:rsidP="006411C7">
            <w:pPr>
              <w:spacing w:before="120" w:after="120"/>
              <w:ind w:left="96"/>
              <w:rPr>
                <w:szCs w:val="18"/>
              </w:rPr>
            </w:pPr>
            <w:r w:rsidRPr="00C926D6">
              <w:rPr>
                <w:szCs w:val="18"/>
              </w:rPr>
              <w:t>full-time study (12+ units/semester)</w:t>
            </w:r>
          </w:p>
        </w:tc>
      </w:tr>
      <w:tr w:rsidR="00C83DB2" w:rsidRPr="00905340">
        <w:trPr>
          <w:trHeight w:val="262"/>
        </w:trPr>
        <w:tc>
          <w:tcPr>
            <w:tcW w:w="4788" w:type="dxa"/>
            <w:vMerge/>
          </w:tcPr>
          <w:p w:rsidR="00C83DB2" w:rsidRPr="00C926D6" w:rsidRDefault="00C83DB2" w:rsidP="009578F9">
            <w:pPr>
              <w:spacing w:before="120" w:after="120"/>
              <w:ind w:left="360"/>
              <w:rPr>
                <w:szCs w:val="18"/>
              </w:rPr>
            </w:pPr>
          </w:p>
        </w:tc>
        <w:tc>
          <w:tcPr>
            <w:tcW w:w="6250" w:type="dxa"/>
            <w:gridSpan w:val="2"/>
            <w:tcBorders>
              <w:top w:val="dotted" w:sz="4" w:space="0" w:color="auto"/>
            </w:tcBorders>
          </w:tcPr>
          <w:p w:rsidR="00C83DB2" w:rsidRPr="00C926D6" w:rsidRDefault="00C83DB2" w:rsidP="006411C7">
            <w:pPr>
              <w:spacing w:before="120" w:after="120"/>
              <w:ind w:left="96"/>
              <w:rPr>
                <w:szCs w:val="18"/>
              </w:rPr>
            </w:pPr>
            <w:r w:rsidRPr="00C926D6">
              <w:rPr>
                <w:szCs w:val="18"/>
              </w:rPr>
              <w:t>International Student Services and International Student Club</w:t>
            </w:r>
          </w:p>
        </w:tc>
      </w:tr>
      <w:tr w:rsidR="006411C7" w:rsidRPr="00905340">
        <w:trPr>
          <w:trHeight w:val="359"/>
        </w:trPr>
        <w:tc>
          <w:tcPr>
            <w:tcW w:w="11038" w:type="dxa"/>
            <w:gridSpan w:val="3"/>
            <w:tcBorders>
              <w:bottom w:val="nil"/>
            </w:tcBorders>
          </w:tcPr>
          <w:p w:rsidR="006411C7" w:rsidRPr="00CA6C74" w:rsidRDefault="006411C7" w:rsidP="006411C7">
            <w:pPr>
              <w:spacing w:before="120"/>
              <w:rPr>
                <w:sz w:val="18"/>
                <w:szCs w:val="18"/>
              </w:rPr>
            </w:pPr>
            <w:r w:rsidRPr="006411C7">
              <w:rPr>
                <w:b/>
                <w:sz w:val="20"/>
                <w:szCs w:val="18"/>
              </w:rPr>
              <w:t xml:space="preserve">                                                                                                </w:t>
            </w:r>
            <w:r w:rsidRPr="006411C7">
              <w:rPr>
                <w:b/>
                <w:sz w:val="28"/>
                <w:szCs w:val="18"/>
              </w:rPr>
              <w:t>BOTH</w:t>
            </w:r>
          </w:p>
        </w:tc>
      </w:tr>
      <w:tr w:rsidR="006411C7" w:rsidRPr="00905340">
        <w:trPr>
          <w:trHeight w:val="2520"/>
        </w:trPr>
        <w:tc>
          <w:tcPr>
            <w:tcW w:w="531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411C7" w:rsidRPr="006411C7" w:rsidRDefault="006411C7" w:rsidP="006411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990" w:right="258"/>
              <w:contextualSpacing w:val="0"/>
              <w:rPr>
                <w:szCs w:val="18"/>
              </w:rPr>
            </w:pPr>
            <w:r w:rsidRPr="006411C7">
              <w:rPr>
                <w:szCs w:val="18"/>
              </w:rPr>
              <w:t>Morning, afternoon and evening classes</w:t>
            </w:r>
          </w:p>
          <w:p w:rsidR="006411C7" w:rsidRPr="006411C7" w:rsidRDefault="006411C7" w:rsidP="006411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990" w:right="258"/>
              <w:contextualSpacing w:val="0"/>
              <w:rPr>
                <w:szCs w:val="18"/>
              </w:rPr>
            </w:pPr>
            <w:r w:rsidRPr="006411C7">
              <w:rPr>
                <w:szCs w:val="18"/>
              </w:rPr>
              <w:t>Strong ESL community and campus life activities</w:t>
            </w:r>
          </w:p>
          <w:p w:rsidR="006411C7" w:rsidRPr="006411C7" w:rsidRDefault="006411C7" w:rsidP="006411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990" w:right="258"/>
              <w:contextualSpacing w:val="0"/>
              <w:rPr>
                <w:szCs w:val="18"/>
              </w:rPr>
            </w:pPr>
            <w:r w:rsidRPr="006411C7">
              <w:rPr>
                <w:szCs w:val="18"/>
              </w:rPr>
              <w:t>Many other types of classes, including CTE (Career Technical Education)</w:t>
            </w:r>
          </w:p>
          <w:p w:rsidR="006411C7" w:rsidRPr="006411C7" w:rsidRDefault="006411C7" w:rsidP="006411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990" w:right="258"/>
              <w:contextualSpacing w:val="0"/>
              <w:rPr>
                <w:szCs w:val="18"/>
              </w:rPr>
            </w:pPr>
            <w:r w:rsidRPr="006411C7">
              <w:rPr>
                <w:szCs w:val="18"/>
              </w:rPr>
              <w:t>Close to public transportation</w:t>
            </w:r>
          </w:p>
          <w:p w:rsidR="006411C7" w:rsidRPr="006411C7" w:rsidRDefault="006411C7" w:rsidP="006411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990" w:right="258"/>
              <w:contextualSpacing w:val="0"/>
              <w:rPr>
                <w:szCs w:val="18"/>
              </w:rPr>
            </w:pPr>
            <w:r w:rsidRPr="006411C7">
              <w:rPr>
                <w:szCs w:val="18"/>
              </w:rPr>
              <w:t>Access to computer labs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</w:tcBorders>
          </w:tcPr>
          <w:p w:rsidR="006411C7" w:rsidRPr="006411C7" w:rsidRDefault="006411C7" w:rsidP="006411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540" w:right="432"/>
              <w:contextualSpacing w:val="0"/>
              <w:rPr>
                <w:szCs w:val="18"/>
              </w:rPr>
            </w:pPr>
            <w:r w:rsidRPr="006411C7">
              <w:rPr>
                <w:szCs w:val="18"/>
              </w:rPr>
              <w:t>International/immigrant/undocumented students of all ages</w:t>
            </w:r>
          </w:p>
          <w:p w:rsidR="006411C7" w:rsidRPr="006411C7" w:rsidRDefault="006411C7" w:rsidP="006411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540" w:right="432"/>
              <w:contextualSpacing w:val="0"/>
              <w:rPr>
                <w:b/>
                <w:szCs w:val="18"/>
              </w:rPr>
            </w:pPr>
            <w:r w:rsidRPr="006411C7">
              <w:rPr>
                <w:szCs w:val="18"/>
              </w:rPr>
              <w:t>Working students, high school students, parents, transfer students, graduate students, visiting scholars and family members</w:t>
            </w:r>
          </w:p>
          <w:p w:rsidR="006411C7" w:rsidRPr="006411C7" w:rsidRDefault="006411C7" w:rsidP="006411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540" w:right="432"/>
              <w:contextualSpacing w:val="0"/>
              <w:rPr>
                <w:b/>
                <w:szCs w:val="18"/>
              </w:rPr>
            </w:pPr>
            <w:r w:rsidRPr="006411C7">
              <w:rPr>
                <w:szCs w:val="18"/>
              </w:rPr>
              <w:t>Preparation for career advancement, college/university, and/or CTE</w:t>
            </w:r>
          </w:p>
        </w:tc>
      </w:tr>
    </w:tbl>
    <w:p w:rsidR="00CA0012" w:rsidRPr="00905340" w:rsidRDefault="00CA0012" w:rsidP="004E6962">
      <w:pPr>
        <w:rPr>
          <w:sz w:val="18"/>
          <w:szCs w:val="18"/>
        </w:rPr>
      </w:pPr>
    </w:p>
    <w:sectPr w:rsidR="00CA0012" w:rsidRPr="00905340" w:rsidSect="006411C7">
      <w:pgSz w:w="12240" w:h="15840"/>
      <w:pgMar w:top="540" w:right="720" w:bottom="9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FC4"/>
    <w:multiLevelType w:val="hybridMultilevel"/>
    <w:tmpl w:val="11F2C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77E59"/>
    <w:multiLevelType w:val="hybridMultilevel"/>
    <w:tmpl w:val="C31A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D3B73"/>
    <w:multiLevelType w:val="hybridMultilevel"/>
    <w:tmpl w:val="EAD8F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330F67"/>
    <w:multiLevelType w:val="hybridMultilevel"/>
    <w:tmpl w:val="E6C8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F4727"/>
    <w:multiLevelType w:val="hybridMultilevel"/>
    <w:tmpl w:val="C1E28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C649BD"/>
    <w:multiLevelType w:val="hybridMultilevel"/>
    <w:tmpl w:val="5636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C7696"/>
    <w:multiLevelType w:val="hybridMultilevel"/>
    <w:tmpl w:val="6D00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47689"/>
    <w:multiLevelType w:val="hybridMultilevel"/>
    <w:tmpl w:val="89423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5C37AF"/>
    <w:multiLevelType w:val="hybridMultilevel"/>
    <w:tmpl w:val="675E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A2DC7"/>
    <w:multiLevelType w:val="hybridMultilevel"/>
    <w:tmpl w:val="9C341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CA0012"/>
    <w:rsid w:val="0002481A"/>
    <w:rsid w:val="00093C99"/>
    <w:rsid w:val="000F42FE"/>
    <w:rsid w:val="001974D4"/>
    <w:rsid w:val="002242EC"/>
    <w:rsid w:val="0025781A"/>
    <w:rsid w:val="0027697B"/>
    <w:rsid w:val="0038130F"/>
    <w:rsid w:val="00402FBE"/>
    <w:rsid w:val="004E6962"/>
    <w:rsid w:val="00504321"/>
    <w:rsid w:val="00555E0D"/>
    <w:rsid w:val="00590411"/>
    <w:rsid w:val="006411C7"/>
    <w:rsid w:val="007015F0"/>
    <w:rsid w:val="00733EDF"/>
    <w:rsid w:val="00746535"/>
    <w:rsid w:val="0078268E"/>
    <w:rsid w:val="007B4D17"/>
    <w:rsid w:val="007E671B"/>
    <w:rsid w:val="007F2595"/>
    <w:rsid w:val="008102C2"/>
    <w:rsid w:val="008A5513"/>
    <w:rsid w:val="00905340"/>
    <w:rsid w:val="00937B65"/>
    <w:rsid w:val="009578F9"/>
    <w:rsid w:val="00962059"/>
    <w:rsid w:val="009C4A05"/>
    <w:rsid w:val="00A40E47"/>
    <w:rsid w:val="00A708A5"/>
    <w:rsid w:val="00B02689"/>
    <w:rsid w:val="00C83DB2"/>
    <w:rsid w:val="00C926D6"/>
    <w:rsid w:val="00CA0012"/>
    <w:rsid w:val="00CA6C74"/>
    <w:rsid w:val="00CD2AA2"/>
    <w:rsid w:val="00E53D49"/>
    <w:rsid w:val="00EE3969"/>
    <w:rsid w:val="00EE4A80"/>
    <w:rsid w:val="00F0195B"/>
    <w:rsid w:val="00F678A7"/>
    <w:rsid w:val="00F9163D"/>
    <w:rsid w:val="00FC49D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A0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534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053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96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02689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2689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534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053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96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02689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2689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bas.berkeley.net/esl.html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berkeleycitycollege.edu/wp/esl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mkbllm</dc:creator>
  <cp:lastModifiedBy>Berkeley City College</cp:lastModifiedBy>
  <cp:revision>2</cp:revision>
  <cp:lastPrinted>2014-05-05T23:49:00Z</cp:lastPrinted>
  <dcterms:created xsi:type="dcterms:W3CDTF">2014-05-13T05:51:00Z</dcterms:created>
  <dcterms:modified xsi:type="dcterms:W3CDTF">2014-05-13T05:51:00Z</dcterms:modified>
</cp:coreProperties>
</file>