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63" w:rsidRPr="00607A63" w:rsidRDefault="00607A63" w:rsidP="00607A63">
      <w:pPr>
        <w:keepNext/>
        <w:keepLines/>
        <w:pBdr>
          <w:bottom w:val="single" w:sz="4" w:space="1" w:color="auto"/>
        </w:pBdr>
        <w:spacing w:before="200" w:after="240" w:line="240" w:lineRule="auto"/>
        <w:jc w:val="center"/>
        <w:outlineLvl w:val="6"/>
        <w:rPr>
          <w:rFonts w:ascii="Calibri" w:eastAsia="Times New Roman" w:hAnsi="Calibri" w:cs="Times New Roman"/>
          <w:b/>
          <w:iCs/>
          <w:color w:val="404040"/>
          <w:sz w:val="24"/>
          <w:szCs w:val="20"/>
        </w:rPr>
      </w:pPr>
      <w:bookmarkStart w:id="0" w:name="_GoBack"/>
      <w:bookmarkEnd w:id="0"/>
      <w:r w:rsidRPr="00607A63">
        <w:rPr>
          <w:rFonts w:ascii="Calibri" w:eastAsia="Times New Roman" w:hAnsi="Calibri" w:cs="Times New Roman"/>
          <w:b/>
          <w:iCs/>
          <w:color w:val="404040"/>
          <w:sz w:val="24"/>
          <w:szCs w:val="20"/>
        </w:rPr>
        <w:t>CAMPUS-BASED RESEARCH: DEGREE AND CERTIFICATE COMPLETION</w:t>
      </w:r>
    </w:p>
    <w:p w:rsidR="00607A63" w:rsidRDefault="00607A63" w:rsidP="00FD7433">
      <w:pPr>
        <w:numPr>
          <w:ilvl w:val="0"/>
          <w:numId w:val="1"/>
        </w:numPr>
        <w:tabs>
          <w:tab w:val="left" w:pos="360"/>
        </w:tabs>
        <w:spacing w:after="0" w:line="240" w:lineRule="auto"/>
        <w:ind w:left="360" w:hanging="360"/>
        <w:jc w:val="both"/>
        <w:rPr>
          <w:rFonts w:ascii="Calibri" w:eastAsia="Times New Roman" w:hAnsi="Calibri" w:cs="Times New Roman"/>
          <w:sz w:val="24"/>
          <w:szCs w:val="24"/>
        </w:rPr>
      </w:pPr>
      <w:r w:rsidRPr="00780518">
        <w:rPr>
          <w:rFonts w:ascii="Calibri" w:eastAsia="Times New Roman" w:hAnsi="Calibri" w:cs="Times New Roman"/>
          <w:b/>
          <w:bCs/>
          <w:sz w:val="24"/>
          <w:szCs w:val="20"/>
        </w:rPr>
        <w:t>DEGREE AND CERTIFICATE COMPLETION.</w:t>
      </w:r>
      <w:r w:rsidRPr="00780518">
        <w:rPr>
          <w:rFonts w:ascii="Calibri" w:eastAsia="Times New Roman" w:hAnsi="Calibri" w:cs="Times New Roman"/>
          <w:sz w:val="24"/>
          <w:szCs w:val="20"/>
        </w:rPr>
        <w:t xml:space="preserve">  </w:t>
      </w:r>
      <w:r w:rsidRPr="00780518">
        <w:rPr>
          <w:rFonts w:ascii="Calibri" w:eastAsia="Times New Roman" w:hAnsi="Calibri" w:cs="Times New Roman"/>
          <w:sz w:val="24"/>
          <w:szCs w:val="24"/>
        </w:rPr>
        <w:t xml:space="preserve">The ratio of the number of students by population group who receive a degree or certificate to the number of students in that group with the same informed matriculation goal as documented in the student educational plan developed with a counselor/advisor.  </w:t>
      </w:r>
    </w:p>
    <w:p w:rsidR="00780518" w:rsidRPr="00780518" w:rsidRDefault="00780518" w:rsidP="00780518">
      <w:pPr>
        <w:tabs>
          <w:tab w:val="left" w:pos="360"/>
        </w:tabs>
        <w:spacing w:after="0" w:line="240" w:lineRule="auto"/>
        <w:ind w:left="360"/>
        <w:jc w:val="both"/>
        <w:rPr>
          <w:rFonts w:ascii="Calibri" w:eastAsia="Times New Roman" w:hAnsi="Calibri" w:cs="Times New Roman"/>
          <w:sz w:val="24"/>
          <w:szCs w:val="24"/>
        </w:rPr>
      </w:pPr>
    </w:p>
    <w:p w:rsidR="00607A63" w:rsidRPr="00A34BD6" w:rsidRDefault="006D1D40" w:rsidP="00607A63">
      <w:pPr>
        <w:spacing w:after="0" w:line="240" w:lineRule="auto"/>
        <w:rPr>
          <w:rFonts w:ascii="Times New Roman" w:eastAsia="Times New Roman" w:hAnsi="Times New Roman" w:cs="Times New Roman"/>
          <w:b/>
          <w:color w:val="000000" w:themeColor="text1"/>
          <w:sz w:val="24"/>
          <w:szCs w:val="24"/>
        </w:rPr>
      </w:pPr>
      <w:r w:rsidRPr="00A34BD6">
        <w:rPr>
          <w:rFonts w:ascii="Times New Roman" w:eastAsia="Times New Roman" w:hAnsi="Times New Roman" w:cs="Times New Roman"/>
          <w:b/>
          <w:color w:val="000000" w:themeColor="text1"/>
          <w:sz w:val="24"/>
          <w:szCs w:val="24"/>
        </w:rPr>
        <w:t>Introduction</w:t>
      </w:r>
    </w:p>
    <w:p w:rsidR="00411B95" w:rsidRPr="00411B95" w:rsidRDefault="00411B95" w:rsidP="00607A63">
      <w:pPr>
        <w:spacing w:after="0" w:line="240" w:lineRule="auto"/>
        <w:rPr>
          <w:rFonts w:ascii="Times New Roman" w:eastAsia="Times New Roman" w:hAnsi="Times New Roman" w:cs="Times New Roman"/>
          <w:color w:val="000000" w:themeColor="text1"/>
        </w:rPr>
      </w:pPr>
    </w:p>
    <w:p w:rsidR="00411B95" w:rsidRDefault="00411B95" w:rsidP="00607A63">
      <w:pPr>
        <w:spacing w:after="0" w:line="240" w:lineRule="auto"/>
        <w:rPr>
          <w:rFonts w:ascii="Times New Roman" w:eastAsia="Times New Roman" w:hAnsi="Times New Roman" w:cs="Times New Roman"/>
          <w:color w:val="000000" w:themeColor="text1"/>
        </w:rPr>
      </w:pPr>
      <w:r w:rsidRPr="00411B95">
        <w:rPr>
          <w:rFonts w:ascii="Times New Roman" w:eastAsia="Times New Roman" w:hAnsi="Times New Roman" w:cs="Times New Roman"/>
          <w:color w:val="000000" w:themeColor="text1"/>
        </w:rPr>
        <w:t xml:space="preserve">Degree and certificate completion has been prioritized as one of the </w:t>
      </w:r>
      <w:r w:rsidR="00A34BD6">
        <w:rPr>
          <w:rFonts w:ascii="Times New Roman" w:eastAsia="Times New Roman" w:hAnsi="Times New Roman" w:cs="Times New Roman"/>
          <w:color w:val="000000" w:themeColor="text1"/>
        </w:rPr>
        <w:t xml:space="preserve">top five </w:t>
      </w:r>
      <w:r w:rsidRPr="00411B95">
        <w:rPr>
          <w:rFonts w:ascii="Times New Roman" w:eastAsia="Times New Roman" w:hAnsi="Times New Roman" w:cs="Times New Roman"/>
          <w:color w:val="000000" w:themeColor="text1"/>
        </w:rPr>
        <w:t xml:space="preserve">college annual goals over the last six years.  </w:t>
      </w:r>
      <w:r>
        <w:rPr>
          <w:rFonts w:ascii="Times New Roman" w:eastAsia="Times New Roman" w:hAnsi="Times New Roman" w:cs="Times New Roman"/>
          <w:color w:val="000000" w:themeColor="text1"/>
        </w:rPr>
        <w:t>In order to facilitate pr</w:t>
      </w:r>
      <w:r w:rsidR="00A00A48">
        <w:rPr>
          <w:rFonts w:ascii="Times New Roman" w:eastAsia="Times New Roman" w:hAnsi="Times New Roman" w:cs="Times New Roman"/>
          <w:color w:val="000000" w:themeColor="text1"/>
        </w:rPr>
        <w:t>ogram completion</w:t>
      </w:r>
      <w:r w:rsidR="00A34BD6">
        <w:rPr>
          <w:rFonts w:ascii="Times New Roman" w:eastAsia="Times New Roman" w:hAnsi="Times New Roman" w:cs="Times New Roman"/>
          <w:color w:val="000000" w:themeColor="text1"/>
        </w:rPr>
        <w:t>,</w:t>
      </w:r>
      <w:r w:rsidR="00A00A48">
        <w:rPr>
          <w:rFonts w:ascii="Times New Roman" w:eastAsia="Times New Roman" w:hAnsi="Times New Roman" w:cs="Times New Roman"/>
          <w:color w:val="000000" w:themeColor="text1"/>
        </w:rPr>
        <w:t xml:space="preserve"> measured by the number</w:t>
      </w:r>
      <w:r>
        <w:rPr>
          <w:rFonts w:ascii="Times New Roman" w:eastAsia="Times New Roman" w:hAnsi="Times New Roman" w:cs="Times New Roman"/>
          <w:color w:val="000000" w:themeColor="text1"/>
        </w:rPr>
        <w:t xml:space="preserve"> of degree and certificate awards, BCC has been:</w:t>
      </w:r>
    </w:p>
    <w:p w:rsidR="00411B95" w:rsidRDefault="00411B95" w:rsidP="00607A63">
      <w:pPr>
        <w:spacing w:after="0" w:line="240" w:lineRule="auto"/>
        <w:rPr>
          <w:rFonts w:ascii="Times New Roman" w:eastAsia="Times New Roman" w:hAnsi="Times New Roman" w:cs="Times New Roman"/>
          <w:color w:val="000000" w:themeColor="text1"/>
        </w:rPr>
      </w:pPr>
    </w:p>
    <w:p w:rsidR="00411B95" w:rsidRPr="00122241" w:rsidRDefault="00411B95" w:rsidP="00FD7433">
      <w:pPr>
        <w:pStyle w:val="ListParagraph"/>
        <w:numPr>
          <w:ilvl w:val="0"/>
          <w:numId w:val="4"/>
        </w:numPr>
        <w:rPr>
          <w:rFonts w:ascii="Times New Roman" w:eastAsia="Times New Roman" w:hAnsi="Times New Roman"/>
          <w:color w:val="000000" w:themeColor="text1"/>
        </w:rPr>
      </w:pPr>
      <w:r w:rsidRPr="00122241">
        <w:rPr>
          <w:rFonts w:ascii="Times New Roman" w:eastAsia="Times New Roman" w:hAnsi="Times New Roman"/>
          <w:color w:val="000000" w:themeColor="text1"/>
        </w:rPr>
        <w:t xml:space="preserve">Hiring </w:t>
      </w:r>
      <w:r w:rsidR="00A34BD6">
        <w:rPr>
          <w:rFonts w:ascii="Times New Roman" w:eastAsia="Times New Roman" w:hAnsi="Times New Roman"/>
          <w:color w:val="000000" w:themeColor="text1"/>
        </w:rPr>
        <w:t>additional</w:t>
      </w:r>
      <w:r w:rsidRPr="00122241">
        <w:rPr>
          <w:rFonts w:ascii="Times New Roman" w:eastAsia="Times New Roman" w:hAnsi="Times New Roman"/>
          <w:color w:val="000000" w:themeColor="text1"/>
        </w:rPr>
        <w:t xml:space="preserve"> full- and part-time counselors to assist students in evaluating transcripts, developing SEPs, and completing degree petition process</w:t>
      </w:r>
      <w:r w:rsidR="00A34BD6">
        <w:rPr>
          <w:rFonts w:ascii="Times New Roman" w:eastAsia="Times New Roman" w:hAnsi="Times New Roman"/>
          <w:color w:val="000000" w:themeColor="text1"/>
        </w:rPr>
        <w:t xml:space="preserve"> (BCC’s full-time counselors increased from three in 2009-10 to 12 in 2015-16)</w:t>
      </w:r>
    </w:p>
    <w:p w:rsidR="00411B95" w:rsidRDefault="00411B95" w:rsidP="00607A63">
      <w:pPr>
        <w:spacing w:after="0" w:line="240" w:lineRule="auto"/>
        <w:rPr>
          <w:rFonts w:ascii="Times New Roman" w:eastAsia="Times New Roman" w:hAnsi="Times New Roman" w:cs="Times New Roman"/>
          <w:color w:val="000000" w:themeColor="text1"/>
        </w:rPr>
      </w:pPr>
    </w:p>
    <w:p w:rsidR="00411B95" w:rsidRPr="00122241" w:rsidRDefault="00411B95" w:rsidP="00FD7433">
      <w:pPr>
        <w:pStyle w:val="ListParagraph"/>
        <w:numPr>
          <w:ilvl w:val="0"/>
          <w:numId w:val="4"/>
        </w:numPr>
        <w:rPr>
          <w:rFonts w:ascii="Times New Roman" w:eastAsia="Times New Roman" w:hAnsi="Times New Roman"/>
          <w:color w:val="000000" w:themeColor="text1"/>
        </w:rPr>
      </w:pPr>
      <w:r w:rsidRPr="00122241">
        <w:rPr>
          <w:rFonts w:ascii="Times New Roman" w:eastAsia="Times New Roman" w:hAnsi="Times New Roman"/>
          <w:color w:val="000000" w:themeColor="text1"/>
        </w:rPr>
        <w:t xml:space="preserve">Developing and implementing Faculty Advising to facilitate </w:t>
      </w:r>
      <w:r w:rsidR="00122241" w:rsidRPr="00122241">
        <w:rPr>
          <w:rFonts w:ascii="Times New Roman" w:eastAsia="Times New Roman" w:hAnsi="Times New Roman"/>
          <w:color w:val="000000" w:themeColor="text1"/>
        </w:rPr>
        <w:t>students going through academic/career pathway in a seamless fashion</w:t>
      </w:r>
    </w:p>
    <w:p w:rsidR="00122241" w:rsidRDefault="00122241" w:rsidP="00607A63">
      <w:pPr>
        <w:spacing w:after="0" w:line="240" w:lineRule="auto"/>
        <w:rPr>
          <w:rFonts w:ascii="Times New Roman" w:eastAsia="Times New Roman" w:hAnsi="Times New Roman" w:cs="Times New Roman"/>
          <w:color w:val="000000" w:themeColor="text1"/>
        </w:rPr>
      </w:pPr>
    </w:p>
    <w:p w:rsidR="00122241" w:rsidRPr="00122241" w:rsidRDefault="00122241" w:rsidP="00FD7433">
      <w:pPr>
        <w:pStyle w:val="ListParagraph"/>
        <w:numPr>
          <w:ilvl w:val="0"/>
          <w:numId w:val="4"/>
        </w:numPr>
        <w:rPr>
          <w:rFonts w:ascii="Times New Roman" w:eastAsia="Times New Roman" w:hAnsi="Times New Roman"/>
          <w:color w:val="000000" w:themeColor="text1"/>
        </w:rPr>
      </w:pPr>
      <w:r w:rsidRPr="00122241">
        <w:rPr>
          <w:rFonts w:ascii="Times New Roman" w:eastAsia="Times New Roman" w:hAnsi="Times New Roman"/>
          <w:color w:val="000000" w:themeColor="text1"/>
        </w:rPr>
        <w:t>Creating more ADT (AAT, AST) to enable students transfer</w:t>
      </w:r>
      <w:r w:rsidR="00A34BD6">
        <w:rPr>
          <w:rFonts w:ascii="Times New Roman" w:eastAsia="Times New Roman" w:hAnsi="Times New Roman"/>
          <w:color w:val="000000" w:themeColor="text1"/>
        </w:rPr>
        <w:t>ring</w:t>
      </w:r>
      <w:r w:rsidRPr="00122241">
        <w:rPr>
          <w:rFonts w:ascii="Times New Roman" w:eastAsia="Times New Roman" w:hAnsi="Times New Roman"/>
          <w:color w:val="000000" w:themeColor="text1"/>
        </w:rPr>
        <w:t xml:space="preserve"> as well as earn</w:t>
      </w:r>
      <w:r w:rsidR="00A34BD6">
        <w:rPr>
          <w:rFonts w:ascii="Times New Roman" w:eastAsia="Times New Roman" w:hAnsi="Times New Roman"/>
          <w:color w:val="000000" w:themeColor="text1"/>
        </w:rPr>
        <w:t>ing</w:t>
      </w:r>
      <w:r w:rsidRPr="00122241">
        <w:rPr>
          <w:rFonts w:ascii="Times New Roman" w:eastAsia="Times New Roman" w:hAnsi="Times New Roman"/>
          <w:color w:val="000000" w:themeColor="text1"/>
        </w:rPr>
        <w:t xml:space="preserve"> degree</w:t>
      </w:r>
      <w:r w:rsidR="00A34BD6">
        <w:rPr>
          <w:rFonts w:ascii="Times New Roman" w:eastAsia="Times New Roman" w:hAnsi="Times New Roman"/>
          <w:color w:val="000000" w:themeColor="text1"/>
        </w:rPr>
        <w:t>(s)/certificate(s)</w:t>
      </w:r>
    </w:p>
    <w:p w:rsidR="00122241" w:rsidRDefault="00122241" w:rsidP="00607A63">
      <w:pPr>
        <w:spacing w:after="0" w:line="240" w:lineRule="auto"/>
        <w:rPr>
          <w:rFonts w:ascii="Times New Roman" w:eastAsia="Times New Roman" w:hAnsi="Times New Roman" w:cs="Times New Roman"/>
          <w:color w:val="000000" w:themeColor="text1"/>
        </w:rPr>
      </w:pPr>
    </w:p>
    <w:p w:rsidR="00122241" w:rsidRDefault="00122241" w:rsidP="00FD7433">
      <w:pPr>
        <w:pStyle w:val="ListParagraph"/>
        <w:numPr>
          <w:ilvl w:val="0"/>
          <w:numId w:val="4"/>
        </w:numPr>
        <w:rPr>
          <w:rFonts w:ascii="Times New Roman" w:eastAsia="Times New Roman" w:hAnsi="Times New Roman"/>
          <w:color w:val="000000" w:themeColor="text1"/>
        </w:rPr>
      </w:pPr>
      <w:r w:rsidRPr="00122241">
        <w:rPr>
          <w:rFonts w:ascii="Times New Roman" w:eastAsia="Times New Roman" w:hAnsi="Times New Roman"/>
          <w:color w:val="000000" w:themeColor="text1"/>
        </w:rPr>
        <w:t>Initiat</w:t>
      </w:r>
      <w:r w:rsidR="00A00A48">
        <w:rPr>
          <w:rFonts w:ascii="Times New Roman" w:eastAsia="Times New Roman" w:hAnsi="Times New Roman"/>
          <w:color w:val="000000" w:themeColor="text1"/>
        </w:rPr>
        <w:t>ing</w:t>
      </w:r>
      <w:r w:rsidRPr="00122241">
        <w:rPr>
          <w:rFonts w:ascii="Times New Roman" w:eastAsia="Times New Roman" w:hAnsi="Times New Roman"/>
          <w:color w:val="000000" w:themeColor="text1"/>
        </w:rPr>
        <w:t xml:space="preserve"> more certificate programs to support students reaching their short- and long-term program goals</w:t>
      </w:r>
    </w:p>
    <w:p w:rsidR="00A00A48" w:rsidRPr="00A00A48" w:rsidRDefault="00A00A48" w:rsidP="00A00A48">
      <w:pPr>
        <w:pStyle w:val="ListParagraph"/>
        <w:rPr>
          <w:rFonts w:ascii="Times New Roman" w:eastAsia="Times New Roman" w:hAnsi="Times New Roman"/>
          <w:color w:val="000000" w:themeColor="text1"/>
        </w:rPr>
      </w:pPr>
    </w:p>
    <w:p w:rsidR="00A00A48" w:rsidRPr="00122241" w:rsidRDefault="00A00A48" w:rsidP="00FD7433">
      <w:pPr>
        <w:pStyle w:val="ListParagraph"/>
        <w:numPr>
          <w:ilvl w:val="0"/>
          <w:numId w:val="4"/>
        </w:numPr>
        <w:rPr>
          <w:rFonts w:ascii="Times New Roman" w:eastAsia="Times New Roman" w:hAnsi="Times New Roman"/>
          <w:color w:val="000000" w:themeColor="text1"/>
        </w:rPr>
      </w:pPr>
      <w:r>
        <w:rPr>
          <w:rFonts w:ascii="Times New Roman" w:eastAsiaTheme="minorEastAsia" w:hAnsi="Times New Roman"/>
          <w:color w:val="000000" w:themeColor="text1"/>
        </w:rPr>
        <w:t>R</w:t>
      </w:r>
      <w:r w:rsidRPr="00AB6C91">
        <w:rPr>
          <w:rFonts w:ascii="Times New Roman" w:eastAsiaTheme="minorEastAsia" w:hAnsi="Times New Roman"/>
          <w:color w:val="000000" w:themeColor="text1"/>
        </w:rPr>
        <w:t>each</w:t>
      </w:r>
      <w:r>
        <w:rPr>
          <w:rFonts w:ascii="Times New Roman" w:eastAsiaTheme="minorEastAsia" w:hAnsi="Times New Roman"/>
          <w:color w:val="000000" w:themeColor="text1"/>
        </w:rPr>
        <w:t>ing</w:t>
      </w:r>
      <w:r w:rsidRPr="00AB6C91">
        <w:rPr>
          <w:rFonts w:ascii="Times New Roman" w:eastAsiaTheme="minorEastAsia" w:hAnsi="Times New Roman"/>
          <w:color w:val="000000" w:themeColor="text1"/>
        </w:rPr>
        <w:t xml:space="preserve"> out </w:t>
      </w:r>
      <w:r>
        <w:rPr>
          <w:rFonts w:ascii="Times New Roman" w:eastAsiaTheme="minorEastAsia" w:hAnsi="Times New Roman"/>
          <w:color w:val="000000" w:themeColor="text1"/>
        </w:rPr>
        <w:t xml:space="preserve">annually </w:t>
      </w:r>
      <w:r w:rsidRPr="00AB6C91">
        <w:rPr>
          <w:rFonts w:ascii="Times New Roman" w:eastAsiaTheme="minorEastAsia" w:hAnsi="Times New Roman"/>
          <w:color w:val="000000" w:themeColor="text1"/>
        </w:rPr>
        <w:t xml:space="preserve">via emails and SARs call to over 750 students who may be eligible for </w:t>
      </w:r>
      <w:r>
        <w:rPr>
          <w:rFonts w:ascii="Times New Roman" w:eastAsiaTheme="minorEastAsia" w:hAnsi="Times New Roman"/>
          <w:color w:val="000000" w:themeColor="text1"/>
        </w:rPr>
        <w:t xml:space="preserve">program awards, and offering counseling services </w:t>
      </w:r>
    </w:p>
    <w:p w:rsidR="00122241" w:rsidRDefault="00122241" w:rsidP="00607A63">
      <w:pPr>
        <w:spacing w:after="0" w:line="240" w:lineRule="auto"/>
        <w:rPr>
          <w:rFonts w:ascii="Times New Roman" w:eastAsia="Times New Roman" w:hAnsi="Times New Roman" w:cs="Times New Roman"/>
          <w:color w:val="000000" w:themeColor="text1"/>
        </w:rPr>
      </w:pPr>
    </w:p>
    <w:p w:rsidR="00122241" w:rsidRDefault="00122241" w:rsidP="00607A6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outcomes of these efforts are well i</w:t>
      </w:r>
      <w:r w:rsidR="00A34BD6">
        <w:rPr>
          <w:rFonts w:ascii="Times New Roman" w:eastAsia="Times New Roman" w:hAnsi="Times New Roman" w:cs="Times New Roman"/>
          <w:color w:val="000000" w:themeColor="text1"/>
        </w:rPr>
        <w:t>llustrated</w:t>
      </w:r>
      <w:r>
        <w:rPr>
          <w:rFonts w:ascii="Times New Roman" w:eastAsia="Times New Roman" w:hAnsi="Times New Roman" w:cs="Times New Roman"/>
          <w:color w:val="000000" w:themeColor="text1"/>
        </w:rPr>
        <w:t xml:space="preserve"> in the measurable indicators</w:t>
      </w:r>
      <w:r w:rsidR="00A34BD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shown in Chart X </w:t>
      </w:r>
      <w:r w:rsidR="00A00A48">
        <w:rPr>
          <w:rFonts w:ascii="Times New Roman" w:eastAsia="Times New Roman" w:hAnsi="Times New Roman" w:cs="Times New Roman"/>
          <w:color w:val="000000" w:themeColor="text1"/>
        </w:rPr>
        <w:t xml:space="preserve">and Table X </w:t>
      </w:r>
      <w:r>
        <w:rPr>
          <w:rFonts w:ascii="Times New Roman" w:eastAsia="Times New Roman" w:hAnsi="Times New Roman" w:cs="Times New Roman"/>
          <w:color w:val="000000" w:themeColor="text1"/>
        </w:rPr>
        <w:t xml:space="preserve">below. </w:t>
      </w:r>
    </w:p>
    <w:p w:rsidR="00122241" w:rsidRPr="00411B95" w:rsidRDefault="00122241" w:rsidP="00607A63">
      <w:pPr>
        <w:spacing w:after="0" w:line="240" w:lineRule="auto"/>
        <w:rPr>
          <w:rFonts w:ascii="Times New Roman" w:eastAsia="Times New Roman" w:hAnsi="Times New Roman" w:cs="Times New Roman"/>
          <w:color w:val="000000" w:themeColor="text1"/>
        </w:rPr>
      </w:pPr>
    </w:p>
    <w:p w:rsidR="00AA7044" w:rsidRPr="00411B95" w:rsidRDefault="00AA7044" w:rsidP="00607A63">
      <w:pPr>
        <w:spacing w:after="0" w:line="240" w:lineRule="auto"/>
        <w:rPr>
          <w:rFonts w:ascii="Times New Roman" w:eastAsia="Times New Roman" w:hAnsi="Times New Roman" w:cs="Times New Roman"/>
          <w:color w:val="000000" w:themeColor="text1"/>
        </w:rPr>
      </w:pPr>
    </w:p>
    <w:p w:rsidR="006D1D40" w:rsidRPr="00411B95" w:rsidRDefault="00A00A48" w:rsidP="00A00A48">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Chart X.</w:t>
      </w:r>
    </w:p>
    <w:p w:rsidR="006D1D40" w:rsidRDefault="00AA7044" w:rsidP="00AA7044">
      <w:pPr>
        <w:spacing w:after="0" w:line="240" w:lineRule="auto"/>
        <w:jc w:val="center"/>
        <w:rPr>
          <w:rFonts w:ascii="Calibri" w:eastAsia="Times New Roman" w:hAnsi="Calibri" w:cs="Times New Roman"/>
          <w:color w:val="000000" w:themeColor="text1"/>
          <w:sz w:val="24"/>
          <w:szCs w:val="20"/>
        </w:rPr>
      </w:pPr>
      <w:r>
        <w:rPr>
          <w:noProof/>
        </w:rPr>
        <w:lastRenderedPageBreak/>
        <w:drawing>
          <wp:inline distT="0" distB="0" distL="0" distR="0" wp14:anchorId="4F85E1DF" wp14:editId="5E36FABB">
            <wp:extent cx="3398292" cy="2429301"/>
            <wp:effectExtent l="0" t="0" r="1206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0A48" w:rsidRDefault="00A00A48" w:rsidP="00AA7044">
      <w:pPr>
        <w:spacing w:after="0" w:line="240" w:lineRule="auto"/>
        <w:jc w:val="center"/>
        <w:rPr>
          <w:rFonts w:ascii="Calibri" w:eastAsia="Times New Roman" w:hAnsi="Calibri" w:cs="Times New Roman"/>
          <w:color w:val="000000" w:themeColor="text1"/>
          <w:sz w:val="24"/>
          <w:szCs w:val="20"/>
        </w:rPr>
      </w:pPr>
    </w:p>
    <w:p w:rsidR="00A00A48" w:rsidRDefault="00A00A48" w:rsidP="00AA7044">
      <w:pPr>
        <w:spacing w:after="0" w:line="240" w:lineRule="auto"/>
        <w:jc w:val="center"/>
        <w:rPr>
          <w:rFonts w:ascii="Calibri" w:eastAsia="Times New Roman" w:hAnsi="Calibri" w:cs="Times New Roman"/>
          <w:color w:val="000000" w:themeColor="text1"/>
          <w:sz w:val="24"/>
          <w:szCs w:val="20"/>
        </w:rPr>
      </w:pPr>
      <w:r>
        <w:rPr>
          <w:rFonts w:ascii="Calibri" w:eastAsia="Times New Roman" w:hAnsi="Calibri" w:cs="Times New Roman"/>
          <w:color w:val="000000" w:themeColor="text1"/>
          <w:sz w:val="24"/>
          <w:szCs w:val="20"/>
        </w:rPr>
        <w:t>Table X</w:t>
      </w:r>
    </w:p>
    <w:p w:rsidR="00A00A48" w:rsidRDefault="00A00A48" w:rsidP="00AA7044">
      <w:pPr>
        <w:spacing w:after="0" w:line="240" w:lineRule="auto"/>
        <w:jc w:val="center"/>
        <w:rPr>
          <w:rFonts w:ascii="Calibri" w:eastAsia="Times New Roman" w:hAnsi="Calibri" w:cs="Times New Roman"/>
          <w:color w:val="000000" w:themeColor="text1"/>
          <w:sz w:val="24"/>
          <w:szCs w:val="20"/>
        </w:rPr>
      </w:pPr>
    </w:p>
    <w:p w:rsidR="00A00A48" w:rsidRDefault="00A00A48" w:rsidP="00AA7044">
      <w:pPr>
        <w:spacing w:after="0" w:line="240" w:lineRule="auto"/>
        <w:jc w:val="center"/>
        <w:rPr>
          <w:rFonts w:ascii="Calibri" w:eastAsia="Times New Roman" w:hAnsi="Calibri" w:cs="Times New Roman"/>
          <w:color w:val="000000" w:themeColor="text1"/>
          <w:sz w:val="24"/>
          <w:szCs w:val="20"/>
        </w:rPr>
      </w:pPr>
    </w:p>
    <w:tbl>
      <w:tblPr>
        <w:tblW w:w="7080" w:type="dxa"/>
        <w:jc w:val="center"/>
        <w:tblInd w:w="93" w:type="dxa"/>
        <w:tblLook w:val="04A0" w:firstRow="1" w:lastRow="0" w:firstColumn="1" w:lastColumn="0" w:noHBand="0" w:noVBand="1"/>
      </w:tblPr>
      <w:tblGrid>
        <w:gridCol w:w="2180"/>
        <w:gridCol w:w="700"/>
        <w:gridCol w:w="700"/>
        <w:gridCol w:w="700"/>
        <w:gridCol w:w="700"/>
        <w:gridCol w:w="700"/>
        <w:gridCol w:w="700"/>
        <w:gridCol w:w="749"/>
      </w:tblGrid>
      <w:tr w:rsidR="00122241" w:rsidRPr="00122241" w:rsidTr="00122241">
        <w:trPr>
          <w:trHeight w:val="45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single" w:sz="4" w:space="0" w:color="auto"/>
              <w:left w:val="nil"/>
              <w:bottom w:val="single" w:sz="4" w:space="0" w:color="auto"/>
              <w:right w:val="single" w:sz="4"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2009-2010</w:t>
            </w:r>
          </w:p>
        </w:tc>
        <w:tc>
          <w:tcPr>
            <w:tcW w:w="700" w:type="dxa"/>
            <w:tcBorders>
              <w:top w:val="single" w:sz="4" w:space="0" w:color="auto"/>
              <w:left w:val="nil"/>
              <w:bottom w:val="single" w:sz="4" w:space="0" w:color="auto"/>
              <w:right w:val="single" w:sz="4"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xml:space="preserve"> 2010-2011</w:t>
            </w:r>
          </w:p>
        </w:tc>
        <w:tc>
          <w:tcPr>
            <w:tcW w:w="700" w:type="dxa"/>
            <w:tcBorders>
              <w:top w:val="single" w:sz="4" w:space="0" w:color="auto"/>
              <w:left w:val="nil"/>
              <w:bottom w:val="single" w:sz="4" w:space="0" w:color="auto"/>
              <w:right w:val="single" w:sz="4"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xml:space="preserve"> 2011-2012</w:t>
            </w:r>
          </w:p>
        </w:tc>
        <w:tc>
          <w:tcPr>
            <w:tcW w:w="700" w:type="dxa"/>
            <w:tcBorders>
              <w:top w:val="single" w:sz="4" w:space="0" w:color="auto"/>
              <w:left w:val="nil"/>
              <w:bottom w:val="single" w:sz="4" w:space="0" w:color="auto"/>
              <w:right w:val="single" w:sz="4"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2012-2013</w:t>
            </w:r>
          </w:p>
        </w:tc>
        <w:tc>
          <w:tcPr>
            <w:tcW w:w="700" w:type="dxa"/>
            <w:tcBorders>
              <w:top w:val="single" w:sz="4" w:space="0" w:color="auto"/>
              <w:left w:val="nil"/>
              <w:bottom w:val="single" w:sz="4" w:space="0" w:color="auto"/>
              <w:right w:val="single" w:sz="4"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2013-2014</w:t>
            </w:r>
          </w:p>
        </w:tc>
        <w:tc>
          <w:tcPr>
            <w:tcW w:w="700" w:type="dxa"/>
            <w:tcBorders>
              <w:top w:val="single" w:sz="4" w:space="0" w:color="auto"/>
              <w:left w:val="nil"/>
              <w:bottom w:val="single" w:sz="4" w:space="0" w:color="auto"/>
              <w:right w:val="nil"/>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xml:space="preserve"> 2014-2015</w:t>
            </w:r>
          </w:p>
        </w:tc>
        <w:tc>
          <w:tcPr>
            <w:tcW w:w="700" w:type="dxa"/>
            <w:tcBorders>
              <w:top w:val="single" w:sz="8" w:space="0" w:color="auto"/>
              <w:left w:val="single" w:sz="8" w:space="0" w:color="auto"/>
              <w:bottom w:val="single" w:sz="4" w:space="0" w:color="auto"/>
              <w:right w:val="single" w:sz="8" w:space="0" w:color="auto"/>
            </w:tcBorders>
            <w:shd w:val="clear" w:color="000000" w:fill="D4D0C8"/>
            <w:vAlign w:val="center"/>
            <w:hideMark/>
          </w:tcPr>
          <w:p w:rsidR="00122241" w:rsidRPr="00122241" w:rsidRDefault="00122241" w:rsidP="00122241">
            <w:pPr>
              <w:spacing w:after="0" w:line="240" w:lineRule="auto"/>
              <w:jc w:val="center"/>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6-Yr Increase</w:t>
            </w:r>
          </w:p>
        </w:tc>
      </w:tr>
      <w:tr w:rsidR="00122241" w:rsidRPr="00122241" w:rsidTr="00122241">
        <w:trPr>
          <w:trHeight w:val="255"/>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AST</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11</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29</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29</w:t>
            </w:r>
          </w:p>
        </w:tc>
      </w:tr>
      <w:tr w:rsidR="00122241" w:rsidRPr="00122241" w:rsidTr="00122241">
        <w:trPr>
          <w:trHeight w:val="270"/>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AAT</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32</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82</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82</w:t>
            </w:r>
          </w:p>
        </w:tc>
      </w:tr>
      <w:tr w:rsidR="00122241" w:rsidRPr="00122241" w:rsidTr="00122241">
        <w:trPr>
          <w:trHeight w:val="255"/>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AS</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4</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4</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r>
      <w:tr w:rsidR="00122241" w:rsidRPr="00122241" w:rsidTr="00122241">
        <w:trPr>
          <w:trHeight w:val="435"/>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AA</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91</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110</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137</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121</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162</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125</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34</w:t>
            </w:r>
          </w:p>
        </w:tc>
      </w:tr>
      <w:tr w:rsidR="00122241" w:rsidRPr="00122241" w:rsidTr="00122241">
        <w:trPr>
          <w:trHeight w:val="270"/>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Certi. 60+ units</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16</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4</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r>
      <w:tr w:rsidR="00122241" w:rsidRPr="00122241" w:rsidTr="00122241">
        <w:trPr>
          <w:trHeight w:val="270"/>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Certi. 30-59 units</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19</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18</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21</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35</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27</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8</w:t>
            </w:r>
          </w:p>
        </w:tc>
      </w:tr>
      <w:tr w:rsidR="00122241" w:rsidRPr="00122241" w:rsidTr="00122241">
        <w:trPr>
          <w:trHeight w:val="255"/>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Certi. 18-29 units</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34</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55</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90</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198</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195</w:t>
            </w:r>
          </w:p>
        </w:tc>
      </w:tr>
      <w:tr w:rsidR="00122241" w:rsidRPr="00122241" w:rsidTr="00122241">
        <w:trPr>
          <w:trHeight w:val="435"/>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Certi. 6-17 units</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11</w:t>
            </w:r>
          </w:p>
        </w:tc>
        <w:tc>
          <w:tcPr>
            <w:tcW w:w="700" w:type="dxa"/>
            <w:tcBorders>
              <w:top w:val="nil"/>
              <w:left w:val="nil"/>
              <w:bottom w:val="single" w:sz="4" w:space="0" w:color="auto"/>
              <w:right w:val="single" w:sz="4" w:space="0" w:color="auto"/>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125</w:t>
            </w:r>
          </w:p>
        </w:tc>
        <w:tc>
          <w:tcPr>
            <w:tcW w:w="700" w:type="dxa"/>
            <w:tcBorders>
              <w:top w:val="nil"/>
              <w:left w:val="nil"/>
              <w:bottom w:val="single" w:sz="4" w:space="0" w:color="auto"/>
              <w:right w:val="nil"/>
            </w:tcBorders>
            <w:shd w:val="clear" w:color="auto" w:fill="auto"/>
            <w:noWrap/>
            <w:vAlign w:val="center"/>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153</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151</w:t>
            </w:r>
          </w:p>
        </w:tc>
      </w:tr>
      <w:tr w:rsidR="00122241" w:rsidRPr="00122241" w:rsidTr="00122241">
        <w:trPr>
          <w:trHeight w:val="270"/>
          <w:jc w:val="center"/>
        </w:trPr>
        <w:tc>
          <w:tcPr>
            <w:tcW w:w="2180" w:type="dxa"/>
            <w:tcBorders>
              <w:top w:val="nil"/>
              <w:left w:val="single" w:sz="4" w:space="0" w:color="auto"/>
              <w:bottom w:val="single" w:sz="4" w:space="0" w:color="auto"/>
              <w:right w:val="single" w:sz="4" w:space="0" w:color="auto"/>
            </w:tcBorders>
            <w:shd w:val="clear" w:color="000000" w:fill="D4D0C8"/>
            <w:noWrap/>
            <w:vAlign w:val="center"/>
            <w:hideMark/>
          </w:tcPr>
          <w:p w:rsidR="00122241" w:rsidRPr="00122241" w:rsidRDefault="00122241" w:rsidP="00122241">
            <w:pPr>
              <w:spacing w:after="0" w:line="240" w:lineRule="auto"/>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TOTAL  AWARDS</w:t>
            </w:r>
          </w:p>
        </w:tc>
        <w:tc>
          <w:tcPr>
            <w:tcW w:w="700" w:type="dxa"/>
            <w:tcBorders>
              <w:top w:val="nil"/>
              <w:left w:val="nil"/>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118</w:t>
            </w:r>
          </w:p>
        </w:tc>
        <w:tc>
          <w:tcPr>
            <w:tcW w:w="700" w:type="dxa"/>
            <w:tcBorders>
              <w:top w:val="nil"/>
              <w:left w:val="nil"/>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146</w:t>
            </w:r>
          </w:p>
        </w:tc>
        <w:tc>
          <w:tcPr>
            <w:tcW w:w="700" w:type="dxa"/>
            <w:tcBorders>
              <w:top w:val="nil"/>
              <w:left w:val="nil"/>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201</w:t>
            </w:r>
          </w:p>
        </w:tc>
        <w:tc>
          <w:tcPr>
            <w:tcW w:w="700" w:type="dxa"/>
            <w:tcBorders>
              <w:top w:val="nil"/>
              <w:left w:val="nil"/>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273</w:t>
            </w:r>
          </w:p>
        </w:tc>
        <w:tc>
          <w:tcPr>
            <w:tcW w:w="700" w:type="dxa"/>
            <w:tcBorders>
              <w:top w:val="nil"/>
              <w:left w:val="nil"/>
              <w:bottom w:val="single" w:sz="4" w:space="0" w:color="auto"/>
              <w:right w:val="single" w:sz="4"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458</w:t>
            </w:r>
          </w:p>
        </w:tc>
        <w:tc>
          <w:tcPr>
            <w:tcW w:w="700" w:type="dxa"/>
            <w:tcBorders>
              <w:top w:val="nil"/>
              <w:left w:val="nil"/>
              <w:bottom w:val="single" w:sz="4" w:space="0" w:color="auto"/>
              <w:right w:val="nil"/>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622</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122241" w:rsidRPr="00122241" w:rsidRDefault="00122241" w:rsidP="00122241">
            <w:pPr>
              <w:spacing w:after="0" w:line="240" w:lineRule="auto"/>
              <w:jc w:val="right"/>
              <w:rPr>
                <w:rFonts w:ascii="Times New Roman" w:eastAsia="Times New Roman" w:hAnsi="Times New Roman" w:cs="Times New Roman"/>
                <w:sz w:val="16"/>
                <w:szCs w:val="16"/>
              </w:rPr>
            </w:pPr>
            <w:r w:rsidRPr="00122241">
              <w:rPr>
                <w:rFonts w:ascii="Times New Roman" w:eastAsia="Times New Roman" w:hAnsi="Times New Roman" w:cs="Times New Roman"/>
                <w:sz w:val="16"/>
                <w:szCs w:val="16"/>
              </w:rPr>
              <w:t>504</w:t>
            </w:r>
          </w:p>
        </w:tc>
      </w:tr>
    </w:tbl>
    <w:p w:rsidR="00AB6C91" w:rsidRPr="00A00A48" w:rsidRDefault="00A00A48" w:rsidP="00607A63">
      <w:pPr>
        <w:spacing w:after="0" w:line="240" w:lineRule="auto"/>
        <w:rPr>
          <w:rFonts w:ascii="Times New Roman" w:eastAsia="Times New Roman" w:hAnsi="Times New Roman" w:cs="Times New Roman"/>
          <w:color w:val="000000" w:themeColor="text1"/>
          <w:sz w:val="16"/>
          <w:szCs w:val="16"/>
        </w:rPr>
      </w:pPr>
      <w:r>
        <w:rPr>
          <w:rFonts w:ascii="Calibri" w:eastAsia="Times New Roman" w:hAnsi="Calibri" w:cs="Times New Roman"/>
          <w:color w:val="000000" w:themeColor="text1"/>
          <w:sz w:val="24"/>
          <w:szCs w:val="20"/>
        </w:rPr>
        <w:tab/>
      </w:r>
      <w:r>
        <w:rPr>
          <w:rFonts w:ascii="Calibri" w:eastAsia="Times New Roman" w:hAnsi="Calibri" w:cs="Times New Roman"/>
          <w:color w:val="000000" w:themeColor="text1"/>
          <w:sz w:val="24"/>
          <w:szCs w:val="20"/>
        </w:rPr>
        <w:tab/>
      </w:r>
      <w:r w:rsidRPr="00A00A48">
        <w:rPr>
          <w:rFonts w:ascii="Times New Roman" w:eastAsia="Times New Roman" w:hAnsi="Times New Roman" w:cs="Times New Roman"/>
          <w:color w:val="000000" w:themeColor="text1"/>
          <w:sz w:val="16"/>
          <w:szCs w:val="16"/>
        </w:rPr>
        <w:t>Source of Data: CCCCO D</w:t>
      </w:r>
      <w:r>
        <w:rPr>
          <w:rFonts w:ascii="Times New Roman" w:eastAsia="Times New Roman" w:hAnsi="Times New Roman" w:cs="Times New Roman"/>
          <w:color w:val="000000" w:themeColor="text1"/>
          <w:sz w:val="16"/>
          <w:szCs w:val="16"/>
        </w:rPr>
        <w:t>ataM</w:t>
      </w:r>
      <w:r w:rsidRPr="00A00A48">
        <w:rPr>
          <w:rFonts w:ascii="Times New Roman" w:eastAsia="Times New Roman" w:hAnsi="Times New Roman" w:cs="Times New Roman"/>
          <w:color w:val="000000" w:themeColor="text1"/>
          <w:sz w:val="16"/>
          <w:szCs w:val="16"/>
        </w:rPr>
        <w:t>art</w:t>
      </w:r>
    </w:p>
    <w:p w:rsidR="00A00A48" w:rsidRDefault="00A00A48" w:rsidP="00607A63">
      <w:pPr>
        <w:spacing w:after="0" w:line="240" w:lineRule="auto"/>
        <w:rPr>
          <w:rFonts w:ascii="Calibri" w:eastAsia="Times New Roman" w:hAnsi="Calibri" w:cs="Times New Roman"/>
          <w:color w:val="000000" w:themeColor="text1"/>
          <w:sz w:val="24"/>
          <w:szCs w:val="20"/>
        </w:rPr>
      </w:pPr>
    </w:p>
    <w:p w:rsidR="00AB6C91" w:rsidRPr="00607A63" w:rsidRDefault="00AB6C91" w:rsidP="00607A63">
      <w:pPr>
        <w:spacing w:after="0" w:line="240" w:lineRule="auto"/>
        <w:rPr>
          <w:rFonts w:ascii="Calibri" w:eastAsia="Times New Roman" w:hAnsi="Calibri" w:cs="Times New Roman"/>
          <w:color w:val="000000" w:themeColor="text1"/>
          <w:sz w:val="24"/>
          <w:szCs w:val="20"/>
        </w:rPr>
      </w:pPr>
    </w:p>
    <w:p w:rsidR="00AB6C91" w:rsidRDefault="00A00A48" w:rsidP="00AB6C91">
      <w:pPr>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Data presented in Table X below</w:t>
      </w:r>
      <w:r w:rsidR="00A34BD6">
        <w:rPr>
          <w:rFonts w:ascii="Times New Roman" w:eastAsiaTheme="minorEastAsia" w:hAnsi="Times New Roman" w:cs="Times New Roman"/>
          <w:color w:val="000000" w:themeColor="text1"/>
        </w:rPr>
        <w:t xml:space="preserve"> indicate that</w:t>
      </w:r>
      <w:r>
        <w:rPr>
          <w:rFonts w:ascii="Times New Roman" w:eastAsiaTheme="minorEastAsia" w:hAnsi="Times New Roman" w:cs="Times New Roman"/>
          <w:color w:val="000000" w:themeColor="text1"/>
        </w:rPr>
        <w:t xml:space="preserve"> over the last two years</w:t>
      </w:r>
      <w:r w:rsidR="00A34BD6">
        <w:rPr>
          <w:rFonts w:ascii="Times New Roman" w:eastAsiaTheme="minorEastAsia" w:hAnsi="Times New Roman" w:cs="Times New Roman"/>
          <w:color w:val="000000" w:themeColor="text1"/>
        </w:rPr>
        <w:t>, in particular</w:t>
      </w:r>
      <w:r>
        <w:rPr>
          <w:rFonts w:ascii="Times New Roman" w:eastAsiaTheme="minorEastAsia" w:hAnsi="Times New Roman" w:cs="Times New Roman"/>
          <w:color w:val="000000" w:themeColor="text1"/>
        </w:rPr>
        <w:t xml:space="preserve">, </w:t>
      </w:r>
      <w:r w:rsidR="00AB6C91" w:rsidRPr="00AB6C91">
        <w:rPr>
          <w:rFonts w:ascii="Times New Roman" w:eastAsiaTheme="minorEastAsia" w:hAnsi="Times New Roman" w:cs="Times New Roman"/>
          <w:color w:val="000000" w:themeColor="text1"/>
        </w:rPr>
        <w:t>BCC increased its degree/certificate awards from 4</w:t>
      </w:r>
      <w:r>
        <w:rPr>
          <w:rFonts w:ascii="Times New Roman" w:eastAsiaTheme="minorEastAsia" w:hAnsi="Times New Roman" w:cs="Times New Roman"/>
          <w:color w:val="000000" w:themeColor="text1"/>
        </w:rPr>
        <w:t>58</w:t>
      </w:r>
      <w:r w:rsidR="00AB6C91" w:rsidRPr="00AB6C91">
        <w:rPr>
          <w:rFonts w:ascii="Times New Roman" w:eastAsiaTheme="minorEastAsia" w:hAnsi="Times New Roman" w:cs="Times New Roman"/>
          <w:color w:val="000000" w:themeColor="text1"/>
        </w:rPr>
        <w:t xml:space="preserve"> to total awards of 6</w:t>
      </w:r>
      <w:r>
        <w:rPr>
          <w:rFonts w:ascii="Times New Roman" w:eastAsiaTheme="minorEastAsia" w:hAnsi="Times New Roman" w:cs="Times New Roman"/>
          <w:color w:val="000000" w:themeColor="text1"/>
        </w:rPr>
        <w:t>22</w:t>
      </w:r>
      <w:r w:rsidR="00AB6C91" w:rsidRPr="00AB6C91">
        <w:rPr>
          <w:rFonts w:ascii="Times New Roman" w:eastAsiaTheme="minorEastAsia" w:hAnsi="Times New Roman" w:cs="Times New Roman"/>
          <w:color w:val="000000" w:themeColor="text1"/>
        </w:rPr>
        <w:t xml:space="preserve">, or a </w:t>
      </w:r>
      <w:r>
        <w:rPr>
          <w:rFonts w:ascii="Times New Roman" w:eastAsiaTheme="minorEastAsia" w:hAnsi="Times New Roman" w:cs="Times New Roman"/>
          <w:color w:val="000000" w:themeColor="text1"/>
        </w:rPr>
        <w:t>35.8</w:t>
      </w:r>
      <w:r w:rsidR="00AB6C91" w:rsidRPr="00AB6C91">
        <w:rPr>
          <w:rFonts w:ascii="Times New Roman" w:eastAsiaTheme="minorEastAsia" w:hAnsi="Times New Roman" w:cs="Times New Roman"/>
          <w:color w:val="000000" w:themeColor="text1"/>
        </w:rPr>
        <w:t>% increase.  The total number of graduates with honor also increased from 111 to 158, or a</w:t>
      </w:r>
      <w:r>
        <w:rPr>
          <w:rFonts w:ascii="Times New Roman" w:eastAsiaTheme="minorEastAsia" w:hAnsi="Times New Roman" w:cs="Times New Roman"/>
          <w:color w:val="000000" w:themeColor="text1"/>
        </w:rPr>
        <w:t xml:space="preserve"> </w:t>
      </w:r>
      <w:r w:rsidR="00AB6C91" w:rsidRPr="00AB6C91">
        <w:rPr>
          <w:rFonts w:ascii="Times New Roman" w:eastAsiaTheme="minorEastAsia" w:hAnsi="Times New Roman" w:cs="Times New Roman"/>
          <w:color w:val="000000" w:themeColor="text1"/>
        </w:rPr>
        <w:t>42.3% increase.</w:t>
      </w:r>
    </w:p>
    <w:p w:rsidR="00A00A48" w:rsidRDefault="00A00A48" w:rsidP="00AB6C91">
      <w:pPr>
        <w:contextualSpacing/>
        <w:rPr>
          <w:rFonts w:ascii="Times New Roman" w:eastAsiaTheme="minorEastAsia" w:hAnsi="Times New Roman" w:cs="Times New Roman"/>
          <w:color w:val="000000" w:themeColor="text1"/>
        </w:rPr>
      </w:pPr>
    </w:p>
    <w:p w:rsidR="00A00A48" w:rsidRDefault="00A00A48" w:rsidP="00A00A48">
      <w:pPr>
        <w:contextualSpacing/>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Table X</w:t>
      </w:r>
    </w:p>
    <w:p w:rsidR="00AB6C91" w:rsidRPr="00AB6C91" w:rsidRDefault="00AB6C91" w:rsidP="00AB6C91">
      <w:pPr>
        <w:contextualSpacing/>
        <w:rPr>
          <w:rFonts w:ascii="Times New Roman" w:eastAsiaTheme="minorEastAsia" w:hAnsi="Times New Roman" w:cs="Times New Roman"/>
          <w:color w:val="000000" w:themeColor="text1"/>
        </w:rPr>
      </w:pPr>
    </w:p>
    <w:tbl>
      <w:tblPr>
        <w:tblW w:w="6300" w:type="dxa"/>
        <w:jc w:val="center"/>
        <w:tblInd w:w="93" w:type="dxa"/>
        <w:tblLook w:val="04A0" w:firstRow="1" w:lastRow="0" w:firstColumn="1" w:lastColumn="0" w:noHBand="0" w:noVBand="1"/>
      </w:tblPr>
      <w:tblGrid>
        <w:gridCol w:w="794"/>
        <w:gridCol w:w="936"/>
        <w:gridCol w:w="812"/>
        <w:gridCol w:w="758"/>
        <w:gridCol w:w="758"/>
        <w:gridCol w:w="758"/>
        <w:gridCol w:w="758"/>
        <w:gridCol w:w="1007"/>
        <w:gridCol w:w="1176"/>
      </w:tblGrid>
      <w:tr w:rsidR="00AA7044" w:rsidRPr="00AA7044" w:rsidTr="00AA7044">
        <w:trPr>
          <w:trHeight w:val="255"/>
          <w:jc w:val="center"/>
        </w:trPr>
        <w:tc>
          <w:tcPr>
            <w:tcW w:w="701"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Year</w:t>
            </w:r>
          </w:p>
        </w:tc>
        <w:tc>
          <w:tcPr>
            <w:tcW w:w="750" w:type="dxa"/>
            <w:tcBorders>
              <w:top w:val="single" w:sz="8" w:space="0" w:color="auto"/>
              <w:left w:val="nil"/>
              <w:bottom w:val="nil"/>
              <w:right w:val="single" w:sz="8" w:space="0" w:color="auto"/>
            </w:tcBorders>
            <w:shd w:val="clear" w:color="000000" w:fill="B7DEE8"/>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Total</w:t>
            </w:r>
          </w:p>
        </w:tc>
        <w:tc>
          <w:tcPr>
            <w:tcW w:w="642"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Honor Students</w:t>
            </w:r>
          </w:p>
        </w:tc>
        <w:tc>
          <w:tcPr>
            <w:tcW w:w="599" w:type="dxa"/>
            <w:tcBorders>
              <w:top w:val="single" w:sz="8" w:space="0" w:color="auto"/>
              <w:left w:val="nil"/>
              <w:bottom w:val="nil"/>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AA</w:t>
            </w:r>
          </w:p>
        </w:tc>
        <w:tc>
          <w:tcPr>
            <w:tcW w:w="599" w:type="dxa"/>
            <w:tcBorders>
              <w:top w:val="single" w:sz="8" w:space="0" w:color="auto"/>
              <w:left w:val="nil"/>
              <w:bottom w:val="nil"/>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AS</w:t>
            </w:r>
          </w:p>
        </w:tc>
        <w:tc>
          <w:tcPr>
            <w:tcW w:w="599" w:type="dxa"/>
            <w:tcBorders>
              <w:top w:val="single" w:sz="8" w:space="0" w:color="auto"/>
              <w:left w:val="nil"/>
              <w:bottom w:val="nil"/>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AA-T</w:t>
            </w:r>
          </w:p>
        </w:tc>
        <w:tc>
          <w:tcPr>
            <w:tcW w:w="599" w:type="dxa"/>
            <w:tcBorders>
              <w:top w:val="single" w:sz="8" w:space="0" w:color="auto"/>
              <w:left w:val="nil"/>
              <w:bottom w:val="nil"/>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AS-T</w:t>
            </w:r>
          </w:p>
        </w:tc>
        <w:tc>
          <w:tcPr>
            <w:tcW w:w="821"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Certificates</w:t>
            </w:r>
          </w:p>
        </w:tc>
        <w:tc>
          <w:tcPr>
            <w:tcW w:w="990" w:type="dxa"/>
            <w:tcBorders>
              <w:top w:val="single" w:sz="8" w:space="0" w:color="auto"/>
              <w:left w:val="nil"/>
              <w:bottom w:val="nil"/>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TOTAL</w:t>
            </w:r>
          </w:p>
        </w:tc>
      </w:tr>
      <w:tr w:rsidR="00AA7044" w:rsidRPr="00AA7044" w:rsidTr="00AA7044">
        <w:trPr>
          <w:trHeight w:val="435"/>
          <w:jc w:val="center"/>
        </w:trPr>
        <w:tc>
          <w:tcPr>
            <w:tcW w:w="701"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b/>
                <w:bCs/>
                <w:color w:val="000000"/>
                <w:sz w:val="16"/>
                <w:szCs w:val="16"/>
              </w:rPr>
            </w:pPr>
          </w:p>
        </w:tc>
        <w:tc>
          <w:tcPr>
            <w:tcW w:w="750" w:type="dxa"/>
            <w:tcBorders>
              <w:top w:val="nil"/>
              <w:left w:val="nil"/>
              <w:bottom w:val="single" w:sz="8" w:space="0" w:color="auto"/>
              <w:right w:val="single" w:sz="8" w:space="0" w:color="auto"/>
            </w:tcBorders>
            <w:shd w:val="clear" w:color="000000" w:fill="B7DEE8"/>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Graduates</w:t>
            </w:r>
          </w:p>
        </w:tc>
        <w:tc>
          <w:tcPr>
            <w:tcW w:w="642"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b/>
                <w:bCs/>
                <w:color w:val="000000"/>
                <w:sz w:val="16"/>
                <w:szCs w:val="16"/>
              </w:rPr>
            </w:pPr>
          </w:p>
        </w:tc>
        <w:tc>
          <w:tcPr>
            <w:tcW w:w="599" w:type="dxa"/>
            <w:tcBorders>
              <w:top w:val="nil"/>
              <w:left w:val="nil"/>
              <w:bottom w:val="single" w:sz="8" w:space="0" w:color="auto"/>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Degrees</w:t>
            </w:r>
          </w:p>
        </w:tc>
        <w:tc>
          <w:tcPr>
            <w:tcW w:w="599" w:type="dxa"/>
            <w:tcBorders>
              <w:top w:val="nil"/>
              <w:left w:val="nil"/>
              <w:bottom w:val="single" w:sz="8" w:space="0" w:color="auto"/>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Degrees</w:t>
            </w:r>
          </w:p>
        </w:tc>
        <w:tc>
          <w:tcPr>
            <w:tcW w:w="599" w:type="dxa"/>
            <w:tcBorders>
              <w:top w:val="nil"/>
              <w:left w:val="nil"/>
              <w:bottom w:val="single" w:sz="8" w:space="0" w:color="auto"/>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Degrees</w:t>
            </w:r>
          </w:p>
        </w:tc>
        <w:tc>
          <w:tcPr>
            <w:tcW w:w="599" w:type="dxa"/>
            <w:tcBorders>
              <w:top w:val="nil"/>
              <w:left w:val="nil"/>
              <w:bottom w:val="single" w:sz="8" w:space="0" w:color="auto"/>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Degrees</w:t>
            </w:r>
          </w:p>
        </w:tc>
        <w:tc>
          <w:tcPr>
            <w:tcW w:w="821"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b/>
                <w:bCs/>
                <w:color w:val="000000"/>
                <w:sz w:val="16"/>
                <w:szCs w:val="16"/>
              </w:rPr>
            </w:pPr>
          </w:p>
        </w:tc>
        <w:tc>
          <w:tcPr>
            <w:tcW w:w="990" w:type="dxa"/>
            <w:tcBorders>
              <w:top w:val="nil"/>
              <w:left w:val="nil"/>
              <w:bottom w:val="single" w:sz="8" w:space="0" w:color="auto"/>
              <w:right w:val="single" w:sz="8" w:space="0" w:color="auto"/>
            </w:tcBorders>
            <w:shd w:val="clear" w:color="000000" w:fill="D8E4BC"/>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Degrees/Certs</w:t>
            </w:r>
          </w:p>
        </w:tc>
      </w:tr>
      <w:tr w:rsidR="00AA7044" w:rsidRPr="00AA7044" w:rsidTr="00AA7044">
        <w:trPr>
          <w:trHeight w:val="270"/>
          <w:jc w:val="center"/>
        </w:trPr>
        <w:tc>
          <w:tcPr>
            <w:tcW w:w="701" w:type="dxa"/>
            <w:tcBorders>
              <w:top w:val="nil"/>
              <w:left w:val="single" w:sz="8" w:space="0" w:color="auto"/>
              <w:bottom w:val="single" w:sz="8" w:space="0" w:color="auto"/>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2013/14</w:t>
            </w:r>
          </w:p>
        </w:tc>
        <w:tc>
          <w:tcPr>
            <w:tcW w:w="750"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280</w:t>
            </w:r>
          </w:p>
        </w:tc>
        <w:tc>
          <w:tcPr>
            <w:tcW w:w="642"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111</w:t>
            </w:r>
          </w:p>
        </w:tc>
        <w:tc>
          <w:tcPr>
            <w:tcW w:w="599"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162</w:t>
            </w:r>
          </w:p>
        </w:tc>
        <w:tc>
          <w:tcPr>
            <w:tcW w:w="599"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w:t>
            </w:r>
          </w:p>
        </w:tc>
        <w:tc>
          <w:tcPr>
            <w:tcW w:w="599"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32</w:t>
            </w:r>
          </w:p>
        </w:tc>
        <w:tc>
          <w:tcPr>
            <w:tcW w:w="599" w:type="dxa"/>
            <w:tcBorders>
              <w:top w:val="nil"/>
              <w:left w:val="nil"/>
              <w:bottom w:val="single" w:sz="8" w:space="0" w:color="auto"/>
              <w:right w:val="single" w:sz="8" w:space="0" w:color="auto"/>
            </w:tcBorders>
            <w:shd w:val="clear" w:color="000000" w:fill="FFFFFF"/>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11</w:t>
            </w:r>
          </w:p>
        </w:tc>
        <w:tc>
          <w:tcPr>
            <w:tcW w:w="821" w:type="dxa"/>
            <w:tcBorders>
              <w:top w:val="nil"/>
              <w:left w:val="nil"/>
              <w:bottom w:val="single" w:sz="8" w:space="0" w:color="auto"/>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250</w:t>
            </w:r>
          </w:p>
        </w:tc>
        <w:tc>
          <w:tcPr>
            <w:tcW w:w="990" w:type="dxa"/>
            <w:tcBorders>
              <w:top w:val="nil"/>
              <w:left w:val="nil"/>
              <w:bottom w:val="single" w:sz="8" w:space="0" w:color="auto"/>
              <w:right w:val="single" w:sz="8" w:space="0" w:color="auto"/>
            </w:tcBorders>
            <w:shd w:val="clear" w:color="000000" w:fill="FFFFFF"/>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458</w:t>
            </w:r>
          </w:p>
        </w:tc>
      </w:tr>
      <w:tr w:rsidR="00AA7044" w:rsidRPr="00AA7044" w:rsidTr="00AA7044">
        <w:trPr>
          <w:trHeight w:val="270"/>
          <w:jc w:val="center"/>
        </w:trPr>
        <w:tc>
          <w:tcPr>
            <w:tcW w:w="701" w:type="dxa"/>
            <w:tcBorders>
              <w:top w:val="nil"/>
              <w:left w:val="single" w:sz="8" w:space="0" w:color="auto"/>
              <w:bottom w:val="single" w:sz="8" w:space="0" w:color="auto"/>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2014/15</w:t>
            </w:r>
          </w:p>
        </w:tc>
        <w:tc>
          <w:tcPr>
            <w:tcW w:w="750"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352</w:t>
            </w:r>
          </w:p>
        </w:tc>
        <w:tc>
          <w:tcPr>
            <w:tcW w:w="642"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158</w:t>
            </w:r>
          </w:p>
        </w:tc>
        <w:tc>
          <w:tcPr>
            <w:tcW w:w="599"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125</w:t>
            </w:r>
          </w:p>
        </w:tc>
        <w:tc>
          <w:tcPr>
            <w:tcW w:w="599"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4</w:t>
            </w:r>
          </w:p>
        </w:tc>
        <w:tc>
          <w:tcPr>
            <w:tcW w:w="599"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82</w:t>
            </w:r>
          </w:p>
        </w:tc>
        <w:tc>
          <w:tcPr>
            <w:tcW w:w="599"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29</w:t>
            </w:r>
          </w:p>
        </w:tc>
        <w:tc>
          <w:tcPr>
            <w:tcW w:w="821" w:type="dxa"/>
            <w:tcBorders>
              <w:top w:val="nil"/>
              <w:left w:val="nil"/>
              <w:bottom w:val="nil"/>
              <w:right w:val="single" w:sz="8" w:space="0" w:color="auto"/>
            </w:tcBorders>
            <w:shd w:val="clear" w:color="000000" w:fill="FFFFFF"/>
            <w:noWrap/>
            <w:vAlign w:val="center"/>
            <w:hideMark/>
          </w:tcPr>
          <w:p w:rsidR="00AA7044" w:rsidRPr="00AA7044" w:rsidRDefault="00AA7044" w:rsidP="00AA7044">
            <w:pPr>
              <w:spacing w:after="0" w:line="240" w:lineRule="auto"/>
              <w:jc w:val="center"/>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382</w:t>
            </w:r>
          </w:p>
        </w:tc>
        <w:tc>
          <w:tcPr>
            <w:tcW w:w="990" w:type="dxa"/>
            <w:tcBorders>
              <w:top w:val="nil"/>
              <w:left w:val="nil"/>
              <w:bottom w:val="single" w:sz="8" w:space="0" w:color="auto"/>
              <w:right w:val="single" w:sz="8" w:space="0" w:color="auto"/>
            </w:tcBorders>
            <w:shd w:val="clear" w:color="000000" w:fill="FFFFFF"/>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622</w:t>
            </w:r>
          </w:p>
        </w:tc>
      </w:tr>
      <w:tr w:rsidR="00AA7044" w:rsidRPr="00AA7044" w:rsidTr="00AA7044">
        <w:trPr>
          <w:trHeight w:val="255"/>
          <w:jc w:val="center"/>
        </w:trPr>
        <w:tc>
          <w:tcPr>
            <w:tcW w:w="701" w:type="dxa"/>
            <w:tcBorders>
              <w:top w:val="nil"/>
              <w:left w:val="single" w:sz="8" w:space="0" w:color="auto"/>
              <w:bottom w:val="nil"/>
              <w:right w:val="single" w:sz="8" w:space="0" w:color="auto"/>
            </w:tcBorders>
            <w:shd w:val="clear" w:color="auto" w:fill="auto"/>
            <w:vAlign w:val="center"/>
            <w:hideMark/>
          </w:tcPr>
          <w:p w:rsidR="00AA7044" w:rsidRPr="00AA7044" w:rsidRDefault="00AA7044" w:rsidP="00AA7044">
            <w:pPr>
              <w:spacing w:after="0" w:line="240" w:lineRule="auto"/>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1-Yr</w:t>
            </w:r>
          </w:p>
        </w:tc>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25.7%</w:t>
            </w:r>
          </w:p>
        </w:tc>
        <w:tc>
          <w:tcPr>
            <w:tcW w:w="6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42.3%</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-22.8%</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33.3%</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156.3%</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163.6%</w:t>
            </w:r>
          </w:p>
        </w:tc>
        <w:tc>
          <w:tcPr>
            <w:tcW w:w="8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52.8%</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7044" w:rsidRPr="00AA7044" w:rsidRDefault="00AA7044" w:rsidP="00AA7044">
            <w:pPr>
              <w:spacing w:after="0" w:line="240" w:lineRule="auto"/>
              <w:jc w:val="right"/>
              <w:rPr>
                <w:rFonts w:ascii="Times New Roman" w:eastAsia="Times New Roman" w:hAnsi="Times New Roman" w:cs="Times New Roman"/>
                <w:color w:val="000000"/>
                <w:sz w:val="16"/>
                <w:szCs w:val="16"/>
              </w:rPr>
            </w:pPr>
            <w:r w:rsidRPr="00AA7044">
              <w:rPr>
                <w:rFonts w:ascii="Times New Roman" w:eastAsia="Times New Roman" w:hAnsi="Times New Roman" w:cs="Times New Roman"/>
                <w:color w:val="000000"/>
                <w:sz w:val="16"/>
                <w:szCs w:val="16"/>
              </w:rPr>
              <w:t>35.8%</w:t>
            </w:r>
          </w:p>
        </w:tc>
      </w:tr>
      <w:tr w:rsidR="00AA7044" w:rsidRPr="00AA7044" w:rsidTr="00AA7044">
        <w:trPr>
          <w:trHeight w:val="435"/>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AA7044" w:rsidRPr="00AA7044" w:rsidRDefault="00AA7044" w:rsidP="00AA7044">
            <w:pPr>
              <w:spacing w:after="0" w:line="240" w:lineRule="auto"/>
              <w:rPr>
                <w:rFonts w:ascii="Times New Roman" w:eastAsia="Times New Roman" w:hAnsi="Times New Roman" w:cs="Times New Roman"/>
                <w:b/>
                <w:bCs/>
                <w:color w:val="000000"/>
                <w:sz w:val="16"/>
                <w:szCs w:val="16"/>
              </w:rPr>
            </w:pPr>
            <w:r w:rsidRPr="00AA7044">
              <w:rPr>
                <w:rFonts w:ascii="Times New Roman" w:eastAsia="Times New Roman" w:hAnsi="Times New Roman" w:cs="Times New Roman"/>
                <w:b/>
                <w:bCs/>
                <w:color w:val="000000"/>
                <w:sz w:val="16"/>
                <w:szCs w:val="16"/>
              </w:rPr>
              <w:t>Increase</w:t>
            </w:r>
          </w:p>
        </w:tc>
        <w:tc>
          <w:tcPr>
            <w:tcW w:w="750"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642"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599"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599"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599"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599"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AA7044" w:rsidRPr="00AA7044" w:rsidRDefault="00AA7044" w:rsidP="00AA7044">
            <w:pPr>
              <w:spacing w:after="0" w:line="240" w:lineRule="auto"/>
              <w:rPr>
                <w:rFonts w:ascii="Times New Roman" w:eastAsia="Times New Roman" w:hAnsi="Times New Roman" w:cs="Times New Roman"/>
                <w:color w:val="000000"/>
                <w:sz w:val="16"/>
                <w:szCs w:val="16"/>
              </w:rPr>
            </w:pPr>
          </w:p>
        </w:tc>
      </w:tr>
    </w:tbl>
    <w:p w:rsidR="00607A63" w:rsidRDefault="00607A63" w:rsidP="00607A63">
      <w:pPr>
        <w:spacing w:after="0" w:line="240" w:lineRule="auto"/>
        <w:rPr>
          <w:rFonts w:ascii="Calibri" w:eastAsia="Times New Roman" w:hAnsi="Calibri" w:cs="Times New Roman"/>
          <w:color w:val="000000" w:themeColor="text1"/>
          <w:sz w:val="24"/>
          <w:szCs w:val="20"/>
        </w:rPr>
      </w:pPr>
    </w:p>
    <w:p w:rsidR="003A7933" w:rsidRDefault="003A7933" w:rsidP="00607A63">
      <w:pPr>
        <w:spacing w:after="0" w:line="240" w:lineRule="auto"/>
        <w:rPr>
          <w:rFonts w:ascii="Calibri" w:eastAsia="Times New Roman" w:hAnsi="Calibri" w:cs="Times New Roman"/>
          <w:color w:val="000000" w:themeColor="text1"/>
          <w:sz w:val="24"/>
          <w:szCs w:val="20"/>
        </w:rPr>
      </w:pPr>
    </w:p>
    <w:p w:rsidR="00A00A48" w:rsidRPr="00A00A48" w:rsidRDefault="00A00A48" w:rsidP="00607A63">
      <w:pPr>
        <w:spacing w:after="0" w:line="240" w:lineRule="auto"/>
        <w:rPr>
          <w:rFonts w:ascii="Times New Roman" w:eastAsia="Times New Roman" w:hAnsi="Times New Roman" w:cs="Times New Roman"/>
          <w:color w:val="000000" w:themeColor="text1"/>
        </w:rPr>
      </w:pPr>
    </w:p>
    <w:p w:rsidR="00A00A48" w:rsidRDefault="00A00A48" w:rsidP="00607A63">
      <w:pPr>
        <w:spacing w:after="0" w:line="240" w:lineRule="auto"/>
        <w:rPr>
          <w:rFonts w:ascii="Times New Roman" w:eastAsia="Times New Roman" w:hAnsi="Times New Roman" w:cs="Times New Roman"/>
          <w:color w:val="000000" w:themeColor="text1"/>
        </w:rPr>
      </w:pPr>
      <w:r w:rsidRPr="00A00A48">
        <w:rPr>
          <w:rFonts w:ascii="Times New Roman" w:eastAsia="Times New Roman" w:hAnsi="Times New Roman" w:cs="Times New Roman"/>
          <w:color w:val="000000" w:themeColor="text1"/>
        </w:rPr>
        <w:t xml:space="preserve">Moreover, </w:t>
      </w:r>
      <w:r>
        <w:rPr>
          <w:rFonts w:ascii="Times New Roman" w:eastAsia="Times New Roman" w:hAnsi="Times New Roman" w:cs="Times New Roman"/>
          <w:color w:val="000000" w:themeColor="text1"/>
        </w:rPr>
        <w:t>the number of program awards received by students with disabilities also increased from 19 to 37 in a three year period.</w:t>
      </w:r>
    </w:p>
    <w:p w:rsidR="00A00A48" w:rsidRDefault="00A00A48" w:rsidP="00607A63">
      <w:pPr>
        <w:spacing w:after="0" w:line="240" w:lineRule="auto"/>
        <w:rPr>
          <w:rFonts w:ascii="Times New Roman" w:eastAsia="Times New Roman" w:hAnsi="Times New Roman" w:cs="Times New Roman"/>
          <w:color w:val="000000" w:themeColor="text1"/>
        </w:rPr>
      </w:pPr>
    </w:p>
    <w:p w:rsidR="00A00A48" w:rsidRDefault="003C1607" w:rsidP="003C160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Table X</w:t>
      </w:r>
    </w:p>
    <w:p w:rsidR="00A00A48" w:rsidRDefault="00A00A48" w:rsidP="00607A63">
      <w:pPr>
        <w:spacing w:after="0" w:line="240" w:lineRule="auto"/>
        <w:rPr>
          <w:rFonts w:ascii="Times New Roman" w:eastAsia="Times New Roman" w:hAnsi="Times New Roman" w:cs="Times New Roman"/>
          <w:color w:val="000000" w:themeColor="text1"/>
        </w:rPr>
      </w:pPr>
    </w:p>
    <w:p w:rsidR="00A00A48" w:rsidRPr="00A00A48" w:rsidRDefault="00A00A48" w:rsidP="00607A63">
      <w:pPr>
        <w:spacing w:after="0" w:line="240" w:lineRule="auto"/>
        <w:rPr>
          <w:rFonts w:ascii="Times New Roman" w:eastAsia="Times New Roman" w:hAnsi="Times New Roman" w:cs="Times New Roman"/>
          <w:color w:val="000000" w:themeColor="text1"/>
        </w:rPr>
      </w:pPr>
    </w:p>
    <w:tbl>
      <w:tblPr>
        <w:tblW w:w="6480" w:type="dxa"/>
        <w:jc w:val="center"/>
        <w:tblInd w:w="93" w:type="dxa"/>
        <w:tblLook w:val="04A0" w:firstRow="1" w:lastRow="0" w:firstColumn="1" w:lastColumn="0" w:noHBand="0" w:noVBand="1"/>
      </w:tblPr>
      <w:tblGrid>
        <w:gridCol w:w="1230"/>
        <w:gridCol w:w="3401"/>
        <w:gridCol w:w="643"/>
        <w:gridCol w:w="640"/>
        <w:gridCol w:w="640"/>
      </w:tblGrid>
      <w:tr w:rsidR="003A7933" w:rsidRPr="003A7933" w:rsidTr="003A7933">
        <w:trPr>
          <w:trHeight w:val="304"/>
          <w:jc w:val="center"/>
        </w:trPr>
        <w:tc>
          <w:tcPr>
            <w:tcW w:w="1230" w:type="dxa"/>
            <w:tcBorders>
              <w:top w:val="nil"/>
              <w:left w:val="nil"/>
              <w:bottom w:val="nil"/>
              <w:right w:val="nil"/>
            </w:tcBorders>
            <w:shd w:val="clear" w:color="auto" w:fill="auto"/>
            <w:noWrap/>
            <w:hideMark/>
          </w:tcPr>
          <w:p w:rsidR="003A7933" w:rsidRPr="003A7933" w:rsidRDefault="003A7933" w:rsidP="003A7933">
            <w:pPr>
              <w:spacing w:after="0" w:line="240" w:lineRule="auto"/>
              <w:rPr>
                <w:rFonts w:ascii="Tahoma" w:eastAsia="Times New Roman" w:hAnsi="Tahoma" w:cs="Tahoma"/>
                <w:sz w:val="14"/>
                <w:szCs w:val="14"/>
              </w:rPr>
            </w:pPr>
          </w:p>
        </w:tc>
        <w:tc>
          <w:tcPr>
            <w:tcW w:w="3401" w:type="dxa"/>
            <w:tcBorders>
              <w:top w:val="nil"/>
              <w:left w:val="nil"/>
              <w:bottom w:val="nil"/>
              <w:right w:val="nil"/>
            </w:tcBorders>
            <w:shd w:val="clear" w:color="auto" w:fill="auto"/>
            <w:hideMark/>
          </w:tcPr>
          <w:p w:rsidR="003A7933" w:rsidRPr="003A7933" w:rsidRDefault="003A7933" w:rsidP="003A7933">
            <w:pPr>
              <w:spacing w:after="0" w:line="240" w:lineRule="auto"/>
              <w:rPr>
                <w:rFonts w:ascii="Tahoma" w:eastAsia="Times New Roman" w:hAnsi="Tahoma" w:cs="Tahoma"/>
                <w:sz w:val="14"/>
                <w:szCs w:val="14"/>
              </w:rPr>
            </w:pPr>
          </w:p>
        </w:tc>
        <w:tc>
          <w:tcPr>
            <w:tcW w:w="643"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jc w:val="center"/>
              <w:rPr>
                <w:rFonts w:ascii="Tahoma" w:eastAsia="Times New Roman" w:hAnsi="Tahoma" w:cs="Tahoma"/>
                <w:sz w:val="14"/>
                <w:szCs w:val="14"/>
              </w:rPr>
            </w:pPr>
            <w:r w:rsidRPr="003A7933">
              <w:rPr>
                <w:rFonts w:ascii="Tahoma" w:eastAsia="Times New Roman" w:hAnsi="Tahoma" w:cs="Tahoma"/>
                <w:sz w:val="14"/>
                <w:szCs w:val="14"/>
              </w:rPr>
              <w:t>Annual 2012-2013</w:t>
            </w:r>
          </w:p>
        </w:tc>
        <w:tc>
          <w:tcPr>
            <w:tcW w:w="603" w:type="dxa"/>
            <w:tcBorders>
              <w:top w:val="single" w:sz="4" w:space="0" w:color="808080"/>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jc w:val="center"/>
              <w:rPr>
                <w:rFonts w:ascii="Tahoma" w:eastAsia="Times New Roman" w:hAnsi="Tahoma" w:cs="Tahoma"/>
                <w:sz w:val="14"/>
                <w:szCs w:val="14"/>
              </w:rPr>
            </w:pPr>
            <w:r w:rsidRPr="003A7933">
              <w:rPr>
                <w:rFonts w:ascii="Tahoma" w:eastAsia="Times New Roman" w:hAnsi="Tahoma" w:cs="Tahoma"/>
                <w:sz w:val="14"/>
                <w:szCs w:val="14"/>
              </w:rPr>
              <w:t>Annual 2013-2014</w:t>
            </w:r>
          </w:p>
        </w:tc>
        <w:tc>
          <w:tcPr>
            <w:tcW w:w="603" w:type="dxa"/>
            <w:tcBorders>
              <w:top w:val="single" w:sz="4" w:space="0" w:color="808080"/>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jc w:val="center"/>
              <w:rPr>
                <w:rFonts w:ascii="Tahoma" w:eastAsia="Times New Roman" w:hAnsi="Tahoma" w:cs="Tahoma"/>
                <w:sz w:val="14"/>
                <w:szCs w:val="14"/>
              </w:rPr>
            </w:pPr>
            <w:r w:rsidRPr="003A7933">
              <w:rPr>
                <w:rFonts w:ascii="Tahoma" w:eastAsia="Times New Roman" w:hAnsi="Tahoma" w:cs="Tahoma"/>
                <w:sz w:val="14"/>
                <w:szCs w:val="14"/>
              </w:rPr>
              <w:t>Annual 2014-2015</w:t>
            </w:r>
          </w:p>
        </w:tc>
      </w:tr>
      <w:tr w:rsidR="003A7933" w:rsidRPr="003A7933" w:rsidTr="003A7933">
        <w:trPr>
          <w:trHeight w:val="304"/>
          <w:jc w:val="center"/>
        </w:trPr>
        <w:tc>
          <w:tcPr>
            <w:tcW w:w="4631" w:type="dxa"/>
            <w:gridSpan w:val="2"/>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r>
      <w:tr w:rsidR="003A7933" w:rsidRPr="003A7933" w:rsidTr="003A7933">
        <w:trPr>
          <w:trHeight w:val="304"/>
          <w:jc w:val="center"/>
        </w:trPr>
        <w:tc>
          <w:tcPr>
            <w:tcW w:w="4631" w:type="dxa"/>
            <w:gridSpan w:val="2"/>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DSPS - Disabled Students Programs &amp; Services                                Total</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19</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18</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37</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in Science for Transfer (A.S.-T)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2</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in Arts for Transfer (A.A.-T)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4</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3</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of Arts (A.A.)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6</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6</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8</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Certificate requiring 30 to &lt; 60 semester units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5</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3</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Certificate requiring 18 to &lt; 30 semester units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4</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7</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8</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Certificate requiring 6 to &lt; 18 semester units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3</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13</w:t>
            </w:r>
          </w:p>
        </w:tc>
      </w:tr>
      <w:tr w:rsidR="003A7933" w:rsidRPr="003A7933" w:rsidTr="003A7933">
        <w:trPr>
          <w:trHeight w:val="304"/>
          <w:jc w:val="center"/>
        </w:trPr>
        <w:tc>
          <w:tcPr>
            <w:tcW w:w="4631" w:type="dxa"/>
            <w:gridSpan w:val="2"/>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Foster Youth                                                                Total</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2</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in Arts for Transfer (A.A.-T)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Certificate requiring 18 to &lt; 30 semester units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r>
      <w:tr w:rsidR="003A7933" w:rsidRPr="003A7933" w:rsidTr="003A7933">
        <w:trPr>
          <w:trHeight w:val="304"/>
          <w:jc w:val="center"/>
        </w:trPr>
        <w:tc>
          <w:tcPr>
            <w:tcW w:w="4631" w:type="dxa"/>
            <w:gridSpan w:val="2"/>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Military (Active Duty, Active Reserve, National Guard)                      Total</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2</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of Arts (A.A.)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Certificate requiring 18 to &lt; 30 semester units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r>
      <w:tr w:rsidR="003A7933" w:rsidRPr="003A7933" w:rsidTr="003A7933">
        <w:trPr>
          <w:trHeight w:val="304"/>
          <w:jc w:val="center"/>
        </w:trPr>
        <w:tc>
          <w:tcPr>
            <w:tcW w:w="4631" w:type="dxa"/>
            <w:gridSpan w:val="2"/>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Veteran                                                                     Total</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r>
      <w:tr w:rsidR="003A7933" w:rsidRPr="003A7933" w:rsidTr="003A7933">
        <w:trPr>
          <w:trHeight w:val="304"/>
          <w:jc w:val="center"/>
        </w:trPr>
        <w:tc>
          <w:tcPr>
            <w:tcW w:w="1230" w:type="dxa"/>
            <w:tcBorders>
              <w:top w:val="nil"/>
              <w:left w:val="single" w:sz="4" w:space="0" w:color="808080"/>
              <w:bottom w:val="single" w:sz="4" w:space="0" w:color="808080"/>
              <w:right w:val="single" w:sz="4" w:space="0" w:color="808080"/>
            </w:tcBorders>
            <w:shd w:val="clear" w:color="000000" w:fill="D4D0C8"/>
            <w:noWrap/>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w:t>
            </w:r>
          </w:p>
        </w:tc>
        <w:tc>
          <w:tcPr>
            <w:tcW w:w="3401" w:type="dxa"/>
            <w:tcBorders>
              <w:top w:val="nil"/>
              <w:left w:val="nil"/>
              <w:bottom w:val="single" w:sz="4" w:space="0" w:color="808080"/>
              <w:right w:val="single" w:sz="4" w:space="0" w:color="808080"/>
            </w:tcBorders>
            <w:shd w:val="clear" w:color="000000" w:fill="D4D0C8"/>
            <w:vAlign w:val="center"/>
            <w:hideMark/>
          </w:tcPr>
          <w:p w:rsidR="003A7933" w:rsidRPr="003A7933" w:rsidRDefault="003A7933" w:rsidP="003A7933">
            <w:pPr>
              <w:spacing w:after="0" w:line="240" w:lineRule="auto"/>
              <w:rPr>
                <w:rFonts w:ascii="Tahoma" w:eastAsia="Times New Roman" w:hAnsi="Tahoma" w:cs="Tahoma"/>
                <w:sz w:val="14"/>
                <w:szCs w:val="14"/>
              </w:rPr>
            </w:pPr>
            <w:r w:rsidRPr="003A7933">
              <w:rPr>
                <w:rFonts w:ascii="Tahoma" w:eastAsia="Times New Roman" w:hAnsi="Tahoma" w:cs="Tahoma"/>
                <w:sz w:val="14"/>
                <w:szCs w:val="14"/>
              </w:rPr>
              <w:t xml:space="preserve">Associate of Arts (A.A.) degree                             </w:t>
            </w:r>
          </w:p>
        </w:tc>
        <w:tc>
          <w:tcPr>
            <w:tcW w:w="643" w:type="dxa"/>
            <w:tcBorders>
              <w:top w:val="single" w:sz="4" w:space="0" w:color="808080"/>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 </w:t>
            </w:r>
          </w:p>
        </w:tc>
        <w:tc>
          <w:tcPr>
            <w:tcW w:w="603" w:type="dxa"/>
            <w:tcBorders>
              <w:top w:val="nil"/>
              <w:left w:val="nil"/>
              <w:bottom w:val="single" w:sz="4" w:space="0" w:color="808080"/>
              <w:right w:val="single" w:sz="4" w:space="0" w:color="808080"/>
            </w:tcBorders>
            <w:shd w:val="clear" w:color="auto" w:fill="auto"/>
            <w:noWrap/>
            <w:vAlign w:val="center"/>
            <w:hideMark/>
          </w:tcPr>
          <w:p w:rsidR="003A7933" w:rsidRPr="003A7933" w:rsidRDefault="003A7933" w:rsidP="003A7933">
            <w:pPr>
              <w:spacing w:after="0" w:line="240" w:lineRule="auto"/>
              <w:jc w:val="right"/>
              <w:rPr>
                <w:rFonts w:ascii="Tahoma" w:eastAsia="Times New Roman" w:hAnsi="Tahoma" w:cs="Tahoma"/>
                <w:sz w:val="14"/>
                <w:szCs w:val="14"/>
              </w:rPr>
            </w:pPr>
            <w:r w:rsidRPr="003A7933">
              <w:rPr>
                <w:rFonts w:ascii="Tahoma" w:eastAsia="Times New Roman" w:hAnsi="Tahoma" w:cs="Tahoma"/>
                <w:sz w:val="14"/>
                <w:szCs w:val="14"/>
              </w:rPr>
              <w:t>1</w:t>
            </w:r>
          </w:p>
        </w:tc>
      </w:tr>
    </w:tbl>
    <w:p w:rsidR="003A7933" w:rsidRDefault="003A7933" w:rsidP="00607A63">
      <w:pPr>
        <w:spacing w:after="0" w:line="240" w:lineRule="auto"/>
        <w:rPr>
          <w:rFonts w:ascii="Calibri" w:eastAsia="Times New Roman" w:hAnsi="Calibri" w:cs="Times New Roman"/>
          <w:color w:val="000000" w:themeColor="text1"/>
          <w:sz w:val="24"/>
          <w:szCs w:val="20"/>
        </w:rPr>
      </w:pPr>
    </w:p>
    <w:p w:rsidR="00B80EE3" w:rsidRDefault="00B80EE3" w:rsidP="00607A63">
      <w:pPr>
        <w:spacing w:after="0" w:line="240" w:lineRule="auto"/>
        <w:rPr>
          <w:rFonts w:ascii="Calibri" w:eastAsia="Times New Roman" w:hAnsi="Calibri" w:cs="Times New Roman"/>
          <w:color w:val="000000" w:themeColor="text1"/>
          <w:sz w:val="24"/>
          <w:szCs w:val="20"/>
        </w:rPr>
      </w:pPr>
    </w:p>
    <w:p w:rsidR="00B80EE3" w:rsidRDefault="00B80EE3" w:rsidP="00607A63">
      <w:pPr>
        <w:spacing w:after="0" w:line="240" w:lineRule="auto"/>
        <w:rPr>
          <w:rFonts w:ascii="Calibri" w:eastAsia="Times New Roman" w:hAnsi="Calibri" w:cs="Times New Roman"/>
          <w:color w:val="000000" w:themeColor="text1"/>
          <w:sz w:val="24"/>
          <w:szCs w:val="20"/>
        </w:rPr>
      </w:pPr>
    </w:p>
    <w:tbl>
      <w:tblPr>
        <w:tblW w:w="7490" w:type="dxa"/>
        <w:jc w:val="center"/>
        <w:tblInd w:w="93" w:type="dxa"/>
        <w:tblLook w:val="04A0" w:firstRow="1" w:lastRow="0" w:firstColumn="1" w:lastColumn="0" w:noHBand="0" w:noVBand="1"/>
      </w:tblPr>
      <w:tblGrid>
        <w:gridCol w:w="7490"/>
      </w:tblGrid>
      <w:tr w:rsidR="00607A63" w:rsidRPr="00607A63" w:rsidTr="009C3BFA">
        <w:trPr>
          <w:trHeight w:val="373"/>
          <w:jc w:val="center"/>
        </w:trPr>
        <w:tc>
          <w:tcPr>
            <w:tcW w:w="7490" w:type="dxa"/>
            <w:tcBorders>
              <w:top w:val="nil"/>
              <w:left w:val="nil"/>
              <w:bottom w:val="nil"/>
              <w:right w:val="nil"/>
            </w:tcBorders>
            <w:shd w:val="clear" w:color="auto" w:fill="auto"/>
            <w:noWrap/>
            <w:vAlign w:val="bottom"/>
            <w:hideMark/>
          </w:tcPr>
          <w:p w:rsidR="00D4281F" w:rsidRDefault="00B80EE3" w:rsidP="00607A63">
            <w:pPr>
              <w:spacing w:after="0" w:line="240" w:lineRule="auto"/>
              <w:rPr>
                <w:rFonts w:ascii="Calibri" w:eastAsia="Times New Roman" w:hAnsi="Calibri" w:cs="Times New Roman"/>
                <w:b/>
                <w:bCs/>
                <w:color w:val="000000"/>
                <w:sz w:val="28"/>
                <w:szCs w:val="28"/>
              </w:rPr>
            </w:pPr>
            <w:r>
              <w:rPr>
                <w:noProof/>
              </w:rPr>
              <w:lastRenderedPageBreak/>
              <w:drawing>
                <wp:inline distT="0" distB="0" distL="0" distR="0" wp14:anchorId="55E29423" wp14:editId="7059F74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281F" w:rsidRDefault="00D4281F"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r>
              <w:rPr>
                <w:noProof/>
              </w:rPr>
              <w:drawing>
                <wp:inline distT="0" distB="0" distL="0" distR="0" wp14:anchorId="77A187CC" wp14:editId="55D25D5E">
                  <wp:extent cx="4572000" cy="4243387"/>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tbl>
            <w:tblPr>
              <w:tblW w:w="6700" w:type="dxa"/>
              <w:tblLook w:val="04A0" w:firstRow="1" w:lastRow="0" w:firstColumn="1" w:lastColumn="0" w:noHBand="0" w:noVBand="1"/>
            </w:tblPr>
            <w:tblGrid>
              <w:gridCol w:w="2700"/>
              <w:gridCol w:w="960"/>
              <w:gridCol w:w="960"/>
              <w:gridCol w:w="960"/>
              <w:gridCol w:w="1120"/>
            </w:tblGrid>
            <w:tr w:rsidR="009C3BFA" w:rsidRPr="009C3BFA" w:rsidTr="009C3BFA">
              <w:trPr>
                <w:trHeight w:val="300"/>
              </w:trPr>
              <w:tc>
                <w:tcPr>
                  <w:tcW w:w="27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lastRenderedPageBreak/>
                    <w:t> </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2012-2013</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2013-2014</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2014-2015</w:t>
                  </w:r>
                </w:p>
              </w:tc>
              <w:tc>
                <w:tcPr>
                  <w:tcW w:w="1120" w:type="dxa"/>
                  <w:tcBorders>
                    <w:top w:val="single" w:sz="4" w:space="0" w:color="auto"/>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3-Yr % Change</w:t>
                  </w:r>
                </w:p>
              </w:tc>
            </w:tr>
            <w:tr w:rsidR="009C3BFA" w:rsidRPr="009C3BFA" w:rsidTr="009C3BFA">
              <w:trPr>
                <w:trHeight w:val="49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American Indian/Alaskan Native</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-100.0%</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Asian</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47</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95</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148</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214.9%</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Black/African-American</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68</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111</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5.9%</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Filipino</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8</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14.3%</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Hispanic</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43</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58</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38.1%</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Other Non-white</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-81.8%</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Pacific Islander</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 </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White Non Hispanic</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127</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193</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116.9%</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Multiple</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169.0%</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43</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63</w:t>
                  </w:r>
                </w:p>
              </w:tc>
              <w:tc>
                <w:tcPr>
                  <w:tcW w:w="1120" w:type="dxa"/>
                  <w:tcBorders>
                    <w:top w:val="nil"/>
                    <w:left w:val="nil"/>
                    <w:bottom w:val="single" w:sz="4" w:space="0" w:color="auto"/>
                    <w:right w:val="single" w:sz="4" w:space="0" w:color="auto"/>
                  </w:tcBorders>
                  <w:shd w:val="clear" w:color="auto" w:fill="auto"/>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46.5%</w:t>
                  </w:r>
                </w:p>
              </w:tc>
            </w:tr>
            <w:tr w:rsidR="009C3BFA" w:rsidRPr="009C3BFA" w:rsidTr="009C3BFA">
              <w:trPr>
                <w:trHeight w:val="300"/>
              </w:trPr>
              <w:tc>
                <w:tcPr>
                  <w:tcW w:w="2700" w:type="dxa"/>
                  <w:tcBorders>
                    <w:top w:val="nil"/>
                    <w:left w:val="single" w:sz="4" w:space="0" w:color="auto"/>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Annual Total</w:t>
                  </w:r>
                </w:p>
              </w:tc>
              <w:tc>
                <w:tcPr>
                  <w:tcW w:w="960" w:type="dxa"/>
                  <w:tcBorders>
                    <w:top w:val="nil"/>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337</w:t>
                  </w:r>
                </w:p>
              </w:tc>
              <w:tc>
                <w:tcPr>
                  <w:tcW w:w="960" w:type="dxa"/>
                  <w:tcBorders>
                    <w:top w:val="nil"/>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466</w:t>
                  </w:r>
                </w:p>
              </w:tc>
              <w:tc>
                <w:tcPr>
                  <w:tcW w:w="960" w:type="dxa"/>
                  <w:tcBorders>
                    <w:top w:val="nil"/>
                    <w:left w:val="nil"/>
                    <w:bottom w:val="single" w:sz="4" w:space="0" w:color="auto"/>
                    <w:right w:val="single" w:sz="4" w:space="0" w:color="auto"/>
                  </w:tcBorders>
                  <w:shd w:val="clear" w:color="DCE6F1" w:fill="DCE6F1"/>
                  <w:noWrap/>
                  <w:vAlign w:val="bottom"/>
                  <w:hideMark/>
                </w:tcPr>
                <w:p w:rsidR="009C3BFA" w:rsidRPr="009C3BFA" w:rsidRDefault="009C3BFA" w:rsidP="009C3BFA">
                  <w:pPr>
                    <w:spacing w:after="0" w:line="240" w:lineRule="auto"/>
                    <w:jc w:val="right"/>
                    <w:rPr>
                      <w:rFonts w:ascii="Calibri" w:eastAsia="Times New Roman" w:hAnsi="Calibri" w:cs="Times New Roman"/>
                      <w:b/>
                      <w:bCs/>
                      <w:color w:val="000000"/>
                      <w:sz w:val="18"/>
                      <w:szCs w:val="18"/>
                    </w:rPr>
                  </w:pPr>
                  <w:r w:rsidRPr="009C3BFA">
                    <w:rPr>
                      <w:rFonts w:ascii="Calibri" w:eastAsia="Times New Roman" w:hAnsi="Calibri" w:cs="Times New Roman"/>
                      <w:b/>
                      <w:bCs/>
                      <w:color w:val="000000"/>
                      <w:sz w:val="18"/>
                      <w:szCs w:val="18"/>
                    </w:rPr>
                    <w:t>624</w:t>
                  </w:r>
                </w:p>
              </w:tc>
              <w:tc>
                <w:tcPr>
                  <w:tcW w:w="1120" w:type="dxa"/>
                  <w:tcBorders>
                    <w:top w:val="nil"/>
                    <w:left w:val="nil"/>
                    <w:bottom w:val="single" w:sz="4" w:space="0" w:color="auto"/>
                    <w:right w:val="single" w:sz="4" w:space="0" w:color="auto"/>
                  </w:tcBorders>
                  <w:shd w:val="clear" w:color="000000" w:fill="DCE6F1"/>
                  <w:noWrap/>
                  <w:vAlign w:val="bottom"/>
                  <w:hideMark/>
                </w:tcPr>
                <w:p w:rsidR="009C3BFA" w:rsidRPr="009C3BFA" w:rsidRDefault="009C3BFA" w:rsidP="009C3BFA">
                  <w:pPr>
                    <w:spacing w:after="0" w:line="240" w:lineRule="auto"/>
                    <w:jc w:val="right"/>
                    <w:rPr>
                      <w:rFonts w:ascii="Calibri" w:eastAsia="Times New Roman" w:hAnsi="Calibri" w:cs="Times New Roman"/>
                      <w:color w:val="000000"/>
                      <w:sz w:val="18"/>
                      <w:szCs w:val="18"/>
                    </w:rPr>
                  </w:pPr>
                  <w:r w:rsidRPr="009C3BFA">
                    <w:rPr>
                      <w:rFonts w:ascii="Calibri" w:eastAsia="Times New Roman" w:hAnsi="Calibri" w:cs="Times New Roman"/>
                      <w:color w:val="000000"/>
                      <w:sz w:val="18"/>
                      <w:szCs w:val="18"/>
                    </w:rPr>
                    <w:t>85.2%</w:t>
                  </w:r>
                </w:p>
              </w:tc>
            </w:tr>
          </w:tbl>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9C3BFA" w:rsidRDefault="009C3BFA" w:rsidP="00607A63">
            <w:pPr>
              <w:spacing w:after="0" w:line="240" w:lineRule="auto"/>
              <w:rPr>
                <w:rFonts w:ascii="Calibri" w:eastAsia="Times New Roman" w:hAnsi="Calibri" w:cs="Times New Roman"/>
                <w:b/>
                <w:bCs/>
                <w:color w:val="000000"/>
                <w:sz w:val="28"/>
                <w:szCs w:val="28"/>
              </w:rPr>
            </w:pPr>
          </w:p>
          <w:p w:rsidR="00D4281F" w:rsidRDefault="00D4281F" w:rsidP="00607A63">
            <w:pPr>
              <w:spacing w:after="0" w:line="240" w:lineRule="auto"/>
              <w:rPr>
                <w:rFonts w:ascii="Calibri" w:eastAsia="Times New Roman" w:hAnsi="Calibri" w:cs="Times New Roman"/>
                <w:b/>
                <w:bCs/>
                <w:color w:val="000000"/>
                <w:sz w:val="28"/>
                <w:szCs w:val="28"/>
              </w:rPr>
            </w:pPr>
            <w:r w:rsidRPr="00ED0393">
              <w:rPr>
                <w:rFonts w:ascii="Calibri" w:hAnsi="Calibri"/>
                <w:b/>
              </w:rPr>
              <w:t>CAMPUS-BASED RESEARCH: DEGREE AND CERTIFICATE COMPLETION</w:t>
            </w:r>
          </w:p>
          <w:p w:rsidR="00D4281F" w:rsidRDefault="00D4281F" w:rsidP="00607A63">
            <w:pPr>
              <w:spacing w:after="0" w:line="240" w:lineRule="auto"/>
              <w:rPr>
                <w:rFonts w:ascii="Calibri" w:eastAsia="Times New Roman" w:hAnsi="Calibri" w:cs="Times New Roman"/>
                <w:b/>
                <w:bCs/>
                <w:color w:val="000000"/>
                <w:sz w:val="28"/>
                <w:szCs w:val="28"/>
              </w:rPr>
            </w:pPr>
          </w:p>
          <w:p w:rsidR="00D4281F" w:rsidRDefault="00D4281F" w:rsidP="00D4281F">
            <w:pPr>
              <w:spacing w:after="0" w:line="240" w:lineRule="auto"/>
              <w:rPr>
                <w:rFonts w:ascii="Times New Roman" w:eastAsia="Times New Roman" w:hAnsi="Times New Roman" w:cs="Times New Roman"/>
              </w:rPr>
            </w:pPr>
            <w:r w:rsidRPr="00D4281F">
              <w:rPr>
                <w:rFonts w:ascii="Times New Roman" w:eastAsia="Times New Roman" w:hAnsi="Times New Roman" w:cs="Times New Roman"/>
              </w:rPr>
              <w:t>BCC selected six-year tracking data of the most recent 3 entering cohorts</w:t>
            </w:r>
            <w:r w:rsidRPr="00D4281F">
              <w:rPr>
                <w:rFonts w:ascii="Times New Roman" w:eastAsia="Times New Roman" w:hAnsi="Times New Roman" w:cs="Times New Roman"/>
                <w:vertAlign w:val="superscript"/>
              </w:rPr>
              <w:footnoteReference w:id="1"/>
            </w:r>
            <w:r w:rsidRPr="00D4281F">
              <w:rPr>
                <w:rFonts w:ascii="Times New Roman" w:eastAsia="Times New Roman" w:hAnsi="Times New Roman" w:cs="Times New Roman"/>
              </w:rPr>
              <w:t xml:space="preserve">: 2006-07, 2007-08, and 2008-2009.  This means, the 2006-07 entering cohort was tracked </w:t>
            </w:r>
            <w:r>
              <w:rPr>
                <w:rFonts w:ascii="Times New Roman" w:eastAsia="Times New Roman" w:hAnsi="Times New Roman" w:cs="Times New Roman"/>
              </w:rPr>
              <w:t xml:space="preserve">for six years </w:t>
            </w:r>
            <w:r w:rsidRPr="00D4281F">
              <w:rPr>
                <w:rFonts w:ascii="Times New Roman" w:eastAsia="Times New Roman" w:hAnsi="Times New Roman" w:cs="Times New Roman"/>
              </w:rPr>
              <w:t>until 2011-12, whereas the 2008-09 entering cohort was tracked until 2013-14</w:t>
            </w:r>
            <w:r w:rsidR="00A34BD6">
              <w:rPr>
                <w:rFonts w:ascii="Times New Roman" w:eastAsia="Times New Roman" w:hAnsi="Times New Roman" w:cs="Times New Roman"/>
              </w:rPr>
              <w:t xml:space="preserve"> for program completions</w:t>
            </w:r>
            <w:r w:rsidRPr="00D4281F">
              <w:rPr>
                <w:rFonts w:ascii="Times New Roman" w:eastAsia="Times New Roman" w:hAnsi="Times New Roman" w:cs="Times New Roman"/>
              </w:rPr>
              <w:t xml:space="preserve">.  Calculate </w:t>
            </w:r>
            <w:r w:rsidR="00A950E9">
              <w:rPr>
                <w:rFonts w:ascii="Times New Roman" w:eastAsia="Times New Roman" w:hAnsi="Times New Roman" w:cs="Times New Roman"/>
              </w:rPr>
              <w:t xml:space="preserve">degree and certificate completion </w:t>
            </w:r>
            <w:r w:rsidRPr="00D4281F">
              <w:rPr>
                <w:rFonts w:ascii="Times New Roman" w:eastAsia="Times New Roman" w:hAnsi="Times New Roman" w:cs="Times New Roman"/>
              </w:rPr>
              <w:t xml:space="preserve">rates </w:t>
            </w:r>
            <w:r w:rsidR="00A950E9">
              <w:rPr>
                <w:rFonts w:ascii="Times New Roman" w:eastAsia="Times New Roman" w:hAnsi="Times New Roman" w:cs="Times New Roman"/>
              </w:rPr>
              <w:t>by dividing the three cohorts combined “Completion Outcome Counts – the number of students who received degree(s) and/or certificate(s) in six years” by the combined number of the 3 entering “Cohort Count</w:t>
            </w:r>
            <w:r w:rsidR="00A34BD6">
              <w:rPr>
                <w:rFonts w:ascii="Times New Roman" w:eastAsia="Times New Roman" w:hAnsi="Times New Roman" w:cs="Times New Roman"/>
              </w:rPr>
              <w:t>s</w:t>
            </w:r>
            <w:r w:rsidR="00A950E9">
              <w:rPr>
                <w:rFonts w:ascii="Times New Roman" w:eastAsia="Times New Roman" w:hAnsi="Times New Roman" w:cs="Times New Roman"/>
              </w:rPr>
              <w:t xml:space="preserve">.”  </w:t>
            </w:r>
          </w:p>
          <w:p w:rsidR="00A950E9" w:rsidRPr="00D4281F" w:rsidRDefault="00A950E9" w:rsidP="00D4281F">
            <w:pPr>
              <w:spacing w:after="0" w:line="240" w:lineRule="auto"/>
              <w:rPr>
                <w:rFonts w:ascii="Times New Roman" w:eastAsia="Times New Roman" w:hAnsi="Times New Roman" w:cs="Times New Roman"/>
              </w:rPr>
            </w:pPr>
          </w:p>
          <w:p w:rsidR="00D4281F" w:rsidRPr="00D4281F" w:rsidRDefault="00D4281F" w:rsidP="00D4281F">
            <w:pPr>
              <w:spacing w:after="0" w:line="240" w:lineRule="auto"/>
              <w:rPr>
                <w:rFonts w:ascii="Times New Roman" w:eastAsia="Times New Roman" w:hAnsi="Times New Roman" w:cs="Times New Roman"/>
                <w:color w:val="000000"/>
              </w:rPr>
            </w:pPr>
            <w:r w:rsidRPr="00D4281F">
              <w:rPr>
                <w:rFonts w:ascii="Times New Roman" w:eastAsia="Times New Roman" w:hAnsi="Times New Roman" w:cs="Times New Roman"/>
                <w:color w:val="000000"/>
              </w:rPr>
              <w:t>PCCD local research</w:t>
            </w:r>
            <w:r w:rsidR="00A950E9">
              <w:rPr>
                <w:rFonts w:ascii="Times New Roman" w:eastAsia="Times New Roman" w:hAnsi="Times New Roman" w:cs="Times New Roman"/>
                <w:color w:val="000000"/>
              </w:rPr>
              <w:t>ers</w:t>
            </w:r>
            <w:r w:rsidRPr="00D4281F">
              <w:rPr>
                <w:rFonts w:ascii="Times New Roman" w:eastAsia="Times New Roman" w:hAnsi="Times New Roman" w:cs="Times New Roman"/>
                <w:color w:val="000000"/>
              </w:rPr>
              <w:t xml:space="preserve"> examined student progression in terms of the 3 entering cohorts </w:t>
            </w:r>
            <w:r w:rsidR="00A950E9">
              <w:rPr>
                <w:rFonts w:ascii="Times New Roman" w:eastAsia="Times New Roman" w:hAnsi="Times New Roman" w:cs="Times New Roman"/>
                <w:color w:val="000000"/>
              </w:rPr>
              <w:t>of degree-/certificate-seeking students for six years</w:t>
            </w:r>
            <w:r w:rsidRPr="00D4281F">
              <w:rPr>
                <w:rFonts w:ascii="Times New Roman" w:eastAsia="Times New Roman" w:hAnsi="Times New Roman" w:cs="Times New Roman"/>
                <w:color w:val="000000"/>
              </w:rPr>
              <w:t xml:space="preserve">.   </w:t>
            </w:r>
            <w:r w:rsidR="00A950E9">
              <w:rPr>
                <w:rFonts w:ascii="Times New Roman" w:eastAsia="Times New Roman" w:hAnsi="Times New Roman" w:cs="Times New Roman"/>
                <w:color w:val="000000"/>
              </w:rPr>
              <w:t xml:space="preserve">Completion </w:t>
            </w:r>
            <w:r w:rsidRPr="00D4281F">
              <w:rPr>
                <w:rFonts w:ascii="Times New Roman" w:eastAsia="Times New Roman" w:hAnsi="Times New Roman" w:cs="Times New Roman"/>
                <w:color w:val="000000"/>
              </w:rPr>
              <w:t>rates of the following populations are analyzed: gender, race/ethnicity, disability status, low income economic status, foster youth, and veterans.  Caution is advised with when small ‘n’ sizes associated with the disaggregated populations identified for disproportionate impact analysis (n&lt;50); and with the populations who are identified as “unknown,” or “two or more (groups).”</w:t>
            </w:r>
          </w:p>
          <w:p w:rsidR="0099485A" w:rsidRDefault="0099485A" w:rsidP="0099485A">
            <w:pPr>
              <w:spacing w:after="0"/>
              <w:rPr>
                <w:rFonts w:ascii="Times New Roman" w:hAnsi="Times New Roman" w:cs="Times New Roman"/>
                <w:bCs/>
              </w:rPr>
            </w:pPr>
          </w:p>
          <w:p w:rsidR="0099485A" w:rsidRPr="0099485A" w:rsidRDefault="0099485A" w:rsidP="0099485A">
            <w:pPr>
              <w:spacing w:after="0"/>
              <w:rPr>
                <w:rFonts w:ascii="Times New Roman" w:hAnsi="Times New Roman" w:cs="Times New Roman"/>
                <w:bCs/>
              </w:rPr>
            </w:pPr>
            <w:r w:rsidRPr="0099485A">
              <w:rPr>
                <w:rFonts w:ascii="Times New Roman" w:hAnsi="Times New Roman" w:cs="Times New Roman"/>
                <w:bCs/>
              </w:rPr>
              <w:t xml:space="preserve">Analyzing data presented in Tables X, X, and x, and Charts XX, several key findings have arrived.  </w:t>
            </w:r>
          </w:p>
          <w:p w:rsidR="0099485A" w:rsidRPr="0099485A" w:rsidRDefault="0099485A" w:rsidP="0099485A">
            <w:pPr>
              <w:spacing w:after="0"/>
              <w:rPr>
                <w:rFonts w:ascii="Times New Roman" w:hAnsi="Times New Roman" w:cs="Times New Roman"/>
                <w:bCs/>
              </w:rPr>
            </w:pPr>
          </w:p>
          <w:p w:rsidR="0099485A" w:rsidRPr="0099485A" w:rsidRDefault="0099485A" w:rsidP="0099485A">
            <w:pPr>
              <w:numPr>
                <w:ilvl w:val="0"/>
                <w:numId w:val="5"/>
              </w:numPr>
              <w:spacing w:after="0" w:line="240" w:lineRule="auto"/>
              <w:contextualSpacing/>
              <w:rPr>
                <w:rFonts w:ascii="Times New Roman" w:hAnsi="Times New Roman" w:cs="Times New Roman"/>
                <w:bCs/>
                <w:sz w:val="24"/>
                <w:szCs w:val="24"/>
              </w:rPr>
            </w:pPr>
            <w:r w:rsidRPr="0099485A">
              <w:rPr>
                <w:rFonts w:ascii="Times New Roman" w:hAnsi="Times New Roman" w:cs="Times New Roman"/>
                <w:bCs/>
                <w:sz w:val="24"/>
                <w:szCs w:val="24"/>
              </w:rPr>
              <w:t>BCC is commendable for its efforts in providing opportunities in enabling its students earning degrees and/or certificates.</w:t>
            </w:r>
          </w:p>
          <w:p w:rsidR="0099485A" w:rsidRPr="0099485A" w:rsidRDefault="0099485A" w:rsidP="0099485A">
            <w:pPr>
              <w:spacing w:after="0" w:line="240" w:lineRule="auto"/>
              <w:ind w:left="720"/>
              <w:contextualSpacing/>
              <w:rPr>
                <w:rFonts w:ascii="Times New Roman" w:hAnsi="Times New Roman" w:cs="Times New Roman"/>
                <w:bCs/>
                <w:sz w:val="24"/>
                <w:szCs w:val="24"/>
              </w:rPr>
            </w:pPr>
          </w:p>
          <w:p w:rsidR="0099485A" w:rsidRPr="0099485A" w:rsidRDefault="0099485A" w:rsidP="0099485A">
            <w:pPr>
              <w:numPr>
                <w:ilvl w:val="0"/>
                <w:numId w:val="5"/>
              </w:numPr>
              <w:spacing w:after="0" w:line="240" w:lineRule="auto"/>
              <w:contextualSpacing/>
              <w:rPr>
                <w:rFonts w:ascii="Times New Roman" w:hAnsi="Times New Roman" w:cs="Times New Roman"/>
                <w:bCs/>
                <w:sz w:val="24"/>
                <w:szCs w:val="24"/>
              </w:rPr>
            </w:pPr>
            <w:r w:rsidRPr="0099485A">
              <w:rPr>
                <w:rFonts w:ascii="Times New Roman" w:hAnsi="Times New Roman" w:cs="Times New Roman"/>
                <w:bCs/>
                <w:sz w:val="24"/>
                <w:szCs w:val="24"/>
              </w:rPr>
              <w:t>BCC should continue its efforts in increasing its overall degree/certificate outcome rates</w:t>
            </w:r>
            <w:r w:rsidR="00A34BD6">
              <w:rPr>
                <w:rFonts w:ascii="Times New Roman" w:hAnsi="Times New Roman" w:cs="Times New Roman"/>
                <w:bCs/>
                <w:sz w:val="24"/>
                <w:szCs w:val="24"/>
              </w:rPr>
              <w:t xml:space="preserve"> for all students</w:t>
            </w:r>
            <w:r w:rsidRPr="0099485A">
              <w:rPr>
                <w:rFonts w:ascii="Times New Roman" w:hAnsi="Times New Roman" w:cs="Times New Roman"/>
                <w:bCs/>
                <w:sz w:val="24"/>
                <w:szCs w:val="24"/>
              </w:rPr>
              <w:t>.  Although the recent increase in degree/certificate award numbers</w:t>
            </w:r>
            <w:r w:rsidR="00A34BD6">
              <w:rPr>
                <w:rFonts w:ascii="Times New Roman" w:hAnsi="Times New Roman" w:cs="Times New Roman"/>
                <w:bCs/>
                <w:sz w:val="24"/>
                <w:szCs w:val="24"/>
              </w:rPr>
              <w:t xml:space="preserve"> is impressive</w:t>
            </w:r>
            <w:r w:rsidRPr="0099485A">
              <w:rPr>
                <w:rFonts w:ascii="Times New Roman" w:hAnsi="Times New Roman" w:cs="Times New Roman"/>
                <w:bCs/>
                <w:sz w:val="24"/>
                <w:szCs w:val="24"/>
              </w:rPr>
              <w:t>, the number of awards in comparison with the size of the entering degree/certificate cohort</w:t>
            </w:r>
            <w:r w:rsidR="00A34BD6">
              <w:rPr>
                <w:rFonts w:ascii="Times New Roman" w:hAnsi="Times New Roman" w:cs="Times New Roman"/>
                <w:bCs/>
                <w:sz w:val="24"/>
                <w:szCs w:val="24"/>
              </w:rPr>
              <w:t>s are</w:t>
            </w:r>
            <w:r w:rsidRPr="0099485A">
              <w:rPr>
                <w:rFonts w:ascii="Times New Roman" w:hAnsi="Times New Roman" w:cs="Times New Roman"/>
                <w:bCs/>
                <w:sz w:val="24"/>
                <w:szCs w:val="24"/>
              </w:rPr>
              <w:t xml:space="preserve"> </w:t>
            </w:r>
            <w:r w:rsidR="00A34BD6">
              <w:rPr>
                <w:rFonts w:ascii="Times New Roman" w:hAnsi="Times New Roman" w:cs="Times New Roman"/>
                <w:bCs/>
                <w:sz w:val="24"/>
                <w:szCs w:val="24"/>
              </w:rPr>
              <w:t>marginal</w:t>
            </w:r>
            <w:r w:rsidRPr="0099485A">
              <w:rPr>
                <w:rFonts w:ascii="Times New Roman" w:hAnsi="Times New Roman" w:cs="Times New Roman"/>
                <w:bCs/>
                <w:sz w:val="24"/>
                <w:szCs w:val="24"/>
              </w:rPr>
              <w:t xml:space="preserve">.  </w:t>
            </w:r>
          </w:p>
          <w:p w:rsidR="0099485A" w:rsidRPr="0099485A" w:rsidRDefault="0099485A" w:rsidP="0099485A">
            <w:pPr>
              <w:spacing w:after="0" w:line="240" w:lineRule="auto"/>
              <w:ind w:left="720"/>
              <w:contextualSpacing/>
              <w:rPr>
                <w:rFonts w:ascii="Times New Roman" w:hAnsi="Times New Roman" w:cs="Times New Roman"/>
                <w:bCs/>
                <w:sz w:val="24"/>
                <w:szCs w:val="24"/>
              </w:rPr>
            </w:pPr>
          </w:p>
          <w:p w:rsidR="0099485A" w:rsidRPr="0099485A" w:rsidRDefault="0099485A" w:rsidP="0099485A">
            <w:pPr>
              <w:numPr>
                <w:ilvl w:val="0"/>
                <w:numId w:val="5"/>
              </w:numPr>
              <w:spacing w:after="0" w:line="240" w:lineRule="auto"/>
              <w:contextualSpacing/>
              <w:rPr>
                <w:rFonts w:ascii="Times New Roman" w:hAnsi="Times New Roman" w:cs="Times New Roman"/>
                <w:bCs/>
                <w:sz w:val="24"/>
                <w:szCs w:val="24"/>
              </w:rPr>
            </w:pPr>
            <w:r w:rsidRPr="0099485A">
              <w:rPr>
                <w:rFonts w:ascii="Times New Roman" w:hAnsi="Times New Roman" w:cs="Times New Roman"/>
                <w:bCs/>
                <w:sz w:val="24"/>
                <w:szCs w:val="24"/>
              </w:rPr>
              <w:t>Male, African-American, and white student populations are identified as disproportionate impacted group for Degree, Certificate, and Degree Or Certificate Completion</w:t>
            </w:r>
            <w:r w:rsidR="00A34BD6">
              <w:rPr>
                <w:rFonts w:ascii="Times New Roman" w:hAnsi="Times New Roman" w:cs="Times New Roman"/>
                <w:bCs/>
                <w:sz w:val="24"/>
                <w:szCs w:val="24"/>
              </w:rPr>
              <w:t>s</w:t>
            </w:r>
            <w:r w:rsidRPr="0099485A">
              <w:rPr>
                <w:rFonts w:ascii="Times New Roman" w:hAnsi="Times New Roman" w:cs="Times New Roman"/>
                <w:bCs/>
                <w:sz w:val="24"/>
                <w:szCs w:val="24"/>
              </w:rPr>
              <w:t>.</w:t>
            </w:r>
          </w:p>
          <w:p w:rsidR="0099485A" w:rsidRPr="0099485A" w:rsidRDefault="0099485A" w:rsidP="0099485A">
            <w:pPr>
              <w:spacing w:after="0"/>
              <w:rPr>
                <w:rFonts w:ascii="Times New Roman" w:hAnsi="Times New Roman" w:cs="Times New Roman"/>
                <w:bCs/>
              </w:rPr>
            </w:pPr>
          </w:p>
          <w:p w:rsidR="0099485A" w:rsidRPr="0099485A" w:rsidRDefault="0099485A" w:rsidP="0099485A">
            <w:pPr>
              <w:numPr>
                <w:ilvl w:val="0"/>
                <w:numId w:val="5"/>
              </w:numPr>
              <w:spacing w:after="0" w:line="240" w:lineRule="auto"/>
              <w:contextualSpacing/>
              <w:rPr>
                <w:rFonts w:ascii="Times New Roman" w:hAnsi="Times New Roman" w:cs="Times New Roman"/>
                <w:bCs/>
                <w:sz w:val="24"/>
                <w:szCs w:val="24"/>
              </w:rPr>
            </w:pPr>
            <w:r w:rsidRPr="0099485A">
              <w:rPr>
                <w:rFonts w:ascii="Times New Roman" w:hAnsi="Times New Roman" w:cs="Times New Roman"/>
                <w:bCs/>
                <w:sz w:val="24"/>
                <w:szCs w:val="24"/>
              </w:rPr>
              <w:t>In spite of small entering cohort counts, both Foster Youth and Veteran are identified as disproportionate impacted groups for Degree, Certificate, and Degree Or Certificate Completions.</w:t>
            </w:r>
          </w:p>
          <w:p w:rsidR="0099485A" w:rsidRPr="0099485A" w:rsidRDefault="0099485A" w:rsidP="0099485A">
            <w:pPr>
              <w:spacing w:after="0"/>
              <w:rPr>
                <w:rFonts w:ascii="Times New Roman" w:hAnsi="Times New Roman" w:cs="Times New Roman"/>
                <w:bCs/>
              </w:rPr>
            </w:pPr>
          </w:p>
          <w:p w:rsidR="0099485A" w:rsidRPr="0099485A" w:rsidRDefault="0099485A" w:rsidP="0099485A">
            <w:pPr>
              <w:numPr>
                <w:ilvl w:val="0"/>
                <w:numId w:val="5"/>
              </w:numPr>
              <w:spacing w:after="0" w:line="240" w:lineRule="auto"/>
              <w:contextualSpacing/>
              <w:rPr>
                <w:rFonts w:ascii="Times New Roman" w:hAnsi="Times New Roman" w:cs="Times New Roman"/>
                <w:bCs/>
                <w:sz w:val="24"/>
                <w:szCs w:val="24"/>
              </w:rPr>
            </w:pPr>
            <w:r w:rsidRPr="0099485A">
              <w:rPr>
                <w:rFonts w:ascii="Times New Roman" w:hAnsi="Times New Roman" w:cs="Times New Roman"/>
                <w:bCs/>
                <w:sz w:val="24"/>
                <w:szCs w:val="24"/>
              </w:rPr>
              <w:t xml:space="preserve">BCC may establish aspirational goals for (a) increasing </w:t>
            </w:r>
            <w:r w:rsidR="00A34BD6">
              <w:rPr>
                <w:rFonts w:ascii="Times New Roman" w:hAnsi="Times New Roman" w:cs="Times New Roman"/>
                <w:bCs/>
                <w:sz w:val="24"/>
                <w:szCs w:val="24"/>
              </w:rPr>
              <w:t xml:space="preserve">its </w:t>
            </w:r>
            <w:r w:rsidRPr="0099485A">
              <w:rPr>
                <w:rFonts w:ascii="Times New Roman" w:hAnsi="Times New Roman" w:cs="Times New Roman"/>
                <w:bCs/>
                <w:sz w:val="24"/>
                <w:szCs w:val="24"/>
              </w:rPr>
              <w:t xml:space="preserve">annual degree/certificate award numbers, and (b) narrowing the opportunities gaps for program completion for all </w:t>
            </w:r>
            <w:r w:rsidR="00A34BD6">
              <w:rPr>
                <w:rFonts w:ascii="Times New Roman" w:hAnsi="Times New Roman" w:cs="Times New Roman"/>
                <w:bCs/>
                <w:sz w:val="24"/>
                <w:szCs w:val="24"/>
              </w:rPr>
              <w:t xml:space="preserve">disproportionate </w:t>
            </w:r>
            <w:r w:rsidRPr="0099485A">
              <w:rPr>
                <w:rFonts w:ascii="Times New Roman" w:hAnsi="Times New Roman" w:cs="Times New Roman"/>
                <w:bCs/>
                <w:sz w:val="24"/>
                <w:szCs w:val="24"/>
              </w:rPr>
              <w:t xml:space="preserve">impacted groups. </w:t>
            </w:r>
          </w:p>
          <w:p w:rsidR="0099485A" w:rsidRPr="0099485A" w:rsidRDefault="0099485A" w:rsidP="0099485A">
            <w:pPr>
              <w:spacing w:after="0"/>
              <w:rPr>
                <w:rFonts w:ascii="Times New Roman" w:hAnsi="Times New Roman" w:cs="Times New Roman"/>
              </w:rPr>
            </w:pPr>
          </w:p>
          <w:p w:rsidR="00607A63" w:rsidRPr="00607A63" w:rsidRDefault="00607A63" w:rsidP="00607A63">
            <w:pPr>
              <w:spacing w:after="0" w:line="240" w:lineRule="auto"/>
              <w:rPr>
                <w:rFonts w:ascii="Calibri" w:eastAsia="Times New Roman" w:hAnsi="Calibri" w:cs="Times New Roman"/>
                <w:b/>
                <w:bCs/>
                <w:color w:val="000000"/>
                <w:sz w:val="28"/>
                <w:szCs w:val="28"/>
              </w:rPr>
            </w:pPr>
            <w:r w:rsidRPr="00607A63">
              <w:rPr>
                <w:rFonts w:ascii="Calibri" w:eastAsia="Times New Roman" w:hAnsi="Calibri" w:cs="Times New Roman"/>
                <w:b/>
                <w:bCs/>
                <w:color w:val="000000"/>
                <w:sz w:val="28"/>
                <w:szCs w:val="28"/>
              </w:rPr>
              <w:t>Berkeley: Associate degree and certificate</w:t>
            </w:r>
          </w:p>
        </w:tc>
      </w:tr>
      <w:tr w:rsidR="00607A63" w:rsidRPr="00607A63" w:rsidTr="00D4281F">
        <w:trPr>
          <w:trHeight w:val="373"/>
          <w:jc w:val="center"/>
        </w:trPr>
        <w:tc>
          <w:tcPr>
            <w:tcW w:w="7490" w:type="dxa"/>
            <w:tcBorders>
              <w:top w:val="nil"/>
              <w:left w:val="nil"/>
              <w:bottom w:val="nil"/>
              <w:right w:val="nil"/>
            </w:tcBorders>
            <w:shd w:val="clear" w:color="000000" w:fill="D8E4BC"/>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28"/>
                <w:szCs w:val="28"/>
              </w:rPr>
            </w:pPr>
            <w:r w:rsidRPr="00607A63">
              <w:rPr>
                <w:rFonts w:ascii="Calibri" w:eastAsia="Times New Roman" w:hAnsi="Calibri" w:cs="Times New Roman"/>
                <w:b/>
                <w:bCs/>
                <w:color w:val="000000"/>
                <w:sz w:val="28"/>
                <w:szCs w:val="28"/>
              </w:rPr>
              <w:lastRenderedPageBreak/>
              <w:t>3 cohorts combined (2006-07 to 2008-09)</w:t>
            </w:r>
            <w:r w:rsidR="003E6A83">
              <w:rPr>
                <w:rStyle w:val="FootnoteReference"/>
                <w:rFonts w:ascii="Calibri" w:eastAsia="Times New Roman" w:hAnsi="Calibri" w:cs="Times New Roman"/>
                <w:b/>
                <w:bCs/>
                <w:color w:val="000000"/>
                <w:sz w:val="28"/>
                <w:szCs w:val="28"/>
              </w:rPr>
              <w:footnoteReference w:id="2"/>
            </w:r>
          </w:p>
        </w:tc>
      </w:tr>
    </w:tbl>
    <w:p w:rsidR="00607A63" w:rsidRPr="00607A63" w:rsidRDefault="00607A63" w:rsidP="00607A63">
      <w:pPr>
        <w:spacing w:after="0" w:line="240" w:lineRule="auto"/>
        <w:ind w:left="360"/>
        <w:jc w:val="both"/>
        <w:rPr>
          <w:rFonts w:ascii="Calibri" w:eastAsia="Times New Roman" w:hAnsi="Calibri" w:cs="Times New Roman"/>
          <w:sz w:val="24"/>
          <w:szCs w:val="20"/>
        </w:rPr>
      </w:pPr>
    </w:p>
    <w:tbl>
      <w:tblPr>
        <w:tblW w:w="6932" w:type="dxa"/>
        <w:jc w:val="center"/>
        <w:tblInd w:w="93" w:type="dxa"/>
        <w:tblLook w:val="04A0" w:firstRow="1" w:lastRow="0" w:firstColumn="1" w:lastColumn="0" w:noHBand="0" w:noVBand="1"/>
      </w:tblPr>
      <w:tblGrid>
        <w:gridCol w:w="1186"/>
        <w:gridCol w:w="664"/>
        <w:gridCol w:w="973"/>
        <w:gridCol w:w="973"/>
        <w:gridCol w:w="880"/>
        <w:gridCol w:w="973"/>
        <w:gridCol w:w="1198"/>
        <w:gridCol w:w="880"/>
      </w:tblGrid>
      <w:tr w:rsidR="00607A63" w:rsidRPr="00607A63" w:rsidTr="006D1D40">
        <w:trPr>
          <w:trHeight w:val="375"/>
          <w:jc w:val="center"/>
        </w:trPr>
        <w:tc>
          <w:tcPr>
            <w:tcW w:w="1640" w:type="dxa"/>
            <w:gridSpan w:val="2"/>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ASSOCIATE DEGREE</w:t>
            </w: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Gender</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Female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829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10.37%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52.37%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61.43%</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6.64%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45.67%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34.29%</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0.75</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64.00%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4.29%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2.19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186.57%</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lastRenderedPageBreak/>
              <w:t>Ethnicity</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African American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6.74%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23.44%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17.86%</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0.76</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58.24%</w:t>
            </w:r>
          </w:p>
        </w:tc>
      </w:tr>
      <w:tr w:rsidR="00607A63" w:rsidRPr="00607A63" w:rsidTr="006D1D40">
        <w:trPr>
          <w:trHeight w:val="91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American Indian/Alaskan Native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8.33%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0.71%</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0.94</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72.02%</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Asian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19.29%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87.07%</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Hispanic</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11.57%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15.29%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Pacific Islander</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12.50%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0.51%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0.71%</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108.04%</w:t>
            </w:r>
          </w:p>
        </w:tc>
      </w:tr>
      <w:tr w:rsidR="00607A63" w:rsidRPr="00607A63" w:rsidTr="006D1D40">
        <w:trPr>
          <w:trHeight w:val="69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Two or More Races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White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6.65%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24.70%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18.57%</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0.75</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57.47%</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18.38%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22.86%</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95.04%</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DSPS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13.76%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6.89%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10.71%</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1,474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8.48%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93.11%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89.29%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0.96</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61.62%</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Low Income</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1,055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9.57%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66.65%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72.14%</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7.39%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27.86%</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0.84</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77.15%</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Foster Youth</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99.56%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499"/>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Veterans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Degree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lastRenderedPageBreak/>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0.25%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99.75%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75"/>
          <w:jc w:val="center"/>
        </w:trPr>
        <w:tc>
          <w:tcPr>
            <w:tcW w:w="1640" w:type="dxa"/>
            <w:gridSpan w:val="2"/>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CERTIFICATE</w:t>
            </w: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Gender</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Female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829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3.62%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52.37%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56.60%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2.90%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45.67%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39.62%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0.87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80.26%</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6.45%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3.77%</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178.28%</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Ethnicity</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African American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23.44%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13.21%</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0.56</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38.90%</w:t>
            </w:r>
          </w:p>
        </w:tc>
      </w:tr>
      <w:tr w:rsidR="00607A63" w:rsidRPr="00607A63" w:rsidTr="006D1D40">
        <w:trPr>
          <w:trHeight w:val="91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American Indian/Alaskan Native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8.33%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171.79%</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Asian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4.85%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24.53%</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Hispanic</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15.29%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15.09%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0.99</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68.15%</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Pacific Islander</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0.51%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69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Two or More Races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White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2.30%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24.70%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16.98%</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0.69</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47.45%</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5.15%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18.38%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28.30%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106.26%</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DSPS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947.90%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883.33%</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3.67%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65.27%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66.67%</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1,474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882.63%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816.67%</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90.59%</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Low Income</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108.05%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101.92%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1,055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72.01%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75.00%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36.04%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26.92%</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0.75</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71.73%</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Foster Youth</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99.56%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Veterans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Certificate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0.25%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99.75%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75"/>
          <w:jc w:val="center"/>
        </w:trPr>
        <w:tc>
          <w:tcPr>
            <w:tcW w:w="3280" w:type="dxa"/>
            <w:gridSpan w:val="4"/>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Degree OR Certificate (distinct count)</w:t>
            </w: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Gender</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Female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829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11.82%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52.37%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60.49%</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Male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45.67%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35.80%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0.78</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67.86%</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163.73%</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Ethnicity</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African American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371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7.82%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23.44%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17.90%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0.76</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61.02%</w:t>
            </w:r>
          </w:p>
        </w:tc>
      </w:tr>
      <w:tr w:rsidR="00607A63" w:rsidRPr="00607A63" w:rsidTr="006D1D40">
        <w:trPr>
          <w:trHeight w:val="91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lastRenderedPageBreak/>
              <w:t>American Indian/Alaskan Native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16.67%</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1.23%</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130.11%</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Asian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268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11.19%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18.52%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87.39%</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Hispanic</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12.81%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15.29%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19.14%</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Pacific Islander</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12.50%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0.51%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0.62%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97.58%</w:t>
            </w:r>
          </w:p>
        </w:tc>
      </w:tr>
      <w:tr w:rsidR="00607A63" w:rsidRPr="00607A63" w:rsidTr="006D1D40">
        <w:trPr>
          <w:trHeight w:val="69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Two or More Races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White</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7.93%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24.70%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19.14%</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0.77</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61.89%</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Unknown</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291</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13.06%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18.38%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23.46%</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1.28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101.94%</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DSPS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14.68%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6.89%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9.88%</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1,474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146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93.11%</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90.12%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0.97</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67.48%</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Low Income</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1,055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11.09%</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66.65%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72.22%</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528</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45</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8.52%</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33.35%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27.78%</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0.83</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76.85%</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Foster Youth</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7</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0.44%</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1,576</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10.28%</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99.56%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r w:rsidR="00607A63" w:rsidRPr="00607A63" w:rsidTr="006D1D40">
        <w:trPr>
          <w:trHeight w:val="915"/>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rPr>
                <w:rFonts w:ascii="Calibri" w:eastAsia="Times New Roman" w:hAnsi="Calibri" w:cs="Times New Roman"/>
                <w:b/>
                <w:bCs/>
                <w:color w:val="000000"/>
                <w:sz w:val="16"/>
                <w:szCs w:val="16"/>
              </w:rPr>
            </w:pPr>
            <w:r w:rsidRPr="00607A63">
              <w:rPr>
                <w:rFonts w:ascii="Calibri" w:eastAsia="Times New Roman" w:hAnsi="Calibri" w:cs="Times New Roman"/>
                <w:b/>
                <w:bCs/>
                <w:color w:val="000000"/>
                <w:sz w:val="16"/>
                <w:szCs w:val="16"/>
              </w:rPr>
              <w:t>Veterans</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Count</w:t>
            </w:r>
          </w:p>
        </w:tc>
        <w:tc>
          <w:tcPr>
            <w:tcW w:w="82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Rate</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Cohort %</w:t>
            </w:r>
          </w:p>
        </w:tc>
        <w:tc>
          <w:tcPr>
            <w:tcW w:w="880" w:type="dxa"/>
            <w:tcBorders>
              <w:top w:val="single" w:sz="4" w:space="0" w:color="auto"/>
              <w:left w:val="nil"/>
              <w:bottom w:val="single" w:sz="4" w:space="0" w:color="auto"/>
              <w:right w:val="single" w:sz="4" w:space="0" w:color="auto"/>
            </w:tcBorders>
            <w:shd w:val="clear" w:color="000000" w:fill="D8E4BC"/>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Completion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80% Index</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1,583</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10.23%</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 </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Yes</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0.25%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1012"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0.00%</w:t>
            </w:r>
          </w:p>
        </w:tc>
      </w:tr>
      <w:tr w:rsidR="00607A63" w:rsidRPr="00607A63" w:rsidTr="006D1D40">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lastRenderedPageBreak/>
              <w:t>No</w:t>
            </w:r>
          </w:p>
        </w:tc>
        <w:tc>
          <w:tcPr>
            <w:tcW w:w="64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1,579</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10.26%</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99.75%</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r w:rsidRPr="00607A63">
              <w:rPr>
                <w:rFonts w:ascii="Calibri" w:eastAsia="Times New Roman" w:hAnsi="Calibri" w:cs="Times New Roman"/>
                <w:color w:val="000000"/>
                <w:sz w:val="16"/>
                <w:szCs w:val="16"/>
              </w:rPr>
              <w:t>100.00%</w:t>
            </w:r>
          </w:p>
        </w:tc>
      </w:tr>
      <w:tr w:rsidR="00607A63" w:rsidRPr="00607A63" w:rsidTr="006D1D40">
        <w:trPr>
          <w:trHeight w:val="300"/>
          <w:jc w:val="center"/>
        </w:trPr>
        <w:tc>
          <w:tcPr>
            <w:tcW w:w="100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1012"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607A63" w:rsidRPr="00607A63" w:rsidRDefault="00607A63" w:rsidP="00607A63">
            <w:pPr>
              <w:spacing w:after="0" w:line="240" w:lineRule="auto"/>
              <w:jc w:val="center"/>
              <w:rPr>
                <w:rFonts w:ascii="Calibri" w:eastAsia="Times New Roman" w:hAnsi="Calibri" w:cs="Times New Roman"/>
                <w:color w:val="000000"/>
                <w:sz w:val="16"/>
                <w:szCs w:val="16"/>
              </w:rPr>
            </w:pPr>
          </w:p>
        </w:tc>
      </w:tr>
    </w:tbl>
    <w:p w:rsidR="00607A63" w:rsidRPr="00607A63" w:rsidRDefault="00607A63" w:rsidP="00607A63">
      <w:pPr>
        <w:spacing w:after="0" w:line="240" w:lineRule="auto"/>
        <w:ind w:left="360"/>
        <w:jc w:val="both"/>
        <w:rPr>
          <w:rFonts w:ascii="Calibri" w:eastAsia="Times New Roman" w:hAnsi="Calibri" w:cs="Times New Roman"/>
          <w:sz w:val="24"/>
          <w:szCs w:val="20"/>
        </w:rPr>
      </w:pPr>
    </w:p>
    <w:p w:rsidR="00607A63" w:rsidRPr="00607A63" w:rsidRDefault="00607A63" w:rsidP="00607A63">
      <w:pPr>
        <w:spacing w:after="0" w:line="240" w:lineRule="auto"/>
        <w:ind w:left="360"/>
        <w:jc w:val="both"/>
        <w:rPr>
          <w:rFonts w:ascii="Calibri" w:eastAsia="Times New Roman" w:hAnsi="Calibri" w:cs="Times New Roman"/>
          <w:sz w:val="24"/>
          <w:szCs w:val="20"/>
        </w:rPr>
      </w:pPr>
    </w:p>
    <w:p w:rsidR="00607A63" w:rsidRPr="00607A63" w:rsidRDefault="00607A63" w:rsidP="00607A63">
      <w:pPr>
        <w:spacing w:after="0" w:line="240" w:lineRule="auto"/>
        <w:ind w:left="360"/>
        <w:jc w:val="both"/>
        <w:rPr>
          <w:rFonts w:ascii="Calibri" w:eastAsia="Times New Roman" w:hAnsi="Calibri" w:cs="Times New Roman"/>
          <w:sz w:val="24"/>
          <w:szCs w:val="20"/>
        </w:rPr>
      </w:pPr>
    </w:p>
    <w:p w:rsidR="00607A63" w:rsidRPr="00607A63" w:rsidRDefault="00607A63" w:rsidP="00607A63">
      <w:pPr>
        <w:spacing w:after="0" w:line="240" w:lineRule="auto"/>
        <w:rPr>
          <w:rFonts w:ascii="Calibri" w:eastAsia="Times New Roman" w:hAnsi="Calibri" w:cs="Arial"/>
          <w:sz w:val="18"/>
        </w:rPr>
      </w:pPr>
      <w:r w:rsidRPr="00607A63">
        <w:rPr>
          <w:rFonts w:ascii="Calibri" w:eastAsia="Times New Roman" w:hAnsi="Calibri" w:cs="Arial"/>
          <w:sz w:val="18"/>
        </w:rPr>
        <w:t>*The all student average is proposed as the comparison point for all groups. Therefore, this rate would be written in all of the orange boxes and used to calculate the equity gap for each group (the last column on the right).</w:t>
      </w:r>
    </w:p>
    <w:p w:rsidR="00607A63" w:rsidRPr="00607A63" w:rsidRDefault="00607A63" w:rsidP="00607A63">
      <w:pPr>
        <w:spacing w:after="0" w:line="240" w:lineRule="auto"/>
        <w:rPr>
          <w:rFonts w:ascii="Calibri Light" w:eastAsia="Times New Roman" w:hAnsi="Calibri Light" w:cs="Arial"/>
          <w:sz w:val="20"/>
          <w:szCs w:val="24"/>
        </w:rPr>
      </w:pPr>
      <w:r w:rsidRPr="00607A63">
        <w:rPr>
          <w:rFonts w:ascii="Calibri" w:eastAsia="Times New Roman" w:hAnsi="Calibri" w:cs="Arial"/>
          <w:b/>
          <w:sz w:val="18"/>
        </w:rPr>
        <w:t xml:space="preserve">**Calculated by subtracting the average (all student) rate from the student group’s rate of degree or certificate completion– paying close attention to the +/- designation. </w:t>
      </w:r>
      <w:r w:rsidRPr="00607A63">
        <w:rPr>
          <w:rFonts w:ascii="Calibri" w:eastAsia="Times New Roman" w:hAnsi="Calibri" w:cs="Arial"/>
          <w:i/>
          <w:sz w:val="18"/>
        </w:rPr>
        <w:t xml:space="preserve">Note: Because it would be confusing for positive values to represent a gap and negative values to represent equal or higher success, the worksheet switches the order of the operation. Where a student group’s success rate is lower than the average group’s rate, a negative value will result.  </w:t>
      </w:r>
    </w:p>
    <w:p w:rsidR="00607A63" w:rsidRPr="00607A63" w:rsidRDefault="00607A63" w:rsidP="00607A63">
      <w:pPr>
        <w:spacing w:after="0" w:line="240" w:lineRule="auto"/>
        <w:rPr>
          <w:rFonts w:ascii="Calibri" w:eastAsia="Times New Roman" w:hAnsi="Calibri" w:cs="Arial"/>
          <w:sz w:val="18"/>
        </w:rPr>
        <w:sectPr w:rsidR="00607A63" w:rsidRPr="00607A63" w:rsidSect="00607A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607A63">
        <w:rPr>
          <w:rFonts w:ascii="Calibri" w:eastAsia="Times New Roman" w:hAnsi="Calibri" w:cs="Times New Roman"/>
          <w:b/>
          <w:sz w:val="18"/>
        </w:rPr>
        <w:t xml:space="preserve">**’-4’ is calculated by subtracting 29 (the all student average success rate) from 33 (the success rate of the example group). The ‘-’ is added to signify that the example group’s success rate is lower than the all student average. A ‘+‘ would indicate that a given group has greater success. </w:t>
      </w:r>
    </w:p>
    <w:p w:rsidR="00607A63" w:rsidRPr="00607A63" w:rsidRDefault="00607A63" w:rsidP="00607A63">
      <w:pPr>
        <w:spacing w:after="0" w:line="240" w:lineRule="auto"/>
        <w:rPr>
          <w:rFonts w:ascii="Calibri" w:eastAsia="Times New Roman" w:hAnsi="Calibri" w:cs="Arial"/>
          <w:sz w:val="24"/>
          <w:szCs w:val="20"/>
        </w:rPr>
      </w:pPr>
    </w:p>
    <w:p w:rsidR="00607A63" w:rsidRPr="00607A63" w:rsidRDefault="00607A63" w:rsidP="00607A63">
      <w:pPr>
        <w:spacing w:after="0" w:line="240" w:lineRule="auto"/>
        <w:rPr>
          <w:rFonts w:ascii="Calibri Light" w:eastAsia="Times New Roman" w:hAnsi="Calibri Light" w:cs="Times New Roman"/>
          <w:b/>
          <w:sz w:val="24"/>
          <w:szCs w:val="20"/>
        </w:rPr>
      </w:pPr>
    </w:p>
    <w:p w:rsidR="00607A63" w:rsidRPr="00607A63" w:rsidRDefault="00607A63" w:rsidP="00607A63">
      <w:pPr>
        <w:spacing w:after="0" w:line="240" w:lineRule="auto"/>
        <w:rPr>
          <w:rFonts w:ascii="Times New Roman" w:eastAsia="Times New Roman" w:hAnsi="Times New Roman" w:cs="Arial"/>
          <w:sz w:val="24"/>
          <w:szCs w:val="20"/>
        </w:rPr>
      </w:pPr>
    </w:p>
    <w:p w:rsidR="00607A63" w:rsidRPr="00607A63" w:rsidRDefault="00607A63" w:rsidP="00607A63">
      <w:pPr>
        <w:spacing w:after="0" w:line="240" w:lineRule="auto"/>
        <w:rPr>
          <w:rFonts w:ascii="Times New Roman" w:eastAsia="Times New Roman" w:hAnsi="Times New Roman" w:cs="Arial"/>
          <w:sz w:val="24"/>
          <w:szCs w:val="20"/>
        </w:rPr>
      </w:pPr>
    </w:p>
    <w:p w:rsidR="00607A63" w:rsidRPr="00607A63" w:rsidRDefault="00607A63" w:rsidP="00607A63">
      <w:pPr>
        <w:spacing w:after="0" w:line="240" w:lineRule="auto"/>
        <w:rPr>
          <w:rFonts w:ascii="Calibri" w:eastAsia="Times New Roman" w:hAnsi="Calibri" w:cs="Arial"/>
          <w:sz w:val="24"/>
          <w:szCs w:val="20"/>
        </w:rPr>
        <w:sectPr w:rsidR="00607A63" w:rsidRPr="00607A63" w:rsidSect="006D1D40">
          <w:headerReference w:type="first" r:id="rId18"/>
          <w:type w:val="continuous"/>
          <w:pgSz w:w="12240" w:h="15840"/>
          <w:pgMar w:top="1440" w:right="1440" w:bottom="1440" w:left="1440" w:header="720" w:footer="720" w:gutter="0"/>
          <w:cols w:space="720"/>
          <w:titlePg/>
        </w:sectPr>
      </w:pPr>
    </w:p>
    <w:p w:rsidR="00607A63" w:rsidRPr="00607A63" w:rsidRDefault="00607A63" w:rsidP="00607A63">
      <w:pPr>
        <w:keepNext/>
        <w:pBdr>
          <w:bottom w:val="single" w:sz="4" w:space="1" w:color="auto"/>
        </w:pBdr>
        <w:spacing w:after="240" w:line="240" w:lineRule="auto"/>
        <w:jc w:val="center"/>
        <w:outlineLvl w:val="2"/>
        <w:rPr>
          <w:rFonts w:ascii="Calibri" w:eastAsia="Times New Roman" w:hAnsi="Calibri" w:cs="Times New Roman"/>
          <w:b/>
          <w:bCs/>
          <w:sz w:val="26"/>
          <w:szCs w:val="26"/>
        </w:rPr>
      </w:pPr>
      <w:r w:rsidRPr="00607A63">
        <w:rPr>
          <w:rFonts w:ascii="Calibri" w:eastAsia="Times New Roman" w:hAnsi="Calibri" w:cs="Times New Roman"/>
          <w:b/>
          <w:bCs/>
          <w:sz w:val="26"/>
          <w:szCs w:val="26"/>
        </w:rPr>
        <w:lastRenderedPageBreak/>
        <w:t>GOALS, ACTIVITIES, FUNDING AND EVALUATION: DEGREE AND CERTIFICATE COMPLETION</w:t>
      </w:r>
    </w:p>
    <w:p w:rsidR="00607A63" w:rsidRDefault="00607A63" w:rsidP="00451573">
      <w:pPr>
        <w:keepNext/>
        <w:spacing w:after="0" w:line="240" w:lineRule="auto"/>
        <w:outlineLvl w:val="2"/>
        <w:rPr>
          <w:rFonts w:ascii="Calibri" w:eastAsia="Times New Roman" w:hAnsi="Calibri" w:cs="Times New Roman"/>
          <w:b/>
          <w:bCs/>
          <w:sz w:val="24"/>
          <w:szCs w:val="26"/>
        </w:rPr>
      </w:pPr>
      <w:r w:rsidRPr="00607A63">
        <w:rPr>
          <w:rFonts w:ascii="Calibri" w:eastAsia="Times New Roman" w:hAnsi="Calibri" w:cs="Times New Roman"/>
          <w:b/>
          <w:bCs/>
          <w:sz w:val="24"/>
          <w:szCs w:val="26"/>
        </w:rPr>
        <w:t>GOAL D.</w:t>
      </w:r>
    </w:p>
    <w:p w:rsidR="00451573" w:rsidRDefault="00451573" w:rsidP="00451573">
      <w:pPr>
        <w:keepNext/>
        <w:spacing w:after="0" w:line="240" w:lineRule="auto"/>
        <w:outlineLvl w:val="2"/>
        <w:rPr>
          <w:rFonts w:ascii="Calibri" w:eastAsia="Times New Roman" w:hAnsi="Calibri" w:cs="Times New Roman"/>
          <w:b/>
          <w:bCs/>
          <w:sz w:val="24"/>
          <w:szCs w:val="26"/>
        </w:rPr>
      </w:pPr>
    </w:p>
    <w:p w:rsidR="00451573" w:rsidRDefault="00451573" w:rsidP="00451573">
      <w:pPr>
        <w:spacing w:after="0" w:line="240" w:lineRule="auto"/>
        <w:rPr>
          <w:rFonts w:ascii="Times New Roman" w:eastAsia="Times New Roman" w:hAnsi="Times New Roman" w:cs="Times New Roman"/>
          <w:sz w:val="24"/>
          <w:szCs w:val="20"/>
        </w:rPr>
      </w:pPr>
      <w:r w:rsidRPr="00451573">
        <w:rPr>
          <w:rFonts w:ascii="Times New Roman" w:eastAsia="Times New Roman" w:hAnsi="Times New Roman" w:cs="Times New Roman"/>
          <w:sz w:val="24"/>
          <w:szCs w:val="20"/>
        </w:rPr>
        <w:t xml:space="preserve">Berkeley City College has determined to use </w:t>
      </w:r>
      <w:r>
        <w:rPr>
          <w:rFonts w:ascii="Times New Roman" w:eastAsia="Times New Roman" w:hAnsi="Times New Roman" w:cs="Times New Roman"/>
          <w:sz w:val="24"/>
          <w:szCs w:val="20"/>
        </w:rPr>
        <w:t xml:space="preserve">the Degree and/or Certificate Completion </w:t>
      </w:r>
      <w:r w:rsidRPr="00451573">
        <w:rPr>
          <w:rFonts w:ascii="Times New Roman" w:eastAsia="Times New Roman" w:hAnsi="Times New Roman" w:cs="Times New Roman"/>
          <w:sz w:val="24"/>
          <w:szCs w:val="20"/>
        </w:rPr>
        <w:t>Rate</w:t>
      </w:r>
      <w:r>
        <w:rPr>
          <w:rFonts w:ascii="Times New Roman" w:eastAsia="Times New Roman" w:hAnsi="Times New Roman" w:cs="Times New Roman"/>
          <w:sz w:val="24"/>
          <w:szCs w:val="20"/>
        </w:rPr>
        <w:t>s</w:t>
      </w:r>
      <w:r w:rsidRPr="00451573">
        <w:rPr>
          <w:rFonts w:ascii="Times New Roman" w:eastAsia="Times New Roman" w:hAnsi="Times New Roman" w:cs="Times New Roman"/>
          <w:sz w:val="24"/>
          <w:szCs w:val="20"/>
        </w:rPr>
        <w:t xml:space="preserve"> of its total student population in </w:t>
      </w:r>
      <w:r>
        <w:rPr>
          <w:rFonts w:ascii="Times New Roman" w:eastAsia="Times New Roman" w:hAnsi="Times New Roman" w:cs="Times New Roman"/>
          <w:sz w:val="24"/>
          <w:szCs w:val="20"/>
        </w:rPr>
        <w:t xml:space="preserve">the program completion cohorts </w:t>
      </w:r>
      <w:r w:rsidRPr="00451573">
        <w:rPr>
          <w:rFonts w:ascii="Times New Roman" w:eastAsia="Times New Roman" w:hAnsi="Times New Roman" w:cs="Times New Roman"/>
          <w:sz w:val="24"/>
          <w:szCs w:val="20"/>
        </w:rPr>
        <w:t xml:space="preserve">as the </w:t>
      </w:r>
      <w:r w:rsidR="007B1AE6">
        <w:rPr>
          <w:rFonts w:ascii="Times New Roman" w:eastAsia="Times New Roman" w:hAnsi="Times New Roman" w:cs="Times New Roman"/>
          <w:sz w:val="24"/>
          <w:szCs w:val="20"/>
        </w:rPr>
        <w:t>Banchmark</w:t>
      </w:r>
      <w:r w:rsidRPr="00451573">
        <w:rPr>
          <w:rFonts w:ascii="Times New Roman" w:eastAsia="Times New Roman" w:hAnsi="Times New Roman" w:cs="Times New Roman"/>
          <w:sz w:val="24"/>
          <w:szCs w:val="20"/>
        </w:rPr>
        <w:t xml:space="preserve"> Data to measure college/program improvement:</w:t>
      </w:r>
    </w:p>
    <w:p w:rsidR="00451573" w:rsidRDefault="00451573" w:rsidP="00451573">
      <w:pPr>
        <w:spacing w:after="0" w:line="240" w:lineRule="auto"/>
        <w:rPr>
          <w:rFonts w:ascii="Times New Roman" w:eastAsia="Times New Roman" w:hAnsi="Times New Roman" w:cs="Times New Roman"/>
          <w:sz w:val="24"/>
          <w:szCs w:val="20"/>
        </w:rPr>
      </w:pPr>
    </w:p>
    <w:p w:rsidR="00451573" w:rsidRPr="00451573" w:rsidRDefault="00451573" w:rsidP="00451573">
      <w:pPr>
        <w:spacing w:after="0" w:line="240" w:lineRule="auto"/>
        <w:rPr>
          <w:rFonts w:ascii="Times New Roman" w:eastAsia="Times New Roman" w:hAnsi="Times New Roman" w:cs="Times New Roman"/>
          <w:sz w:val="24"/>
          <w:szCs w:val="20"/>
        </w:rPr>
      </w:pPr>
    </w:p>
    <w:tbl>
      <w:tblPr>
        <w:tblW w:w="10800" w:type="dxa"/>
        <w:jc w:val="center"/>
        <w:tblInd w:w="93" w:type="dxa"/>
        <w:tblLook w:val="04A0" w:firstRow="1" w:lastRow="0" w:firstColumn="1" w:lastColumn="0" w:noHBand="0" w:noVBand="1"/>
      </w:tblPr>
      <w:tblGrid>
        <w:gridCol w:w="2700"/>
        <w:gridCol w:w="2700"/>
        <w:gridCol w:w="2700"/>
        <w:gridCol w:w="2700"/>
      </w:tblGrid>
      <w:tr w:rsidR="00451573" w:rsidRPr="00451573" w:rsidTr="00451573">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73" w:rsidRPr="00451573" w:rsidRDefault="00451573" w:rsidP="00451573">
            <w:pPr>
              <w:spacing w:after="0" w:line="240" w:lineRule="auto"/>
              <w:rPr>
                <w:rFonts w:ascii="Times New Roman" w:eastAsia="Times New Roman" w:hAnsi="Times New Roman" w:cs="Times New Roman"/>
                <w:color w:val="000000"/>
              </w:rPr>
            </w:pPr>
            <w:r w:rsidRPr="00451573">
              <w:rPr>
                <w:rFonts w:ascii="Times New Roman" w:eastAsia="Times New Roman" w:hAnsi="Times New Roman" w:cs="Times New Roman"/>
                <w:color w:val="000000"/>
              </w:rPr>
              <w:t>Berkeley City College</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51573" w:rsidRPr="00451573" w:rsidRDefault="00451573" w:rsidP="004515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Degree Outcome Rate</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51573" w:rsidRPr="00451573" w:rsidRDefault="00451573" w:rsidP="004515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Certificate Outcome Rate</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51573" w:rsidRPr="00451573" w:rsidRDefault="00451573" w:rsidP="004515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Degree Or Certificate Outcome Rate</w:t>
            </w:r>
          </w:p>
        </w:tc>
      </w:tr>
      <w:tr w:rsidR="00451573" w:rsidRPr="00451573" w:rsidTr="00B80EE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51573" w:rsidRPr="00451573" w:rsidRDefault="007B1AE6" w:rsidP="004515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Banchmark</w:t>
            </w:r>
            <w:r w:rsidR="00451573" w:rsidRPr="00451573">
              <w:rPr>
                <w:rFonts w:ascii="Times New Roman" w:eastAsia="Times New Roman" w:hAnsi="Times New Roman" w:cs="Times New Roman"/>
                <w:color w:val="000000"/>
              </w:rPr>
              <w:t xml:space="preserve"> Outcome Rate</w:t>
            </w:r>
          </w:p>
        </w:tc>
        <w:tc>
          <w:tcPr>
            <w:tcW w:w="2700" w:type="dxa"/>
            <w:tcBorders>
              <w:top w:val="nil"/>
              <w:left w:val="nil"/>
              <w:bottom w:val="single" w:sz="4" w:space="0" w:color="auto"/>
              <w:right w:val="single" w:sz="4" w:space="0" w:color="auto"/>
            </w:tcBorders>
            <w:shd w:val="clear" w:color="auto" w:fill="auto"/>
            <w:noWrap/>
            <w:vAlign w:val="bottom"/>
            <w:hideMark/>
          </w:tcPr>
          <w:p w:rsidR="00451573" w:rsidRPr="00451573" w:rsidRDefault="00451573" w:rsidP="0045157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8.84</w:t>
            </w:r>
            <w:r w:rsidRPr="00451573">
              <w:rPr>
                <w:rFonts w:ascii="Times New Roman" w:eastAsia="Times New Roman" w:hAnsi="Times New Roman" w:cs="Times New Roman"/>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rsidR="00451573" w:rsidRPr="00451573" w:rsidRDefault="00451573" w:rsidP="0045157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3.35</w:t>
            </w:r>
            <w:r w:rsidRPr="00451573">
              <w:rPr>
                <w:rFonts w:ascii="Times New Roman" w:eastAsia="Times New Roman" w:hAnsi="Times New Roman" w:cs="Times New Roman"/>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rsidR="00451573" w:rsidRPr="00451573" w:rsidRDefault="00451573" w:rsidP="0045157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10.23</w:t>
            </w:r>
            <w:r w:rsidRPr="00451573">
              <w:rPr>
                <w:rFonts w:ascii="Times New Roman" w:eastAsia="Times New Roman" w:hAnsi="Times New Roman" w:cs="Times New Roman"/>
                <w:color w:val="000000"/>
              </w:rPr>
              <w:t>%</w:t>
            </w:r>
          </w:p>
        </w:tc>
      </w:tr>
    </w:tbl>
    <w:p w:rsidR="00451573" w:rsidRDefault="00451573" w:rsidP="00451573">
      <w:pPr>
        <w:keepNext/>
        <w:spacing w:after="0" w:line="240" w:lineRule="auto"/>
        <w:outlineLvl w:val="2"/>
        <w:rPr>
          <w:rFonts w:ascii="Calibri" w:eastAsia="Times New Roman" w:hAnsi="Calibri" w:cs="Times New Roman"/>
          <w:b/>
          <w:bCs/>
          <w:sz w:val="24"/>
          <w:szCs w:val="26"/>
        </w:rPr>
      </w:pPr>
    </w:p>
    <w:p w:rsidR="00607A63" w:rsidRP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The goal is to improve degree and certificate completion for the following target populations identified in the college research as experiencing a disproportionate impact:</w:t>
      </w:r>
    </w:p>
    <w:p w:rsidR="00607A63" w:rsidRDefault="00607A63" w:rsidP="00607A63">
      <w:pPr>
        <w:spacing w:after="0" w:line="240" w:lineRule="auto"/>
        <w:rPr>
          <w:rFonts w:ascii="Calibri" w:eastAsia="Times New Roman" w:hAnsi="Calibri" w:cs="Arial"/>
          <w:sz w:val="24"/>
          <w:szCs w:val="20"/>
        </w:rPr>
      </w:pPr>
    </w:p>
    <w:p w:rsidR="00451573" w:rsidRDefault="00451573" w:rsidP="00607A63">
      <w:pPr>
        <w:spacing w:after="0" w:line="240" w:lineRule="auto"/>
        <w:rPr>
          <w:rFonts w:ascii="Calibri" w:eastAsia="Times New Roman" w:hAnsi="Calibri" w:cs="Arial"/>
          <w:sz w:val="24"/>
          <w:szCs w:val="20"/>
        </w:rPr>
      </w:pPr>
      <w:r>
        <w:rPr>
          <w:rFonts w:ascii="Calibri" w:eastAsia="Times New Roman" w:hAnsi="Calibri" w:cs="Arial"/>
          <w:sz w:val="24"/>
          <w:szCs w:val="20"/>
        </w:rPr>
        <w:tab/>
        <w:t>Degree</w:t>
      </w:r>
    </w:p>
    <w:p w:rsidR="00451573" w:rsidRPr="00607A63" w:rsidRDefault="00451573" w:rsidP="00607A63">
      <w:pPr>
        <w:spacing w:after="0" w:line="240" w:lineRule="auto"/>
        <w:rPr>
          <w:rFonts w:ascii="Calibri" w:eastAsia="Times New Roman" w:hAnsi="Calibri" w:cs="Arial"/>
          <w:sz w:val="24"/>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180"/>
        <w:gridCol w:w="3218"/>
        <w:gridCol w:w="3859"/>
      </w:tblGrid>
      <w:tr w:rsidR="00607A63" w:rsidRPr="00607A63" w:rsidTr="00451573">
        <w:trPr>
          <w:jc w:val="center"/>
        </w:trPr>
        <w:tc>
          <w:tcPr>
            <w:tcW w:w="2889"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Population(s)</w:t>
            </w:r>
          </w:p>
        </w:tc>
        <w:tc>
          <w:tcPr>
            <w:tcW w:w="3317"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Current gap, year</w:t>
            </w:r>
          </w:p>
        </w:tc>
        <w:tc>
          <w:tcPr>
            <w:tcW w:w="3352"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xml:space="preserve">Goal* </w:t>
            </w:r>
          </w:p>
        </w:tc>
        <w:tc>
          <w:tcPr>
            <w:tcW w:w="4050"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Goal Year</w:t>
            </w:r>
          </w:p>
        </w:tc>
      </w:tr>
      <w:tr w:rsidR="00607A63" w:rsidRPr="00607A63" w:rsidTr="00451573">
        <w:trPr>
          <w:jc w:val="center"/>
        </w:trPr>
        <w:tc>
          <w:tcPr>
            <w:tcW w:w="2889" w:type="dxa"/>
            <w:shd w:val="clear" w:color="auto" w:fill="F2F2F2"/>
          </w:tcPr>
          <w:p w:rsidR="00607A63" w:rsidRPr="00607A63" w:rsidRDefault="00607A63" w:rsidP="00607A6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Male</w:t>
            </w:r>
          </w:p>
        </w:tc>
        <w:tc>
          <w:tcPr>
            <w:tcW w:w="3317" w:type="dxa"/>
            <w:shd w:val="clear" w:color="auto" w:fill="F2F2F2"/>
          </w:tcPr>
          <w:p w:rsidR="00607A63" w:rsidRPr="00607A63" w:rsidRDefault="00451573" w:rsidP="00451573">
            <w:pPr>
              <w:spacing w:after="0" w:line="240" w:lineRule="auto"/>
              <w:rPr>
                <w:rFonts w:ascii="Calibri" w:eastAsia="Times New Roman" w:hAnsi="Calibri" w:cs="Arial"/>
                <w:b/>
                <w:i/>
                <w:sz w:val="24"/>
                <w:szCs w:val="20"/>
              </w:rPr>
            </w:pPr>
            <w:r>
              <w:rPr>
                <w:rFonts w:ascii="Calibri" w:eastAsia="Times New Roman" w:hAnsi="Calibri" w:cs="Arial"/>
                <w:b/>
                <w:i/>
                <w:sz w:val="24"/>
                <w:szCs w:val="20"/>
              </w:rPr>
              <w:t>2.2 % points, 2015</w:t>
            </w:r>
          </w:p>
        </w:tc>
        <w:tc>
          <w:tcPr>
            <w:tcW w:w="3352" w:type="dxa"/>
            <w:shd w:val="clear" w:color="auto" w:fill="F2F2F2"/>
          </w:tcPr>
          <w:p w:rsidR="00607A63" w:rsidRPr="00607A63" w:rsidRDefault="00607A63" w:rsidP="0045157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 xml:space="preserve">Increase from </w:t>
            </w:r>
            <w:r w:rsidR="00451573">
              <w:rPr>
                <w:rFonts w:ascii="Calibri" w:eastAsia="Times New Roman" w:hAnsi="Calibri" w:cs="Arial"/>
                <w:b/>
                <w:i/>
                <w:sz w:val="24"/>
                <w:szCs w:val="20"/>
              </w:rPr>
              <w:t>6.64</w:t>
            </w:r>
            <w:r w:rsidRPr="00607A63">
              <w:rPr>
                <w:rFonts w:ascii="Calibri" w:eastAsia="Times New Roman" w:hAnsi="Calibri" w:cs="Arial"/>
                <w:b/>
                <w:i/>
                <w:sz w:val="24"/>
                <w:szCs w:val="20"/>
              </w:rPr>
              <w:t xml:space="preserve">% to </w:t>
            </w:r>
            <w:r w:rsidR="00451573">
              <w:rPr>
                <w:rFonts w:ascii="Calibri" w:eastAsia="Times New Roman" w:hAnsi="Calibri" w:cs="Arial"/>
                <w:b/>
                <w:i/>
                <w:sz w:val="24"/>
                <w:szCs w:val="20"/>
              </w:rPr>
              <w:t>8.84</w:t>
            </w:r>
            <w:r w:rsidRPr="00607A63">
              <w:rPr>
                <w:rFonts w:ascii="Calibri" w:eastAsia="Times New Roman" w:hAnsi="Calibri" w:cs="Arial"/>
                <w:b/>
                <w:i/>
                <w:sz w:val="24"/>
                <w:szCs w:val="20"/>
              </w:rPr>
              <w:t>%</w:t>
            </w:r>
          </w:p>
        </w:tc>
        <w:tc>
          <w:tcPr>
            <w:tcW w:w="4050" w:type="dxa"/>
            <w:shd w:val="clear" w:color="auto" w:fill="F2F2F2"/>
          </w:tcPr>
          <w:p w:rsidR="00607A63" w:rsidRPr="00607A63" w:rsidRDefault="00607A63" w:rsidP="00607A6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AY 2021-2022</w:t>
            </w:r>
          </w:p>
        </w:tc>
      </w:tr>
      <w:tr w:rsidR="00451573" w:rsidRPr="00607A63" w:rsidTr="00451573">
        <w:trPr>
          <w:jc w:val="center"/>
        </w:trPr>
        <w:tc>
          <w:tcPr>
            <w:tcW w:w="2889" w:type="dxa"/>
            <w:shd w:val="clear" w:color="auto" w:fill="auto"/>
          </w:tcPr>
          <w:p w:rsidR="00451573" w:rsidRPr="00607A63" w:rsidRDefault="00451573" w:rsidP="00607A63">
            <w:pPr>
              <w:spacing w:after="0" w:line="240" w:lineRule="auto"/>
              <w:rPr>
                <w:rFonts w:ascii="Calibri" w:eastAsia="Times New Roman" w:hAnsi="Calibri" w:cs="Arial"/>
                <w:sz w:val="24"/>
                <w:szCs w:val="20"/>
              </w:rPr>
            </w:pPr>
            <w:r>
              <w:rPr>
                <w:rFonts w:ascii="Calibri" w:eastAsia="Times New Roman" w:hAnsi="Calibri" w:cs="Arial"/>
                <w:sz w:val="24"/>
                <w:szCs w:val="20"/>
              </w:rPr>
              <w:t>African American</w:t>
            </w:r>
          </w:p>
        </w:tc>
        <w:tc>
          <w:tcPr>
            <w:tcW w:w="3317" w:type="dxa"/>
            <w:shd w:val="clear" w:color="auto" w:fill="auto"/>
          </w:tcPr>
          <w:p w:rsidR="00451573" w:rsidRPr="00607A63" w:rsidRDefault="00451573" w:rsidP="00607A63">
            <w:pPr>
              <w:spacing w:after="0" w:line="240" w:lineRule="auto"/>
              <w:rPr>
                <w:rFonts w:ascii="Calibri" w:eastAsia="Times New Roman" w:hAnsi="Calibri" w:cs="Arial"/>
                <w:sz w:val="24"/>
                <w:szCs w:val="20"/>
              </w:rPr>
            </w:pPr>
            <w:r>
              <w:rPr>
                <w:rFonts w:ascii="Calibri" w:eastAsia="Times New Roman" w:hAnsi="Calibri" w:cs="Arial"/>
                <w:sz w:val="24"/>
                <w:szCs w:val="20"/>
              </w:rPr>
              <w:t>2.1% points, 2015</w:t>
            </w:r>
          </w:p>
        </w:tc>
        <w:tc>
          <w:tcPr>
            <w:tcW w:w="3352" w:type="dxa"/>
            <w:shd w:val="clear" w:color="auto" w:fill="auto"/>
          </w:tcPr>
          <w:p w:rsidR="00451573" w:rsidRPr="00607A63" w:rsidRDefault="00451573" w:rsidP="00607A63">
            <w:pPr>
              <w:spacing w:after="0" w:line="240" w:lineRule="auto"/>
              <w:rPr>
                <w:rFonts w:ascii="Calibri" w:eastAsia="Times New Roman" w:hAnsi="Calibri" w:cs="Arial"/>
                <w:sz w:val="24"/>
                <w:szCs w:val="20"/>
              </w:rPr>
            </w:pPr>
            <w:r>
              <w:rPr>
                <w:rFonts w:ascii="Calibri" w:eastAsia="Times New Roman" w:hAnsi="Calibri" w:cs="Arial"/>
                <w:sz w:val="24"/>
                <w:szCs w:val="20"/>
              </w:rPr>
              <w:t>Increase from 6.74% to 8.84%</w:t>
            </w:r>
          </w:p>
        </w:tc>
        <w:tc>
          <w:tcPr>
            <w:tcW w:w="4050" w:type="dxa"/>
            <w:shd w:val="clear" w:color="auto" w:fill="auto"/>
          </w:tcPr>
          <w:p w:rsidR="00451573" w:rsidRDefault="00451573">
            <w:r w:rsidRPr="00FD1B7B">
              <w:rPr>
                <w:rFonts w:ascii="Calibri" w:eastAsia="Times New Roman" w:hAnsi="Calibri" w:cs="Arial"/>
                <w:b/>
                <w:i/>
                <w:sz w:val="24"/>
                <w:szCs w:val="20"/>
              </w:rPr>
              <w:t>AY 2021-2022</w:t>
            </w:r>
          </w:p>
        </w:tc>
      </w:tr>
      <w:tr w:rsidR="00451573" w:rsidRPr="00607A63" w:rsidTr="00451573">
        <w:trPr>
          <w:jc w:val="center"/>
        </w:trPr>
        <w:tc>
          <w:tcPr>
            <w:tcW w:w="2889"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White</w:t>
            </w:r>
          </w:p>
        </w:tc>
        <w:tc>
          <w:tcPr>
            <w:tcW w:w="3317"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2.19% points, 2015</w:t>
            </w:r>
          </w:p>
        </w:tc>
        <w:tc>
          <w:tcPr>
            <w:tcW w:w="3352"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Increase from 6.65% to 8.84%</w:t>
            </w:r>
          </w:p>
        </w:tc>
        <w:tc>
          <w:tcPr>
            <w:tcW w:w="4050" w:type="dxa"/>
            <w:shd w:val="clear" w:color="auto" w:fill="auto"/>
          </w:tcPr>
          <w:p w:rsidR="00451573" w:rsidRDefault="00451573">
            <w:r w:rsidRPr="00FD1B7B">
              <w:rPr>
                <w:rFonts w:ascii="Calibri" w:eastAsia="Times New Roman" w:hAnsi="Calibri" w:cs="Arial"/>
                <w:b/>
                <w:i/>
                <w:sz w:val="24"/>
                <w:szCs w:val="20"/>
              </w:rPr>
              <w:t>AY 2021-2022</w:t>
            </w:r>
          </w:p>
        </w:tc>
      </w:tr>
      <w:tr w:rsidR="00451573" w:rsidRPr="00607A63" w:rsidTr="00451573">
        <w:trPr>
          <w:jc w:val="center"/>
        </w:trPr>
        <w:tc>
          <w:tcPr>
            <w:tcW w:w="2889"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Foster Youth</w:t>
            </w:r>
          </w:p>
        </w:tc>
        <w:tc>
          <w:tcPr>
            <w:tcW w:w="3317"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8.84% points, 2015</w:t>
            </w:r>
          </w:p>
        </w:tc>
        <w:tc>
          <w:tcPr>
            <w:tcW w:w="3352" w:type="dxa"/>
            <w:shd w:val="clear" w:color="auto" w:fill="auto"/>
          </w:tcPr>
          <w:p w:rsidR="00451573"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8.84%</w:t>
            </w:r>
          </w:p>
        </w:tc>
        <w:tc>
          <w:tcPr>
            <w:tcW w:w="4050" w:type="dxa"/>
            <w:shd w:val="clear" w:color="auto" w:fill="auto"/>
          </w:tcPr>
          <w:p w:rsidR="00451573" w:rsidRDefault="00451573">
            <w:r w:rsidRPr="00FD1B7B">
              <w:rPr>
                <w:rFonts w:ascii="Calibri" w:eastAsia="Times New Roman" w:hAnsi="Calibri" w:cs="Arial"/>
                <w:b/>
                <w:i/>
                <w:sz w:val="24"/>
                <w:szCs w:val="20"/>
              </w:rPr>
              <w:t>AY 2021-2022</w:t>
            </w:r>
          </w:p>
        </w:tc>
      </w:tr>
      <w:tr w:rsidR="004043C1" w:rsidRPr="00607A63" w:rsidTr="00451573">
        <w:trPr>
          <w:jc w:val="center"/>
        </w:trPr>
        <w:tc>
          <w:tcPr>
            <w:tcW w:w="2889" w:type="dxa"/>
            <w:shd w:val="clear" w:color="auto" w:fill="auto"/>
          </w:tcPr>
          <w:p w:rsidR="004043C1" w:rsidRPr="00607A63" w:rsidRDefault="004043C1" w:rsidP="00607A63">
            <w:pPr>
              <w:spacing w:after="0" w:line="240" w:lineRule="auto"/>
              <w:rPr>
                <w:rFonts w:ascii="Calibri" w:eastAsia="Times New Roman" w:hAnsi="Calibri" w:cs="Arial"/>
                <w:sz w:val="24"/>
                <w:szCs w:val="20"/>
              </w:rPr>
            </w:pPr>
            <w:r>
              <w:rPr>
                <w:rFonts w:ascii="Calibri" w:eastAsia="Times New Roman" w:hAnsi="Calibri" w:cs="Arial"/>
                <w:sz w:val="24"/>
                <w:szCs w:val="20"/>
              </w:rPr>
              <w:t>Veterans</w:t>
            </w:r>
          </w:p>
        </w:tc>
        <w:tc>
          <w:tcPr>
            <w:tcW w:w="3317" w:type="dxa"/>
            <w:shd w:val="clear" w:color="auto" w:fill="auto"/>
          </w:tcPr>
          <w:p w:rsidR="004043C1" w:rsidRPr="00607A63" w:rsidRDefault="004043C1" w:rsidP="00B80EE3">
            <w:pPr>
              <w:spacing w:after="0" w:line="240" w:lineRule="auto"/>
              <w:rPr>
                <w:rFonts w:ascii="Calibri" w:eastAsia="Times New Roman" w:hAnsi="Calibri" w:cs="Arial"/>
                <w:sz w:val="24"/>
                <w:szCs w:val="20"/>
              </w:rPr>
            </w:pPr>
            <w:r>
              <w:rPr>
                <w:rFonts w:ascii="Calibri" w:eastAsia="Times New Roman" w:hAnsi="Calibri" w:cs="Arial"/>
                <w:sz w:val="24"/>
                <w:szCs w:val="20"/>
              </w:rPr>
              <w:t>8.84% points, 2015</w:t>
            </w:r>
          </w:p>
        </w:tc>
        <w:tc>
          <w:tcPr>
            <w:tcW w:w="3352" w:type="dxa"/>
            <w:shd w:val="clear" w:color="auto" w:fill="auto"/>
          </w:tcPr>
          <w:p w:rsidR="004043C1" w:rsidRPr="00607A63" w:rsidRDefault="004043C1"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8.84%</w:t>
            </w:r>
          </w:p>
        </w:tc>
        <w:tc>
          <w:tcPr>
            <w:tcW w:w="4050" w:type="dxa"/>
            <w:shd w:val="clear" w:color="auto" w:fill="auto"/>
          </w:tcPr>
          <w:p w:rsidR="004043C1" w:rsidRDefault="004043C1">
            <w:r w:rsidRPr="00FD1B7B">
              <w:rPr>
                <w:rFonts w:ascii="Calibri" w:eastAsia="Times New Roman" w:hAnsi="Calibri" w:cs="Arial"/>
                <w:b/>
                <w:i/>
                <w:sz w:val="24"/>
                <w:szCs w:val="20"/>
              </w:rPr>
              <w:t>AY 2021-2022</w:t>
            </w:r>
          </w:p>
        </w:tc>
      </w:tr>
    </w:tbl>
    <w:p w:rsidR="004043C1" w:rsidRDefault="004043C1" w:rsidP="00607A63">
      <w:pPr>
        <w:spacing w:after="0" w:line="240" w:lineRule="auto"/>
        <w:rPr>
          <w:rFonts w:ascii="Calibri" w:eastAsia="Times New Roman" w:hAnsi="Calibri" w:cs="Arial"/>
          <w:sz w:val="24"/>
          <w:szCs w:val="20"/>
        </w:rPr>
      </w:pPr>
    </w:p>
    <w:p w:rsidR="00607A63" w:rsidRP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*Expressed as either a percentage or number</w:t>
      </w:r>
    </w:p>
    <w:p w:rsid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 xml:space="preserve">**Benchmark goals are to be decided by the institution. </w:t>
      </w:r>
    </w:p>
    <w:p w:rsidR="004043C1" w:rsidRDefault="004043C1" w:rsidP="00607A63">
      <w:pPr>
        <w:spacing w:after="0" w:line="240" w:lineRule="auto"/>
        <w:rPr>
          <w:rFonts w:ascii="Calibri" w:eastAsia="Times New Roman" w:hAnsi="Calibri" w:cs="Arial"/>
          <w:sz w:val="24"/>
          <w:szCs w:val="20"/>
        </w:rPr>
      </w:pPr>
    </w:p>
    <w:p w:rsidR="004043C1" w:rsidRDefault="004043C1" w:rsidP="00607A63">
      <w:pPr>
        <w:spacing w:after="0" w:line="240" w:lineRule="auto"/>
        <w:rPr>
          <w:rFonts w:ascii="Calibri" w:eastAsia="Times New Roman" w:hAnsi="Calibri" w:cs="Arial"/>
          <w:sz w:val="24"/>
          <w:szCs w:val="20"/>
        </w:rPr>
      </w:pPr>
    </w:p>
    <w:p w:rsidR="004043C1" w:rsidRDefault="004043C1" w:rsidP="004043C1">
      <w:pPr>
        <w:spacing w:after="0" w:line="240" w:lineRule="auto"/>
        <w:ind w:firstLine="720"/>
        <w:rPr>
          <w:rFonts w:ascii="Calibri" w:eastAsia="Times New Roman" w:hAnsi="Calibri" w:cs="Arial"/>
          <w:sz w:val="24"/>
          <w:szCs w:val="20"/>
        </w:rPr>
      </w:pPr>
      <w:r>
        <w:rPr>
          <w:rFonts w:ascii="Calibri" w:eastAsia="Times New Roman" w:hAnsi="Calibri" w:cs="Arial"/>
          <w:sz w:val="24"/>
          <w:szCs w:val="20"/>
        </w:rPr>
        <w:lastRenderedPageBreak/>
        <w:t>Certificate</w:t>
      </w:r>
    </w:p>
    <w:p w:rsidR="004043C1" w:rsidRPr="00607A63" w:rsidRDefault="004043C1" w:rsidP="00607A63">
      <w:pPr>
        <w:spacing w:after="0" w:line="240" w:lineRule="auto"/>
        <w:rPr>
          <w:rFonts w:ascii="Calibri" w:eastAsia="Times New Roman" w:hAnsi="Calibri" w:cs="Arial"/>
          <w:sz w:val="24"/>
          <w:szCs w:val="20"/>
        </w:rPr>
      </w:pPr>
    </w:p>
    <w:p w:rsidR="00451573" w:rsidRPr="00607A63" w:rsidRDefault="00451573" w:rsidP="00451573">
      <w:pPr>
        <w:spacing w:after="0" w:line="240" w:lineRule="auto"/>
        <w:rPr>
          <w:rFonts w:ascii="Calibri" w:eastAsia="Times New Roman" w:hAnsi="Calibri" w:cs="Arial"/>
          <w:sz w:val="24"/>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180"/>
        <w:gridCol w:w="3218"/>
        <w:gridCol w:w="3859"/>
      </w:tblGrid>
      <w:tr w:rsidR="00451573" w:rsidRPr="00607A63" w:rsidTr="00451573">
        <w:trPr>
          <w:jc w:val="center"/>
        </w:trPr>
        <w:tc>
          <w:tcPr>
            <w:tcW w:w="2889"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Population(s)</w:t>
            </w:r>
          </w:p>
        </w:tc>
        <w:tc>
          <w:tcPr>
            <w:tcW w:w="3317"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Current gap, year</w:t>
            </w:r>
          </w:p>
        </w:tc>
        <w:tc>
          <w:tcPr>
            <w:tcW w:w="3352"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xml:space="preserve">Goal* </w:t>
            </w:r>
          </w:p>
        </w:tc>
        <w:tc>
          <w:tcPr>
            <w:tcW w:w="4050"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Goal Year</w:t>
            </w:r>
          </w:p>
        </w:tc>
      </w:tr>
      <w:tr w:rsidR="00451573" w:rsidRPr="00607A63" w:rsidTr="00451573">
        <w:trPr>
          <w:jc w:val="center"/>
        </w:trPr>
        <w:tc>
          <w:tcPr>
            <w:tcW w:w="2889" w:type="dxa"/>
            <w:shd w:val="clear" w:color="auto" w:fill="F2F2F2"/>
          </w:tcPr>
          <w:p w:rsidR="00451573" w:rsidRPr="00607A63" w:rsidRDefault="004043C1" w:rsidP="00B80EE3">
            <w:pPr>
              <w:spacing w:after="0" w:line="240" w:lineRule="auto"/>
              <w:rPr>
                <w:rFonts w:ascii="Calibri" w:eastAsia="Times New Roman" w:hAnsi="Calibri" w:cs="Arial"/>
                <w:b/>
                <w:i/>
                <w:sz w:val="24"/>
                <w:szCs w:val="20"/>
              </w:rPr>
            </w:pPr>
            <w:r>
              <w:rPr>
                <w:rFonts w:ascii="Calibri" w:eastAsia="Times New Roman" w:hAnsi="Calibri" w:cs="Arial"/>
                <w:b/>
                <w:i/>
                <w:sz w:val="24"/>
                <w:szCs w:val="20"/>
              </w:rPr>
              <w:t>African American</w:t>
            </w:r>
          </w:p>
        </w:tc>
        <w:tc>
          <w:tcPr>
            <w:tcW w:w="3317" w:type="dxa"/>
            <w:shd w:val="clear" w:color="auto" w:fill="F2F2F2"/>
          </w:tcPr>
          <w:p w:rsidR="00451573" w:rsidRPr="00607A63" w:rsidRDefault="004043C1" w:rsidP="00B80EE3">
            <w:pPr>
              <w:spacing w:after="0" w:line="240" w:lineRule="auto"/>
              <w:rPr>
                <w:rFonts w:ascii="Calibri" w:eastAsia="Times New Roman" w:hAnsi="Calibri" w:cs="Arial"/>
                <w:b/>
                <w:i/>
                <w:sz w:val="24"/>
                <w:szCs w:val="20"/>
              </w:rPr>
            </w:pPr>
            <w:r>
              <w:rPr>
                <w:rFonts w:ascii="Calibri" w:eastAsia="Times New Roman" w:hAnsi="Calibri" w:cs="Arial"/>
                <w:b/>
                <w:i/>
                <w:sz w:val="24"/>
                <w:szCs w:val="20"/>
              </w:rPr>
              <w:t>1.46% points, 2015</w:t>
            </w:r>
          </w:p>
        </w:tc>
        <w:tc>
          <w:tcPr>
            <w:tcW w:w="3352" w:type="dxa"/>
            <w:shd w:val="clear" w:color="auto" w:fill="F2F2F2"/>
          </w:tcPr>
          <w:p w:rsidR="00451573" w:rsidRPr="00607A63" w:rsidRDefault="00451573" w:rsidP="004043C1">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 xml:space="preserve">Increase from </w:t>
            </w:r>
            <w:r w:rsidR="004043C1">
              <w:rPr>
                <w:rFonts w:ascii="Calibri" w:eastAsia="Times New Roman" w:hAnsi="Calibri" w:cs="Arial"/>
                <w:b/>
                <w:i/>
                <w:sz w:val="24"/>
                <w:szCs w:val="20"/>
              </w:rPr>
              <w:t>1.89</w:t>
            </w:r>
            <w:r w:rsidRPr="00607A63">
              <w:rPr>
                <w:rFonts w:ascii="Calibri" w:eastAsia="Times New Roman" w:hAnsi="Calibri" w:cs="Arial"/>
                <w:b/>
                <w:i/>
                <w:sz w:val="24"/>
                <w:szCs w:val="20"/>
              </w:rPr>
              <w:t xml:space="preserve">% to </w:t>
            </w:r>
            <w:r w:rsidR="004043C1">
              <w:rPr>
                <w:rFonts w:ascii="Calibri" w:eastAsia="Times New Roman" w:hAnsi="Calibri" w:cs="Arial"/>
                <w:b/>
                <w:i/>
                <w:sz w:val="24"/>
                <w:szCs w:val="20"/>
              </w:rPr>
              <w:t>3.35</w:t>
            </w:r>
            <w:r w:rsidRPr="00607A63">
              <w:rPr>
                <w:rFonts w:ascii="Calibri" w:eastAsia="Times New Roman" w:hAnsi="Calibri" w:cs="Arial"/>
                <w:b/>
                <w:i/>
                <w:sz w:val="24"/>
                <w:szCs w:val="20"/>
              </w:rPr>
              <w:t>%</w:t>
            </w:r>
          </w:p>
        </w:tc>
        <w:tc>
          <w:tcPr>
            <w:tcW w:w="4050" w:type="dxa"/>
            <w:shd w:val="clear" w:color="auto" w:fill="F2F2F2"/>
          </w:tcPr>
          <w:p w:rsidR="00451573" w:rsidRPr="00607A63" w:rsidRDefault="00451573" w:rsidP="00B80EE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Pacific Islander</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3.35%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3.35%</w:t>
            </w:r>
          </w:p>
        </w:tc>
        <w:tc>
          <w:tcPr>
            <w:tcW w:w="4050" w:type="dxa"/>
            <w:shd w:val="clear" w:color="auto" w:fill="auto"/>
          </w:tcPr>
          <w:p w:rsidR="004478C2" w:rsidRDefault="004478C2">
            <w:r w:rsidRPr="00AF1B46">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White</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1.05%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2.3% to 3.35%</w:t>
            </w:r>
          </w:p>
        </w:tc>
        <w:tc>
          <w:tcPr>
            <w:tcW w:w="4050" w:type="dxa"/>
            <w:shd w:val="clear" w:color="auto" w:fill="auto"/>
          </w:tcPr>
          <w:p w:rsidR="004478C2" w:rsidRDefault="004478C2">
            <w:r w:rsidRPr="00AF1B46">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 xml:space="preserve">Foster Youth </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3.35%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3.35%</w:t>
            </w:r>
          </w:p>
        </w:tc>
        <w:tc>
          <w:tcPr>
            <w:tcW w:w="4050" w:type="dxa"/>
            <w:shd w:val="clear" w:color="auto" w:fill="auto"/>
          </w:tcPr>
          <w:p w:rsidR="004478C2" w:rsidRDefault="004478C2">
            <w:r w:rsidRPr="00AF1B46">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Veterans</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3.35%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3.35%</w:t>
            </w:r>
          </w:p>
        </w:tc>
        <w:tc>
          <w:tcPr>
            <w:tcW w:w="4050" w:type="dxa"/>
            <w:shd w:val="clear" w:color="auto" w:fill="auto"/>
          </w:tcPr>
          <w:p w:rsidR="004478C2" w:rsidRDefault="004478C2">
            <w:r w:rsidRPr="00AF1B46">
              <w:rPr>
                <w:rFonts w:ascii="Calibri" w:eastAsia="Times New Roman" w:hAnsi="Calibri" w:cs="Arial"/>
                <w:b/>
                <w:i/>
                <w:sz w:val="24"/>
                <w:szCs w:val="20"/>
              </w:rPr>
              <w:t>AY 2021-2022</w:t>
            </w:r>
          </w:p>
        </w:tc>
      </w:tr>
    </w:tbl>
    <w:p w:rsidR="00451573" w:rsidRPr="00607A63" w:rsidRDefault="00451573" w:rsidP="0045157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*Expressed as either a percentage or number</w:t>
      </w:r>
    </w:p>
    <w:p w:rsidR="00451573" w:rsidRPr="00607A63" w:rsidRDefault="00451573" w:rsidP="0045157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 xml:space="preserve">**Benchmark goals are to be decided by the institution. </w:t>
      </w:r>
    </w:p>
    <w:p w:rsidR="00451573" w:rsidRPr="00607A63" w:rsidRDefault="00451573" w:rsidP="00451573">
      <w:pPr>
        <w:spacing w:after="0" w:line="240" w:lineRule="auto"/>
        <w:rPr>
          <w:rFonts w:ascii="Calibri" w:eastAsia="Times New Roman" w:hAnsi="Calibri" w:cs="Arial"/>
          <w:sz w:val="24"/>
          <w:szCs w:val="20"/>
        </w:rPr>
      </w:pPr>
    </w:p>
    <w:p w:rsidR="00451573" w:rsidRDefault="004478C2" w:rsidP="00451573">
      <w:pPr>
        <w:spacing w:after="0" w:line="240" w:lineRule="auto"/>
        <w:rPr>
          <w:rFonts w:ascii="Calibri" w:eastAsia="Times New Roman" w:hAnsi="Calibri" w:cs="Arial"/>
          <w:sz w:val="24"/>
          <w:szCs w:val="20"/>
        </w:rPr>
      </w:pPr>
      <w:r>
        <w:rPr>
          <w:rFonts w:ascii="Calibri" w:eastAsia="Times New Roman" w:hAnsi="Calibri" w:cs="Arial"/>
          <w:sz w:val="24"/>
          <w:szCs w:val="20"/>
        </w:rPr>
        <w:tab/>
        <w:t>Degree Or Certificate</w:t>
      </w:r>
    </w:p>
    <w:p w:rsidR="00451573" w:rsidRPr="00607A63" w:rsidRDefault="00451573" w:rsidP="00451573">
      <w:pPr>
        <w:spacing w:after="0" w:line="240" w:lineRule="auto"/>
        <w:rPr>
          <w:rFonts w:ascii="Calibri" w:eastAsia="Times New Roman" w:hAnsi="Calibri" w:cs="Arial"/>
          <w:sz w:val="24"/>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180"/>
        <w:gridCol w:w="3218"/>
        <w:gridCol w:w="3859"/>
      </w:tblGrid>
      <w:tr w:rsidR="00451573" w:rsidRPr="00607A63" w:rsidTr="00451573">
        <w:trPr>
          <w:jc w:val="center"/>
        </w:trPr>
        <w:tc>
          <w:tcPr>
            <w:tcW w:w="2889"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Population(s)</w:t>
            </w:r>
          </w:p>
        </w:tc>
        <w:tc>
          <w:tcPr>
            <w:tcW w:w="3317"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Current gap, year</w:t>
            </w:r>
          </w:p>
        </w:tc>
        <w:tc>
          <w:tcPr>
            <w:tcW w:w="3352"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xml:space="preserve">Goal* </w:t>
            </w:r>
          </w:p>
        </w:tc>
        <w:tc>
          <w:tcPr>
            <w:tcW w:w="4050" w:type="dxa"/>
            <w:shd w:val="clear" w:color="auto" w:fill="auto"/>
          </w:tcPr>
          <w:p w:rsidR="00451573" w:rsidRPr="00607A63" w:rsidRDefault="00451573" w:rsidP="00B80EE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Goal Year</w:t>
            </w:r>
          </w:p>
        </w:tc>
      </w:tr>
      <w:tr w:rsidR="00451573" w:rsidRPr="00607A63" w:rsidTr="00451573">
        <w:trPr>
          <w:jc w:val="center"/>
        </w:trPr>
        <w:tc>
          <w:tcPr>
            <w:tcW w:w="2889" w:type="dxa"/>
            <w:shd w:val="clear" w:color="auto" w:fill="F2F2F2"/>
          </w:tcPr>
          <w:p w:rsidR="00451573" w:rsidRPr="00607A63" w:rsidRDefault="00451573" w:rsidP="00B80EE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Male</w:t>
            </w:r>
          </w:p>
        </w:tc>
        <w:tc>
          <w:tcPr>
            <w:tcW w:w="3317" w:type="dxa"/>
            <w:shd w:val="clear" w:color="auto" w:fill="F2F2F2"/>
          </w:tcPr>
          <w:p w:rsidR="00451573" w:rsidRPr="00607A63" w:rsidRDefault="004478C2" w:rsidP="00B80EE3">
            <w:pPr>
              <w:spacing w:after="0" w:line="240" w:lineRule="auto"/>
              <w:rPr>
                <w:rFonts w:ascii="Calibri" w:eastAsia="Times New Roman" w:hAnsi="Calibri" w:cs="Arial"/>
                <w:b/>
                <w:i/>
                <w:sz w:val="24"/>
                <w:szCs w:val="20"/>
              </w:rPr>
            </w:pPr>
            <w:r>
              <w:rPr>
                <w:rFonts w:ascii="Calibri" w:eastAsia="Times New Roman" w:hAnsi="Calibri" w:cs="Arial"/>
                <w:b/>
                <w:i/>
                <w:sz w:val="24"/>
                <w:szCs w:val="20"/>
              </w:rPr>
              <w:t>2.03% points, 2015</w:t>
            </w:r>
          </w:p>
        </w:tc>
        <w:tc>
          <w:tcPr>
            <w:tcW w:w="3352" w:type="dxa"/>
            <w:shd w:val="clear" w:color="auto" w:fill="F2F2F2"/>
          </w:tcPr>
          <w:p w:rsidR="00451573" w:rsidRPr="00607A63" w:rsidRDefault="00451573" w:rsidP="004478C2">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Increase from 8</w:t>
            </w:r>
            <w:r w:rsidR="004478C2">
              <w:rPr>
                <w:rFonts w:ascii="Calibri" w:eastAsia="Times New Roman" w:hAnsi="Calibri" w:cs="Arial"/>
                <w:b/>
                <w:i/>
                <w:sz w:val="24"/>
                <w:szCs w:val="20"/>
              </w:rPr>
              <w:t>.02</w:t>
            </w:r>
            <w:r w:rsidRPr="00607A63">
              <w:rPr>
                <w:rFonts w:ascii="Calibri" w:eastAsia="Times New Roman" w:hAnsi="Calibri" w:cs="Arial"/>
                <w:b/>
                <w:i/>
                <w:sz w:val="24"/>
                <w:szCs w:val="20"/>
              </w:rPr>
              <w:t xml:space="preserve">% to </w:t>
            </w:r>
            <w:r w:rsidR="004478C2">
              <w:rPr>
                <w:rFonts w:ascii="Calibri" w:eastAsia="Times New Roman" w:hAnsi="Calibri" w:cs="Arial"/>
                <w:b/>
                <w:i/>
                <w:sz w:val="24"/>
                <w:szCs w:val="20"/>
              </w:rPr>
              <w:t>10.23</w:t>
            </w:r>
            <w:r w:rsidRPr="00607A63">
              <w:rPr>
                <w:rFonts w:ascii="Calibri" w:eastAsia="Times New Roman" w:hAnsi="Calibri" w:cs="Arial"/>
                <w:b/>
                <w:i/>
                <w:sz w:val="24"/>
                <w:szCs w:val="20"/>
              </w:rPr>
              <w:t>%</w:t>
            </w:r>
          </w:p>
        </w:tc>
        <w:tc>
          <w:tcPr>
            <w:tcW w:w="4050" w:type="dxa"/>
            <w:shd w:val="clear" w:color="auto" w:fill="F2F2F2"/>
          </w:tcPr>
          <w:p w:rsidR="00451573" w:rsidRPr="00607A63" w:rsidRDefault="00451573" w:rsidP="00B80EE3">
            <w:pPr>
              <w:spacing w:after="0" w:line="240" w:lineRule="auto"/>
              <w:rPr>
                <w:rFonts w:ascii="Calibri" w:eastAsia="Times New Roman" w:hAnsi="Calibri" w:cs="Arial"/>
                <w:b/>
                <w:i/>
                <w:sz w:val="24"/>
                <w:szCs w:val="20"/>
              </w:rPr>
            </w:pPr>
            <w:r w:rsidRPr="00607A63">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African American</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2.41%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7.82% to 10.23%</w:t>
            </w:r>
          </w:p>
        </w:tc>
        <w:tc>
          <w:tcPr>
            <w:tcW w:w="4050" w:type="dxa"/>
            <w:shd w:val="clear" w:color="auto" w:fill="auto"/>
          </w:tcPr>
          <w:p w:rsidR="004478C2" w:rsidRDefault="004478C2">
            <w:r w:rsidRPr="004139D3">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White</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2.3%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7.93% to 10.23%</w:t>
            </w:r>
          </w:p>
        </w:tc>
        <w:tc>
          <w:tcPr>
            <w:tcW w:w="4050" w:type="dxa"/>
            <w:shd w:val="clear" w:color="auto" w:fill="auto"/>
          </w:tcPr>
          <w:p w:rsidR="004478C2" w:rsidRDefault="004478C2">
            <w:r w:rsidRPr="004139D3">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Foster Youth</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10.23%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10.23%</w:t>
            </w:r>
          </w:p>
        </w:tc>
        <w:tc>
          <w:tcPr>
            <w:tcW w:w="4050" w:type="dxa"/>
            <w:shd w:val="clear" w:color="auto" w:fill="auto"/>
          </w:tcPr>
          <w:p w:rsidR="004478C2" w:rsidRDefault="004478C2">
            <w:r w:rsidRPr="004139D3">
              <w:rPr>
                <w:rFonts w:ascii="Calibri" w:eastAsia="Times New Roman" w:hAnsi="Calibri" w:cs="Arial"/>
                <w:b/>
                <w:i/>
                <w:sz w:val="24"/>
                <w:szCs w:val="20"/>
              </w:rPr>
              <w:t>AY 2021-2022</w:t>
            </w:r>
          </w:p>
        </w:tc>
      </w:tr>
      <w:tr w:rsidR="004478C2" w:rsidRPr="00607A63" w:rsidTr="00451573">
        <w:trPr>
          <w:jc w:val="center"/>
        </w:trPr>
        <w:tc>
          <w:tcPr>
            <w:tcW w:w="2889" w:type="dxa"/>
            <w:shd w:val="clear" w:color="auto" w:fill="auto"/>
          </w:tcPr>
          <w:p w:rsidR="004478C2"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Veterans</w:t>
            </w:r>
          </w:p>
        </w:tc>
        <w:tc>
          <w:tcPr>
            <w:tcW w:w="3317"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10.23% points, 2015</w:t>
            </w:r>
          </w:p>
        </w:tc>
        <w:tc>
          <w:tcPr>
            <w:tcW w:w="3352" w:type="dxa"/>
            <w:shd w:val="clear" w:color="auto" w:fill="auto"/>
          </w:tcPr>
          <w:p w:rsidR="004478C2" w:rsidRPr="00607A63" w:rsidRDefault="004478C2" w:rsidP="00B80EE3">
            <w:pPr>
              <w:spacing w:after="0" w:line="240" w:lineRule="auto"/>
              <w:rPr>
                <w:rFonts w:ascii="Calibri" w:eastAsia="Times New Roman" w:hAnsi="Calibri" w:cs="Arial"/>
                <w:sz w:val="24"/>
                <w:szCs w:val="20"/>
              </w:rPr>
            </w:pPr>
            <w:r>
              <w:rPr>
                <w:rFonts w:ascii="Calibri" w:eastAsia="Times New Roman" w:hAnsi="Calibri" w:cs="Arial"/>
                <w:sz w:val="24"/>
                <w:szCs w:val="20"/>
              </w:rPr>
              <w:t>Increase from 0% to 10.23%</w:t>
            </w:r>
          </w:p>
        </w:tc>
        <w:tc>
          <w:tcPr>
            <w:tcW w:w="4050" w:type="dxa"/>
            <w:shd w:val="clear" w:color="auto" w:fill="auto"/>
          </w:tcPr>
          <w:p w:rsidR="004478C2" w:rsidRDefault="004478C2" w:rsidP="00B80EE3">
            <w:r w:rsidRPr="004139D3">
              <w:rPr>
                <w:rFonts w:ascii="Calibri" w:eastAsia="Times New Roman" w:hAnsi="Calibri" w:cs="Arial"/>
                <w:b/>
                <w:i/>
                <w:sz w:val="24"/>
                <w:szCs w:val="20"/>
              </w:rPr>
              <w:t>AY 2021-2022</w:t>
            </w:r>
          </w:p>
        </w:tc>
      </w:tr>
    </w:tbl>
    <w:p w:rsidR="00451573" w:rsidRPr="00607A63" w:rsidRDefault="00451573" w:rsidP="0045157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*Expressed as either a percentage or number</w:t>
      </w:r>
    </w:p>
    <w:p w:rsidR="00451573" w:rsidRPr="00607A63" w:rsidRDefault="00451573" w:rsidP="0045157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 xml:space="preserve">**Benchmark goals are to be decided by the institution. </w:t>
      </w:r>
    </w:p>
    <w:p w:rsidR="00451573" w:rsidRPr="00607A63" w:rsidRDefault="00451573" w:rsidP="00451573">
      <w:pPr>
        <w:spacing w:after="0" w:line="240" w:lineRule="auto"/>
        <w:rPr>
          <w:rFonts w:ascii="Calibri" w:eastAsia="Times New Roman" w:hAnsi="Calibri" w:cs="Arial"/>
          <w:sz w:val="24"/>
          <w:szCs w:val="20"/>
        </w:rPr>
      </w:pPr>
    </w:p>
    <w:p w:rsidR="00607A63" w:rsidRDefault="00607A63" w:rsidP="00607A63">
      <w:pPr>
        <w:spacing w:after="0" w:line="240" w:lineRule="auto"/>
        <w:rPr>
          <w:rFonts w:ascii="Calibri" w:eastAsia="Times New Roman" w:hAnsi="Calibri" w:cs="Arial"/>
          <w:sz w:val="24"/>
          <w:szCs w:val="20"/>
        </w:rPr>
      </w:pPr>
    </w:p>
    <w:p w:rsidR="00451573" w:rsidRPr="00607A63" w:rsidRDefault="00451573" w:rsidP="00607A63">
      <w:pPr>
        <w:spacing w:after="0" w:line="240" w:lineRule="auto"/>
        <w:rPr>
          <w:rFonts w:ascii="Calibri" w:eastAsia="Times New Roman" w:hAnsi="Calibri" w:cs="Arial"/>
          <w:sz w:val="24"/>
          <w:szCs w:val="20"/>
        </w:rPr>
      </w:pPr>
    </w:p>
    <w:p w:rsidR="00607A63" w:rsidRDefault="00607A63" w:rsidP="00607A63">
      <w:pPr>
        <w:keepNext/>
        <w:spacing w:before="120" w:after="60" w:line="240" w:lineRule="auto"/>
        <w:outlineLvl w:val="2"/>
        <w:rPr>
          <w:rFonts w:ascii="Calibri" w:eastAsia="Times New Roman" w:hAnsi="Calibri" w:cs="Times New Roman"/>
          <w:b/>
          <w:bCs/>
          <w:sz w:val="24"/>
          <w:szCs w:val="26"/>
        </w:rPr>
      </w:pPr>
      <w:r w:rsidRPr="00607A63">
        <w:rPr>
          <w:rFonts w:ascii="Calibri" w:eastAsia="Times New Roman" w:hAnsi="Calibri" w:cs="Times New Roman"/>
          <w:b/>
          <w:bCs/>
          <w:sz w:val="24"/>
          <w:szCs w:val="26"/>
        </w:rPr>
        <w:t>ACTIVITIES: D. DEGREE AND CERTIFICATE COMPLETION</w:t>
      </w:r>
    </w:p>
    <w:p w:rsidR="00563C9F" w:rsidRDefault="00563C9F" w:rsidP="00607A63">
      <w:pPr>
        <w:keepNext/>
        <w:spacing w:before="120" w:after="60" w:line="240" w:lineRule="auto"/>
        <w:outlineLvl w:val="2"/>
        <w:rPr>
          <w:rFonts w:ascii="Calibri" w:eastAsia="Times New Roman" w:hAnsi="Calibri" w:cs="Times New Roman"/>
          <w:b/>
          <w:bCs/>
          <w:sz w:val="24"/>
          <w:szCs w:val="26"/>
        </w:rPr>
      </w:pPr>
    </w:p>
    <w:p w:rsidR="00563C9F" w:rsidRPr="00563C9F" w:rsidRDefault="00563C9F" w:rsidP="00563C9F">
      <w:pPr>
        <w:keepNext/>
        <w:spacing w:before="120" w:after="60" w:line="240" w:lineRule="auto"/>
        <w:outlineLvl w:val="2"/>
        <w:rPr>
          <w:rFonts w:ascii="Calibri" w:eastAsia="Times New Roman" w:hAnsi="Calibri" w:cs="Times New Roman"/>
          <w:b/>
          <w:bCs/>
          <w:sz w:val="24"/>
          <w:szCs w:val="26"/>
        </w:rPr>
      </w:pPr>
      <w:r w:rsidRPr="00563C9F">
        <w:rPr>
          <w:rFonts w:ascii="Calibri" w:eastAsia="Times New Roman" w:hAnsi="Calibri" w:cs="Times New Roman"/>
          <w:b/>
          <w:bCs/>
          <w:sz w:val="24"/>
          <w:szCs w:val="26"/>
        </w:rPr>
        <w:t>Discussion:</w:t>
      </w:r>
    </w:p>
    <w:p w:rsidR="00D51313" w:rsidRDefault="00563C9F" w:rsidP="00563C9F">
      <w:pPr>
        <w:keepNext/>
        <w:spacing w:before="120" w:after="60" w:line="240" w:lineRule="auto"/>
        <w:outlineLvl w:val="2"/>
        <w:rPr>
          <w:rFonts w:ascii="Calibri" w:eastAsia="Times New Roman" w:hAnsi="Calibri" w:cs="Times New Roman"/>
          <w:bCs/>
          <w:sz w:val="24"/>
          <w:szCs w:val="26"/>
        </w:rPr>
      </w:pPr>
      <w:r w:rsidRPr="0004538E">
        <w:rPr>
          <w:rFonts w:ascii="Calibri" w:eastAsia="Times New Roman" w:hAnsi="Calibri" w:cs="Times New Roman"/>
          <w:bCs/>
          <w:sz w:val="24"/>
          <w:szCs w:val="26"/>
        </w:rPr>
        <w:t>Participants of the Transfer</w:t>
      </w:r>
      <w:r w:rsidR="003D1A3E">
        <w:rPr>
          <w:rFonts w:ascii="Calibri" w:eastAsia="Times New Roman" w:hAnsi="Calibri" w:cs="Times New Roman"/>
          <w:bCs/>
          <w:sz w:val="24"/>
          <w:szCs w:val="26"/>
        </w:rPr>
        <w:t xml:space="preserve"> work group and the</w:t>
      </w:r>
      <w:r w:rsidRPr="0004538E">
        <w:rPr>
          <w:rFonts w:ascii="Calibri" w:eastAsia="Times New Roman" w:hAnsi="Calibri" w:cs="Times New Roman"/>
          <w:bCs/>
          <w:sz w:val="24"/>
          <w:szCs w:val="26"/>
        </w:rPr>
        <w:t xml:space="preserve"> Degree &amp; Certificate Completion work-group </w:t>
      </w:r>
      <w:r w:rsidR="003D1A3E">
        <w:rPr>
          <w:rFonts w:ascii="Calibri" w:eastAsia="Times New Roman" w:hAnsi="Calibri" w:cs="Times New Roman"/>
          <w:bCs/>
          <w:sz w:val="24"/>
          <w:szCs w:val="26"/>
        </w:rPr>
        <w:t xml:space="preserve">elected </w:t>
      </w:r>
      <w:r w:rsidR="00D51313">
        <w:rPr>
          <w:rFonts w:ascii="Calibri" w:eastAsia="Times New Roman" w:hAnsi="Calibri" w:cs="Times New Roman"/>
          <w:bCs/>
          <w:sz w:val="24"/>
          <w:szCs w:val="26"/>
        </w:rPr>
        <w:t xml:space="preserve">to </w:t>
      </w:r>
      <w:r w:rsidR="003D1A3E">
        <w:rPr>
          <w:rFonts w:ascii="Calibri" w:eastAsia="Times New Roman" w:hAnsi="Calibri" w:cs="Times New Roman"/>
          <w:bCs/>
          <w:sz w:val="24"/>
          <w:szCs w:val="26"/>
        </w:rPr>
        <w:t>join efforts after members from each group shared observations that the distinction seemed contrived. Both outcomes (successful transfer and degree/certificate completion) mark attainment of primary matriculation, academic and career pathway goals</w:t>
      </w:r>
      <w:r w:rsidR="00D51313">
        <w:rPr>
          <w:rFonts w:ascii="Calibri" w:eastAsia="Times New Roman" w:hAnsi="Calibri" w:cs="Times New Roman"/>
          <w:bCs/>
          <w:sz w:val="24"/>
          <w:szCs w:val="26"/>
        </w:rPr>
        <w:t>; work-</w:t>
      </w:r>
      <w:r w:rsidR="003D1A3E">
        <w:rPr>
          <w:rFonts w:ascii="Calibri" w:eastAsia="Times New Roman" w:hAnsi="Calibri" w:cs="Times New Roman"/>
          <w:bCs/>
          <w:sz w:val="24"/>
          <w:szCs w:val="26"/>
        </w:rPr>
        <w:t>group members concluded that parsing out activities in isolation would be far less effective than framing them under a single, coordinated umbrella.</w:t>
      </w:r>
    </w:p>
    <w:p w:rsidR="00593DD6" w:rsidRDefault="003D1A3E" w:rsidP="00563C9F">
      <w:pPr>
        <w:keepNext/>
        <w:spacing w:before="120" w:after="60" w:line="240" w:lineRule="auto"/>
        <w:outlineLvl w:val="2"/>
        <w:rPr>
          <w:rFonts w:ascii="Calibri" w:eastAsia="Times New Roman" w:hAnsi="Calibri" w:cs="Times New Roman"/>
          <w:bCs/>
          <w:sz w:val="24"/>
          <w:szCs w:val="26"/>
        </w:rPr>
      </w:pPr>
      <w:r>
        <w:rPr>
          <w:rFonts w:ascii="Calibri" w:eastAsia="Times New Roman" w:hAnsi="Calibri" w:cs="Times New Roman"/>
          <w:bCs/>
          <w:sz w:val="24"/>
          <w:szCs w:val="26"/>
        </w:rPr>
        <w:t>The combined Transfer, Degree and Certificate Co</w:t>
      </w:r>
      <w:r w:rsidR="00D51313">
        <w:rPr>
          <w:rFonts w:ascii="Calibri" w:eastAsia="Times New Roman" w:hAnsi="Calibri" w:cs="Times New Roman"/>
          <w:bCs/>
          <w:sz w:val="24"/>
          <w:szCs w:val="26"/>
        </w:rPr>
        <w:t>mpletion work-group (T&amp;DC)</w:t>
      </w:r>
      <w:r>
        <w:rPr>
          <w:rFonts w:ascii="Calibri" w:eastAsia="Times New Roman" w:hAnsi="Calibri" w:cs="Times New Roman"/>
          <w:bCs/>
          <w:sz w:val="24"/>
          <w:szCs w:val="26"/>
        </w:rPr>
        <w:t xml:space="preserve"> </w:t>
      </w:r>
      <w:r w:rsidR="00563C9F" w:rsidRPr="0004538E">
        <w:rPr>
          <w:rFonts w:ascii="Calibri" w:eastAsia="Times New Roman" w:hAnsi="Calibri" w:cs="Times New Roman"/>
          <w:bCs/>
          <w:sz w:val="24"/>
          <w:szCs w:val="26"/>
        </w:rPr>
        <w:t xml:space="preserve">noted that activities designated in the Equity Plan to increase ESL and Basic Skills Completion, and overall Course Completion, should have complementary impact on Transfer, Degree &amp; Certificate Completion. </w:t>
      </w:r>
      <w:r w:rsidR="00D162DD" w:rsidRPr="0004538E">
        <w:rPr>
          <w:rFonts w:ascii="Calibri" w:eastAsia="Times New Roman" w:hAnsi="Calibri" w:cs="Times New Roman"/>
          <w:bCs/>
          <w:sz w:val="24"/>
          <w:szCs w:val="26"/>
        </w:rPr>
        <w:t xml:space="preserve">They were especially supportive of planned efforts to increase math course success as this was seen as a significant issue impacting attainment of student matriculation goals. </w:t>
      </w:r>
      <w:r w:rsidR="00593DD6">
        <w:rPr>
          <w:rFonts w:ascii="Calibri" w:eastAsia="Times New Roman" w:hAnsi="Calibri" w:cs="Times New Roman"/>
          <w:bCs/>
          <w:sz w:val="24"/>
          <w:szCs w:val="26"/>
        </w:rPr>
        <w:t xml:space="preserve">The work-group also strongly </w:t>
      </w:r>
      <w:r w:rsidR="00D51313">
        <w:rPr>
          <w:rFonts w:ascii="Calibri" w:eastAsia="Times New Roman" w:hAnsi="Calibri" w:cs="Times New Roman"/>
          <w:bCs/>
          <w:sz w:val="24"/>
          <w:szCs w:val="26"/>
        </w:rPr>
        <w:t>advocated</w:t>
      </w:r>
      <w:r w:rsidR="00593DD6">
        <w:rPr>
          <w:rFonts w:ascii="Calibri" w:eastAsia="Times New Roman" w:hAnsi="Calibri" w:cs="Times New Roman"/>
          <w:bCs/>
          <w:sz w:val="24"/>
          <w:szCs w:val="26"/>
        </w:rPr>
        <w:t xml:space="preserve"> for expansion of EOPS funding in order to improve transfer, degree and certificate completion rates by increasing proven services to students from equity target groups.</w:t>
      </w:r>
    </w:p>
    <w:p w:rsidR="00D80655" w:rsidRPr="0004538E" w:rsidRDefault="00563C9F" w:rsidP="00563C9F">
      <w:pPr>
        <w:keepNext/>
        <w:spacing w:before="120" w:after="60" w:line="240" w:lineRule="auto"/>
        <w:outlineLvl w:val="2"/>
        <w:rPr>
          <w:rFonts w:ascii="Calibri" w:eastAsia="Times New Roman" w:hAnsi="Calibri" w:cs="Times New Roman"/>
          <w:bCs/>
          <w:sz w:val="24"/>
          <w:szCs w:val="26"/>
        </w:rPr>
      </w:pPr>
      <w:r w:rsidRPr="0004538E">
        <w:rPr>
          <w:rFonts w:ascii="Calibri" w:eastAsia="Times New Roman" w:hAnsi="Calibri" w:cs="Times New Roman"/>
          <w:bCs/>
          <w:sz w:val="24"/>
          <w:szCs w:val="26"/>
        </w:rPr>
        <w:t xml:space="preserve">TD&amp;C work-group members reviewed </w:t>
      </w:r>
      <w:r w:rsidR="008C43E8" w:rsidRPr="0004538E">
        <w:rPr>
          <w:rFonts w:ascii="Calibri" w:eastAsia="Times New Roman" w:hAnsi="Calibri" w:cs="Times New Roman"/>
          <w:bCs/>
          <w:sz w:val="24"/>
          <w:szCs w:val="26"/>
        </w:rPr>
        <w:t xml:space="preserve">last year’s BCC Equity Plan and used the RP Group’s Six Factors of Student Success framework to examine activities featured within it. Discussion focused on activities that integrated multiple factors, were seen as having the greatest potential impact, and could be readily assessed. As a result of this discussion, </w:t>
      </w:r>
      <w:r w:rsidR="00D80655" w:rsidRPr="0004538E">
        <w:rPr>
          <w:rFonts w:ascii="Calibri" w:eastAsia="Times New Roman" w:hAnsi="Calibri" w:cs="Times New Roman"/>
          <w:bCs/>
          <w:sz w:val="24"/>
          <w:szCs w:val="26"/>
        </w:rPr>
        <w:t xml:space="preserve">three featured activities from last year’s plan and over </w:t>
      </w:r>
      <w:r w:rsidR="008C43E8" w:rsidRPr="0004538E">
        <w:rPr>
          <w:rFonts w:ascii="Calibri" w:eastAsia="Times New Roman" w:hAnsi="Calibri" w:cs="Times New Roman"/>
          <w:bCs/>
          <w:sz w:val="24"/>
          <w:szCs w:val="26"/>
        </w:rPr>
        <w:t xml:space="preserve">two-dozen </w:t>
      </w:r>
      <w:r w:rsidR="00D80655" w:rsidRPr="0004538E">
        <w:rPr>
          <w:rFonts w:ascii="Calibri" w:eastAsia="Times New Roman" w:hAnsi="Calibri" w:cs="Times New Roman"/>
          <w:bCs/>
          <w:sz w:val="24"/>
          <w:szCs w:val="26"/>
        </w:rPr>
        <w:t xml:space="preserve">new </w:t>
      </w:r>
      <w:r w:rsidR="008C43E8" w:rsidRPr="0004538E">
        <w:rPr>
          <w:rFonts w:ascii="Calibri" w:eastAsia="Times New Roman" w:hAnsi="Calibri" w:cs="Times New Roman"/>
          <w:bCs/>
          <w:sz w:val="24"/>
          <w:szCs w:val="26"/>
        </w:rPr>
        <w:t>activities were proposed</w:t>
      </w:r>
      <w:r w:rsidR="00D51313">
        <w:rPr>
          <w:rFonts w:ascii="Calibri" w:eastAsia="Times New Roman" w:hAnsi="Calibri" w:cs="Times New Roman"/>
          <w:bCs/>
          <w:sz w:val="24"/>
          <w:szCs w:val="26"/>
        </w:rPr>
        <w:t xml:space="preserve"> for this year’s plan</w:t>
      </w:r>
      <w:r w:rsidR="008C43E8" w:rsidRPr="0004538E">
        <w:rPr>
          <w:rFonts w:ascii="Calibri" w:eastAsia="Times New Roman" w:hAnsi="Calibri" w:cs="Times New Roman"/>
          <w:bCs/>
          <w:sz w:val="24"/>
          <w:szCs w:val="26"/>
        </w:rPr>
        <w:t>.</w:t>
      </w:r>
      <w:r w:rsidR="00D80655" w:rsidRPr="0004538E">
        <w:rPr>
          <w:rFonts w:ascii="Calibri" w:eastAsia="Times New Roman" w:hAnsi="Calibri" w:cs="Times New Roman"/>
          <w:bCs/>
          <w:sz w:val="24"/>
          <w:szCs w:val="26"/>
        </w:rPr>
        <w:t xml:space="preserve"> The following six activities have been distilled from this more comprehensive list.</w:t>
      </w:r>
    </w:p>
    <w:p w:rsidR="00563C9F" w:rsidRPr="00607A63" w:rsidRDefault="008C43E8" w:rsidP="00563C9F">
      <w:pPr>
        <w:keepNext/>
        <w:spacing w:before="120" w:after="60" w:line="240" w:lineRule="auto"/>
        <w:outlineLvl w:val="2"/>
        <w:rPr>
          <w:rFonts w:ascii="Calibri" w:eastAsia="Times New Roman" w:hAnsi="Calibri" w:cs="Times New Roman"/>
          <w:b/>
          <w:bCs/>
          <w:sz w:val="24"/>
          <w:szCs w:val="26"/>
        </w:rPr>
      </w:pPr>
      <w:r>
        <w:rPr>
          <w:rFonts w:ascii="Calibri" w:eastAsia="Times New Roman" w:hAnsi="Calibri" w:cs="Times New Roman"/>
          <w:b/>
          <w:bCs/>
          <w:sz w:val="24"/>
          <w:szCs w:val="26"/>
        </w:rPr>
        <w:t xml:space="preserve"> </w:t>
      </w:r>
    </w:p>
    <w:p w:rsidR="00607A63" w:rsidRPr="00607A63" w:rsidRDefault="00607A63" w:rsidP="00607A63">
      <w:pPr>
        <w:spacing w:after="0" w:line="240" w:lineRule="auto"/>
        <w:rPr>
          <w:rFonts w:ascii="Calibri" w:eastAsia="Times New Roman" w:hAnsi="Calibri" w:cs="Arial"/>
          <w:b/>
          <w:sz w:val="24"/>
          <w:szCs w:val="20"/>
          <w:u w:val="single"/>
        </w:rPr>
      </w:pPr>
      <w:r w:rsidRPr="00607A63">
        <w:rPr>
          <w:rFonts w:ascii="Calibri" w:eastAsia="Times New Roman" w:hAnsi="Calibri" w:cs="Arial"/>
          <w:b/>
          <w:sz w:val="24"/>
          <w:szCs w:val="20"/>
          <w:u w:val="single"/>
        </w:rPr>
        <w:t>D.1</w:t>
      </w:r>
      <w:r w:rsidR="00A77D26">
        <w:rPr>
          <w:rFonts w:ascii="Calibri" w:eastAsia="Times New Roman" w:hAnsi="Calibri" w:cs="Arial"/>
          <w:b/>
          <w:sz w:val="24"/>
          <w:szCs w:val="20"/>
          <w:u w:val="single"/>
        </w:rPr>
        <w:tab/>
        <w:t xml:space="preserve">Student </w:t>
      </w:r>
      <w:r w:rsidR="00593DD6">
        <w:rPr>
          <w:rFonts w:ascii="Calibri" w:eastAsia="Times New Roman" w:hAnsi="Calibri" w:cs="Arial"/>
          <w:b/>
          <w:sz w:val="24"/>
          <w:szCs w:val="20"/>
          <w:u w:val="single"/>
        </w:rPr>
        <w:t>F</w:t>
      </w:r>
      <w:r w:rsidR="00A77D26">
        <w:rPr>
          <w:rFonts w:ascii="Calibri" w:eastAsia="Times New Roman" w:hAnsi="Calibri" w:cs="Arial"/>
          <w:b/>
          <w:sz w:val="24"/>
          <w:szCs w:val="20"/>
          <w:u w:val="single"/>
        </w:rPr>
        <w:t>ocus-</w:t>
      </w:r>
      <w:r w:rsidR="00593DD6">
        <w:rPr>
          <w:rFonts w:ascii="Calibri" w:eastAsia="Times New Roman" w:hAnsi="Calibri" w:cs="Arial"/>
          <w:b/>
          <w:sz w:val="24"/>
          <w:szCs w:val="20"/>
          <w:u w:val="single"/>
        </w:rPr>
        <w:t>G</w:t>
      </w:r>
      <w:r w:rsidR="00A77D26">
        <w:rPr>
          <w:rFonts w:ascii="Calibri" w:eastAsia="Times New Roman" w:hAnsi="Calibri" w:cs="Arial"/>
          <w:b/>
          <w:sz w:val="24"/>
          <w:szCs w:val="20"/>
          <w:u w:val="single"/>
        </w:rPr>
        <w:t>roups for target populations to increase understanding of student perceptions</w:t>
      </w:r>
      <w:r w:rsidR="00593DD6">
        <w:rPr>
          <w:rFonts w:ascii="Calibri" w:eastAsia="Times New Roman" w:hAnsi="Calibri" w:cs="Arial"/>
          <w:b/>
          <w:sz w:val="24"/>
          <w:szCs w:val="20"/>
          <w:u w:val="single"/>
        </w:rPr>
        <w:t xml:space="preserve"> of transfer, degree and certificate completion</w:t>
      </w:r>
      <w:r w:rsidR="00A77D26">
        <w:rPr>
          <w:rFonts w:ascii="Calibri" w:eastAsia="Times New Roman" w:hAnsi="Calibri" w:cs="Arial"/>
          <w:b/>
          <w:sz w:val="24"/>
          <w:szCs w:val="20"/>
          <w:u w:val="single"/>
        </w:rPr>
        <w:t xml:space="preserve"> obstacles and resources</w:t>
      </w:r>
    </w:p>
    <w:p w:rsidR="00607A63" w:rsidRPr="00607A63" w:rsidRDefault="00607A63" w:rsidP="00FD7433">
      <w:pPr>
        <w:numPr>
          <w:ilvl w:val="0"/>
          <w:numId w:val="2"/>
        </w:numPr>
        <w:spacing w:after="240" w:line="240" w:lineRule="auto"/>
        <w:ind w:left="374" w:hanging="187"/>
        <w:rPr>
          <w:rFonts w:ascii="Calibri" w:eastAsia="Times New Roman" w:hAnsi="Calibri" w:cs="Arial"/>
          <w:b/>
          <w:sz w:val="24"/>
          <w:szCs w:val="20"/>
        </w:rPr>
      </w:pPr>
      <w:r w:rsidRPr="00607A63">
        <w:rPr>
          <w:rFonts w:ascii="Calibri" w:eastAsia="Times New Roman" w:hAnsi="Calibri" w:cs="Arial"/>
          <w:b/>
          <w:i/>
          <w:sz w:val="24"/>
          <w:szCs w:val="20"/>
        </w:rPr>
        <w:t>Activity Type(s)</w:t>
      </w:r>
      <w:r w:rsidRPr="00607A63">
        <w:rPr>
          <w:rFonts w:ascii="Calibri" w:eastAsia="Times New Roman" w:hAnsi="Calibri" w:cs="Arial"/>
          <w:b/>
          <w:sz w:val="24"/>
          <w:szCs w:val="20"/>
        </w:rPr>
        <w:t xml:space="preserve"> </w:t>
      </w:r>
      <w:r w:rsidRPr="00607A63">
        <w:rPr>
          <w:rFonts w:ascii="Calibri" w:eastAsia="Times New Roman" w:hAnsi="Calibri" w:cs="Arial"/>
          <w:color w:val="FF0000"/>
          <w:sz w:val="24"/>
          <w:szCs w:val="20"/>
        </w:rPr>
        <w:t xml:space="preserve">(Mark an X in all that apply.  See </w:t>
      </w:r>
      <w:hyperlink r:id="rId19" w:history="1">
        <w:r w:rsidRPr="00607A63">
          <w:rPr>
            <w:rFonts w:ascii="Calibri" w:eastAsia="Times New Roman" w:hAnsi="Calibri" w:cs="Arial"/>
            <w:color w:val="FF0000"/>
            <w:sz w:val="24"/>
            <w:szCs w:val="20"/>
            <w:u w:val="single"/>
          </w:rPr>
          <w:t>Student Equity Expenditure Guidelines</w:t>
        </w:r>
      </w:hyperlink>
      <w:r w:rsidRPr="00607A63">
        <w:rPr>
          <w:rFonts w:ascii="Calibri" w:eastAsia="Times New Roman" w:hAnsi="Calibri" w:cs="Arial"/>
          <w:color w:val="FF0000"/>
          <w:sz w:val="24"/>
          <w:szCs w:val="20"/>
        </w:rPr>
        <w:t xml:space="preserve"> for more information.)</w:t>
      </w:r>
      <w:r w:rsidRPr="00607A63">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607A63" w:rsidRPr="00607A63" w:rsidTr="006D1D40">
        <w:tc>
          <w:tcPr>
            <w:tcW w:w="338" w:type="dxa"/>
            <w:shd w:val="clear" w:color="auto" w:fill="auto"/>
          </w:tcPr>
          <w:p w:rsidR="00607A63" w:rsidRPr="00607A63" w:rsidRDefault="00205542" w:rsidP="00607A63">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Outreach</w:t>
            </w:r>
          </w:p>
        </w:tc>
        <w:tc>
          <w:tcPr>
            <w:tcW w:w="367"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Equity Coordination/Planning</w:t>
            </w:r>
          </w:p>
        </w:tc>
        <w:tc>
          <w:tcPr>
            <w:tcW w:w="320" w:type="dxa"/>
          </w:tcPr>
          <w:p w:rsidR="00607A63" w:rsidRPr="00607A63" w:rsidRDefault="00607A63" w:rsidP="00607A63">
            <w:pPr>
              <w:spacing w:after="0" w:line="240" w:lineRule="auto"/>
              <w:ind w:left="32"/>
              <w:rPr>
                <w:rFonts w:ascii="Calibri" w:eastAsia="Times New Roman" w:hAnsi="Calibri" w:cs="Arial"/>
                <w:sz w:val="24"/>
                <w:szCs w:val="20"/>
              </w:rPr>
            </w:pP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Instructional Support Activities</w:t>
            </w:r>
          </w:p>
        </w:tc>
      </w:tr>
      <w:tr w:rsidR="00607A63" w:rsidRPr="00607A63" w:rsidTr="006D1D40">
        <w:tc>
          <w:tcPr>
            <w:tcW w:w="338"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Services or other Categorical Program</w:t>
            </w:r>
          </w:p>
        </w:tc>
        <w:tc>
          <w:tcPr>
            <w:tcW w:w="367"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Curriculum/Course Development or Adaptation</w:t>
            </w:r>
          </w:p>
        </w:tc>
        <w:tc>
          <w:tcPr>
            <w:tcW w:w="320" w:type="dxa"/>
          </w:tcPr>
          <w:p w:rsidR="00607A63" w:rsidRPr="00607A63" w:rsidRDefault="00607A63" w:rsidP="00607A63">
            <w:pPr>
              <w:spacing w:after="0" w:line="240" w:lineRule="auto"/>
              <w:ind w:left="32"/>
              <w:rPr>
                <w:rFonts w:ascii="Calibri" w:eastAsia="Times New Roman" w:hAnsi="Calibri" w:cs="Arial"/>
                <w:sz w:val="24"/>
                <w:szCs w:val="20"/>
              </w:rPr>
            </w:pP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Direct Student Support</w:t>
            </w:r>
          </w:p>
        </w:tc>
      </w:tr>
      <w:tr w:rsidR="00607A63" w:rsidRPr="00607A63" w:rsidTr="006D1D40">
        <w:tc>
          <w:tcPr>
            <w:tcW w:w="338" w:type="dxa"/>
            <w:shd w:val="clear" w:color="auto" w:fill="auto"/>
          </w:tcPr>
          <w:p w:rsidR="00607A63" w:rsidRPr="00607A63" w:rsidRDefault="00D80655" w:rsidP="00607A63">
            <w:pPr>
              <w:spacing w:after="0" w:line="240" w:lineRule="auto"/>
              <w:jc w:val="center"/>
              <w:rPr>
                <w:rFonts w:ascii="Calibri" w:eastAsia="Times New Roman" w:hAnsi="Calibri" w:cs="Arial"/>
                <w:sz w:val="24"/>
                <w:szCs w:val="20"/>
              </w:rPr>
            </w:pPr>
            <w:r>
              <w:rPr>
                <w:rFonts w:ascii="Calibri" w:eastAsia="Times New Roman" w:hAnsi="Calibri" w:cs="Arial"/>
                <w:sz w:val="24"/>
                <w:szCs w:val="20"/>
              </w:rPr>
              <w:lastRenderedPageBreak/>
              <w:t>x</w:t>
            </w: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Research and Evaluation</w:t>
            </w:r>
          </w:p>
        </w:tc>
        <w:tc>
          <w:tcPr>
            <w:tcW w:w="367"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Professional Development</w:t>
            </w:r>
          </w:p>
        </w:tc>
        <w:tc>
          <w:tcPr>
            <w:tcW w:w="320" w:type="dxa"/>
          </w:tcPr>
          <w:p w:rsidR="00607A63" w:rsidRPr="00607A63" w:rsidRDefault="00607A63" w:rsidP="00607A63">
            <w:pPr>
              <w:spacing w:after="0" w:line="240" w:lineRule="auto"/>
              <w:ind w:left="32"/>
              <w:rPr>
                <w:rFonts w:ascii="Calibri" w:eastAsia="Times New Roman" w:hAnsi="Calibri" w:cs="Arial"/>
                <w:sz w:val="24"/>
                <w:szCs w:val="20"/>
              </w:rPr>
            </w:pP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p>
        </w:tc>
      </w:tr>
    </w:tbl>
    <w:p w:rsidR="00607A63" w:rsidRPr="00607A63" w:rsidRDefault="00607A63" w:rsidP="00FD7433">
      <w:pPr>
        <w:numPr>
          <w:ilvl w:val="0"/>
          <w:numId w:val="2"/>
        </w:numPr>
        <w:spacing w:before="240" w:after="0" w:line="240" w:lineRule="auto"/>
        <w:ind w:left="374" w:hanging="187"/>
        <w:rPr>
          <w:rFonts w:ascii="Calibri" w:eastAsia="Times New Roman" w:hAnsi="Calibri" w:cs="Arial"/>
          <w:sz w:val="24"/>
          <w:szCs w:val="20"/>
        </w:rPr>
      </w:pPr>
      <w:r w:rsidRPr="00607A63">
        <w:rPr>
          <w:rFonts w:ascii="Calibri" w:eastAsia="Times New Roman" w:hAnsi="Calibri" w:cs="Arial"/>
          <w:b/>
          <w:i/>
          <w:sz w:val="24"/>
          <w:szCs w:val="20"/>
        </w:rPr>
        <w:t>Target Student Group(s)</w:t>
      </w:r>
      <w:r w:rsidRPr="00607A63">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4500"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Group(s)</w:t>
            </w:r>
          </w:p>
        </w:tc>
        <w:tc>
          <w:tcPr>
            <w:tcW w:w="2700" w:type="dxa"/>
            <w:tcBorders>
              <w:right w:val="single" w:sz="4" w:space="0" w:color="auto"/>
            </w:tcBorders>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color w:val="FF0000"/>
                <w:sz w:val="18"/>
                <w:szCs w:val="18"/>
              </w:rPr>
            </w:pPr>
            <w:r w:rsidRPr="00607A63">
              <w:rPr>
                <w:rFonts w:ascii="Calibri" w:eastAsia="Times New Roman" w:hAnsi="Calibri" w:cs="Arial"/>
                <w:color w:val="FF0000"/>
                <w:sz w:val="18"/>
                <w:szCs w:val="18"/>
              </w:rPr>
              <w:t>* For example, Veterans – 250, Af. Americans – 8,889, Hispanics 10,000, etc.</w:t>
            </w:r>
          </w:p>
        </w:tc>
      </w:tr>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D.1</w:t>
            </w:r>
          </w:p>
        </w:tc>
        <w:tc>
          <w:tcPr>
            <w:tcW w:w="4500" w:type="dxa"/>
            <w:shd w:val="clear" w:color="auto" w:fill="auto"/>
          </w:tcPr>
          <w:p w:rsidR="00607A63" w:rsidRPr="00607A63" w:rsidRDefault="00D80655" w:rsidP="00607A63">
            <w:pPr>
              <w:spacing w:after="0" w:line="240" w:lineRule="auto"/>
              <w:rPr>
                <w:rFonts w:ascii="Calibri" w:eastAsia="Times New Roman" w:hAnsi="Calibri" w:cs="Arial"/>
                <w:sz w:val="24"/>
                <w:szCs w:val="20"/>
              </w:rPr>
            </w:pPr>
            <w:r>
              <w:rPr>
                <w:rFonts w:ascii="Calibri" w:eastAsia="Times New Roman" w:hAnsi="Calibri" w:cs="Arial"/>
                <w:sz w:val="24"/>
                <w:szCs w:val="20"/>
              </w:rPr>
              <w:t>African-American</w:t>
            </w:r>
            <w:r w:rsidR="00A77D26">
              <w:rPr>
                <w:rFonts w:ascii="Calibri" w:eastAsia="Times New Roman" w:hAnsi="Calibri" w:cs="Arial"/>
                <w:sz w:val="24"/>
                <w:szCs w:val="20"/>
              </w:rPr>
              <w:t>; Foster Youth; Veterans</w:t>
            </w:r>
          </w:p>
        </w:tc>
        <w:tc>
          <w:tcPr>
            <w:tcW w:w="2700" w:type="dxa"/>
            <w:tcBorders>
              <w:right w:val="single" w:sz="4" w:space="0" w:color="auto"/>
            </w:tcBorders>
            <w:shd w:val="clear" w:color="auto" w:fill="auto"/>
          </w:tcPr>
          <w:p w:rsidR="00607A63" w:rsidRPr="00607A63" w:rsidRDefault="00A77D26" w:rsidP="00607A63">
            <w:pPr>
              <w:spacing w:after="0" w:line="240" w:lineRule="auto"/>
              <w:rPr>
                <w:rFonts w:ascii="Calibri" w:eastAsia="Times New Roman" w:hAnsi="Calibri" w:cs="Arial"/>
                <w:sz w:val="24"/>
                <w:szCs w:val="20"/>
              </w:rPr>
            </w:pPr>
            <w:r>
              <w:rPr>
                <w:rFonts w:ascii="Calibri" w:eastAsia="Times New Roman" w:hAnsi="Calibri" w:cs="Arial"/>
                <w:sz w:val="24"/>
                <w:szCs w:val="20"/>
              </w:rPr>
              <w:t>371; 7; 4</w:t>
            </w: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sz w:val="24"/>
                <w:szCs w:val="20"/>
              </w:rPr>
            </w:pPr>
          </w:p>
        </w:tc>
      </w:tr>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sz w:val="24"/>
                <w:szCs w:val="20"/>
              </w:rPr>
            </w:pPr>
          </w:p>
        </w:tc>
        <w:tc>
          <w:tcPr>
            <w:tcW w:w="4500" w:type="dxa"/>
            <w:shd w:val="clear" w:color="auto" w:fill="auto"/>
          </w:tcPr>
          <w:p w:rsidR="00607A63" w:rsidRPr="00607A63" w:rsidRDefault="00607A63" w:rsidP="00607A63">
            <w:pPr>
              <w:spacing w:after="0" w:line="240" w:lineRule="auto"/>
              <w:rPr>
                <w:rFonts w:ascii="Calibri" w:eastAsia="Times New Roman" w:hAnsi="Calibri" w:cs="Arial"/>
                <w:sz w:val="24"/>
                <w:szCs w:val="20"/>
              </w:rPr>
            </w:pPr>
          </w:p>
        </w:tc>
        <w:tc>
          <w:tcPr>
            <w:tcW w:w="2700" w:type="dxa"/>
            <w:tcBorders>
              <w:right w:val="single" w:sz="4" w:space="0" w:color="auto"/>
            </w:tcBorders>
            <w:shd w:val="clear" w:color="auto" w:fill="auto"/>
          </w:tcPr>
          <w:p w:rsidR="00607A63" w:rsidRPr="00607A63" w:rsidRDefault="00607A63" w:rsidP="00607A63">
            <w:pPr>
              <w:spacing w:after="0" w:line="240" w:lineRule="auto"/>
              <w:rPr>
                <w:rFonts w:ascii="Calibri" w:eastAsia="Times New Roman" w:hAnsi="Calibri" w:cs="Arial"/>
                <w:sz w:val="24"/>
                <w:szCs w:val="20"/>
              </w:rPr>
            </w:pP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sz w:val="24"/>
                <w:szCs w:val="20"/>
              </w:rPr>
            </w:pPr>
          </w:p>
        </w:tc>
      </w:tr>
    </w:tbl>
    <w:p w:rsidR="00607A63" w:rsidRPr="00607A63" w:rsidRDefault="00607A63" w:rsidP="00607A63">
      <w:pPr>
        <w:spacing w:after="0" w:line="240" w:lineRule="auto"/>
        <w:rPr>
          <w:rFonts w:ascii="Times New Roman" w:eastAsia="Times New Roman" w:hAnsi="Times New Roman" w:cs="Arial"/>
          <w:sz w:val="24"/>
          <w:szCs w:val="20"/>
        </w:rPr>
      </w:pPr>
    </w:p>
    <w:p w:rsidR="00607A63" w:rsidRPr="008B57B0" w:rsidRDefault="00607A63" w:rsidP="00FD7433">
      <w:pPr>
        <w:numPr>
          <w:ilvl w:val="0"/>
          <w:numId w:val="2"/>
        </w:numPr>
        <w:spacing w:after="0" w:line="240" w:lineRule="auto"/>
        <w:ind w:left="360" w:hanging="180"/>
        <w:rPr>
          <w:rFonts w:ascii="Calibri" w:eastAsia="Times New Roman" w:hAnsi="Calibri" w:cs="Arial"/>
          <w:sz w:val="24"/>
          <w:szCs w:val="20"/>
        </w:rPr>
      </w:pPr>
      <w:r w:rsidRPr="00607A63">
        <w:rPr>
          <w:rFonts w:ascii="Calibri" w:eastAsia="Times New Roman" w:hAnsi="Calibri" w:cs="Arial"/>
          <w:b/>
          <w:i/>
          <w:sz w:val="24"/>
          <w:szCs w:val="20"/>
        </w:rPr>
        <w:t>Activity Implementation Plan</w:t>
      </w:r>
    </w:p>
    <w:p w:rsidR="008B57B0" w:rsidRPr="008B57B0" w:rsidRDefault="008B57B0" w:rsidP="008B57B0">
      <w:pPr>
        <w:ind w:left="180"/>
        <w:rPr>
          <w:rFonts w:eastAsia="Times New Roman" w:cs="Arial"/>
          <w:sz w:val="24"/>
          <w:szCs w:val="20"/>
        </w:rPr>
      </w:pPr>
      <w:r w:rsidRPr="008B57B0">
        <w:rPr>
          <w:rFonts w:eastAsia="Times New Roman" w:cs="Arial"/>
          <w:sz w:val="24"/>
          <w:szCs w:val="20"/>
        </w:rPr>
        <w:t>TD&amp;C work-group discussions identified numerous obstacles and dozens of current or proposed activities intended to eliminate or mitigate them; however, we are missing critical feedback with which to identify and address those issues most significant from a student perspective. Focus groups will provide BCC with a vehicle to collect this data while engaging students from the target populations. This process may have secondary benefits by helping students clarify and articulate perceived barriers and resources that in turn will help prepare them to better navigate their transfer, degree or certificate completion pathways.</w:t>
      </w:r>
    </w:p>
    <w:p w:rsidR="00607A63" w:rsidRP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color w:val="FF0000"/>
          <w:sz w:val="24"/>
          <w:szCs w:val="2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607A63" w:rsidRPr="00607A63" w:rsidTr="006D1D40">
        <w:tc>
          <w:tcPr>
            <w:tcW w:w="540" w:type="dxa"/>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3797"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Planned Start and End Date(s)</w:t>
            </w:r>
          </w:p>
        </w:tc>
        <w:tc>
          <w:tcPr>
            <w:tcW w:w="4393"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Student Equity Funds</w:t>
            </w:r>
          </w:p>
        </w:tc>
        <w:tc>
          <w:tcPr>
            <w:tcW w:w="4113"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Other Funds**</w:t>
            </w:r>
          </w:p>
        </w:tc>
      </w:tr>
      <w:tr w:rsidR="00607A63" w:rsidRPr="00607A63" w:rsidTr="006D1D40">
        <w:tc>
          <w:tcPr>
            <w:tcW w:w="540" w:type="dxa"/>
          </w:tcPr>
          <w:p w:rsidR="00607A63" w:rsidRPr="00607A63" w:rsidRDefault="00607A63" w:rsidP="00607A63">
            <w:pPr>
              <w:spacing w:after="0" w:line="240" w:lineRule="auto"/>
              <w:ind w:left="720" w:hanging="720"/>
              <w:rPr>
                <w:rFonts w:ascii="Calibri" w:eastAsia="Times New Roman" w:hAnsi="Calibri" w:cs="Arial"/>
                <w:sz w:val="24"/>
                <w:szCs w:val="20"/>
              </w:rPr>
            </w:pPr>
            <w:r w:rsidRPr="00607A63">
              <w:rPr>
                <w:rFonts w:ascii="Calibri" w:eastAsia="Times New Roman" w:hAnsi="Calibri" w:cs="Arial"/>
                <w:sz w:val="24"/>
                <w:szCs w:val="20"/>
              </w:rPr>
              <w:t>D.1</w:t>
            </w:r>
          </w:p>
        </w:tc>
        <w:tc>
          <w:tcPr>
            <w:tcW w:w="3797" w:type="dxa"/>
            <w:shd w:val="clear" w:color="auto" w:fill="auto"/>
          </w:tcPr>
          <w:p w:rsidR="00607A63" w:rsidRPr="00607A63" w:rsidRDefault="00A77D26" w:rsidP="00607A63">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March 2016-October 2016</w:t>
            </w:r>
          </w:p>
        </w:tc>
        <w:tc>
          <w:tcPr>
            <w:tcW w:w="4393" w:type="dxa"/>
            <w:shd w:val="clear" w:color="auto" w:fill="auto"/>
          </w:tcPr>
          <w:p w:rsidR="00607A63" w:rsidRPr="00607A63" w:rsidRDefault="00EF1981" w:rsidP="00607A63">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$3,000</w:t>
            </w:r>
          </w:p>
        </w:tc>
        <w:tc>
          <w:tcPr>
            <w:tcW w:w="4113" w:type="dxa"/>
            <w:shd w:val="clear" w:color="auto" w:fill="auto"/>
          </w:tcPr>
          <w:p w:rsidR="00607A63" w:rsidRPr="00607A63" w:rsidRDefault="00607A63" w:rsidP="00607A63">
            <w:pPr>
              <w:spacing w:after="0" w:line="240" w:lineRule="auto"/>
              <w:ind w:left="720" w:hanging="720"/>
              <w:rPr>
                <w:rFonts w:ascii="Calibri" w:eastAsia="Times New Roman" w:hAnsi="Calibri" w:cs="Arial"/>
                <w:sz w:val="24"/>
                <w:szCs w:val="20"/>
              </w:rPr>
            </w:pPr>
          </w:p>
        </w:tc>
      </w:tr>
    </w:tbl>
    <w:p w:rsidR="00607A63" w:rsidRPr="00607A63" w:rsidRDefault="00607A63" w:rsidP="00607A63">
      <w:pPr>
        <w:spacing w:after="0" w:line="240" w:lineRule="auto"/>
        <w:ind w:left="360"/>
        <w:rPr>
          <w:rFonts w:ascii="Calibri" w:eastAsia="Times New Roman" w:hAnsi="Calibri" w:cs="Arial"/>
          <w:color w:val="FF0000"/>
          <w:sz w:val="18"/>
          <w:szCs w:val="18"/>
        </w:rPr>
      </w:pPr>
      <w:r w:rsidRPr="00607A63">
        <w:rPr>
          <w:rFonts w:ascii="Calibri" w:eastAsia="Times New Roman" w:hAnsi="Calibri" w:cs="Arial"/>
          <w:color w:val="FF0000"/>
          <w:sz w:val="18"/>
          <w:szCs w:val="18"/>
        </w:rPr>
        <w:t>** Indicate categorical program or other fund source and amount, for example: Basic Skills Initiative - $10,000, EOPS – $9,000, Financial Aid - $13,000, General Fund - $24,000, etc.</w:t>
      </w:r>
    </w:p>
    <w:p w:rsidR="00607A63" w:rsidRPr="00607A63" w:rsidRDefault="00607A63" w:rsidP="00607A63">
      <w:pPr>
        <w:spacing w:after="0" w:line="240" w:lineRule="auto"/>
        <w:rPr>
          <w:rFonts w:ascii="Calibri" w:eastAsia="Times New Roman" w:hAnsi="Calibri" w:cs="Arial"/>
          <w:sz w:val="24"/>
          <w:szCs w:val="20"/>
        </w:rPr>
      </w:pPr>
    </w:p>
    <w:p w:rsidR="00607A63" w:rsidRPr="008B57B0" w:rsidRDefault="008B57B0" w:rsidP="00FD7433">
      <w:pPr>
        <w:numPr>
          <w:ilvl w:val="0"/>
          <w:numId w:val="2"/>
        </w:numPr>
        <w:spacing w:after="0" w:line="240" w:lineRule="auto"/>
        <w:ind w:left="360" w:hanging="180"/>
        <w:rPr>
          <w:rFonts w:ascii="Calibri" w:eastAsia="Times New Roman" w:hAnsi="Calibri" w:cs="Arial"/>
          <w:sz w:val="24"/>
          <w:szCs w:val="20"/>
        </w:rPr>
      </w:pPr>
      <w:r>
        <w:rPr>
          <w:rFonts w:ascii="Calibri" w:eastAsia="Times New Roman" w:hAnsi="Calibri" w:cs="Arial"/>
          <w:b/>
          <w:i/>
          <w:sz w:val="24"/>
          <w:szCs w:val="20"/>
        </w:rPr>
        <w:t>Link to Goal</w:t>
      </w:r>
    </w:p>
    <w:p w:rsidR="008B57B0" w:rsidRPr="008B57B0" w:rsidRDefault="008B57B0" w:rsidP="008B57B0">
      <w:pPr>
        <w:spacing w:after="0" w:line="240" w:lineRule="auto"/>
        <w:ind w:left="360"/>
        <w:rPr>
          <w:rFonts w:ascii="Calibri" w:eastAsia="Times New Roman" w:hAnsi="Calibri" w:cs="Arial"/>
          <w:sz w:val="24"/>
          <w:szCs w:val="20"/>
        </w:rPr>
      </w:pPr>
      <w:r>
        <w:rPr>
          <w:rFonts w:ascii="Calibri" w:eastAsia="Times New Roman" w:hAnsi="Calibri" w:cs="Arial"/>
          <w:sz w:val="24"/>
          <w:szCs w:val="20"/>
        </w:rPr>
        <w:t xml:space="preserve">Data collected will be used to specifically address student </w:t>
      </w:r>
      <w:r w:rsidR="00EF1981">
        <w:rPr>
          <w:rFonts w:ascii="Calibri" w:eastAsia="Times New Roman" w:hAnsi="Calibri" w:cs="Arial"/>
          <w:sz w:val="24"/>
          <w:szCs w:val="20"/>
        </w:rPr>
        <w:t>transfer, degree and certificate completion support</w:t>
      </w:r>
      <w:r>
        <w:rPr>
          <w:rFonts w:ascii="Calibri" w:eastAsia="Times New Roman" w:hAnsi="Calibri" w:cs="Arial"/>
          <w:sz w:val="24"/>
          <w:szCs w:val="20"/>
        </w:rPr>
        <w:t xml:space="preserve"> needs from African-American, Foster Youth and Veterans groups in order to increase </w:t>
      </w:r>
      <w:r w:rsidR="00EF1981">
        <w:rPr>
          <w:rFonts w:ascii="Calibri" w:eastAsia="Times New Roman" w:hAnsi="Calibri" w:cs="Arial"/>
          <w:sz w:val="24"/>
          <w:szCs w:val="20"/>
        </w:rPr>
        <w:t>rates as noted in the goals section.</w:t>
      </w:r>
    </w:p>
    <w:p w:rsidR="00607A63" w:rsidRPr="00607A63" w:rsidRDefault="00607A63" w:rsidP="00FD7433">
      <w:pPr>
        <w:numPr>
          <w:ilvl w:val="0"/>
          <w:numId w:val="2"/>
        </w:numPr>
        <w:spacing w:after="0" w:line="240" w:lineRule="auto"/>
        <w:ind w:left="360" w:hanging="180"/>
        <w:rPr>
          <w:rFonts w:ascii="Calibri" w:eastAsia="Times New Roman" w:hAnsi="Calibri" w:cs="Arial"/>
          <w:sz w:val="24"/>
          <w:szCs w:val="20"/>
        </w:rPr>
      </w:pPr>
      <w:r w:rsidRPr="00607A63">
        <w:rPr>
          <w:rFonts w:ascii="Calibri" w:eastAsia="Times New Roman" w:hAnsi="Calibri" w:cs="Arial"/>
          <w:b/>
          <w:i/>
          <w:sz w:val="24"/>
          <w:szCs w:val="20"/>
        </w:rPr>
        <w:t>Evaluation</w:t>
      </w:r>
    </w:p>
    <w:p w:rsidR="00607A63" w:rsidRPr="00205542" w:rsidRDefault="002644D9" w:rsidP="00205542">
      <w:pPr>
        <w:spacing w:after="0" w:line="240" w:lineRule="auto"/>
        <w:ind w:left="360"/>
        <w:rPr>
          <w:rFonts w:ascii="Calibri" w:eastAsia="Times New Roman" w:hAnsi="Calibri" w:cs="Arial"/>
          <w:sz w:val="24"/>
          <w:szCs w:val="20"/>
        </w:rPr>
      </w:pPr>
      <w:r>
        <w:rPr>
          <w:rFonts w:ascii="Calibri" w:eastAsia="Times New Roman" w:hAnsi="Calibri" w:cs="Arial"/>
          <w:sz w:val="24"/>
          <w:szCs w:val="20"/>
        </w:rPr>
        <w:t>Focus group sessions</w:t>
      </w:r>
      <w:r w:rsidR="00205542">
        <w:rPr>
          <w:rFonts w:ascii="Calibri" w:eastAsia="Times New Roman" w:hAnsi="Calibri" w:cs="Arial"/>
          <w:sz w:val="24"/>
          <w:szCs w:val="20"/>
        </w:rPr>
        <w:t xml:space="preserve"> will be held mid-Spring and again in mid-Fall</w:t>
      </w:r>
      <w:r>
        <w:rPr>
          <w:rFonts w:ascii="Calibri" w:eastAsia="Times New Roman" w:hAnsi="Calibri" w:cs="Arial"/>
          <w:sz w:val="24"/>
          <w:szCs w:val="20"/>
        </w:rPr>
        <w:t>; qualitative data will be collected and analyzed proximal to each session period with the intention that data will begin to inform college practices as soon as the semester in which it is collected.</w:t>
      </w:r>
    </w:p>
    <w:p w:rsidR="00607A63" w:rsidRPr="00607A63" w:rsidRDefault="00607A63" w:rsidP="002644D9">
      <w:pPr>
        <w:spacing w:after="0" w:line="240" w:lineRule="auto"/>
        <w:rPr>
          <w:rFonts w:ascii="Calibri" w:eastAsia="Times New Roman" w:hAnsi="Calibri" w:cs="Arial"/>
          <w:color w:val="FF0000"/>
          <w:sz w:val="24"/>
          <w:szCs w:val="20"/>
        </w:rPr>
      </w:pPr>
    </w:p>
    <w:p w:rsidR="00607A63" w:rsidRPr="00607A63" w:rsidRDefault="0004538E" w:rsidP="00607A63">
      <w:pPr>
        <w:spacing w:after="0" w:line="240" w:lineRule="auto"/>
        <w:rPr>
          <w:rFonts w:ascii="Calibri" w:eastAsia="Times New Roman" w:hAnsi="Calibri" w:cs="Arial"/>
          <w:b/>
          <w:sz w:val="24"/>
          <w:szCs w:val="20"/>
          <w:u w:val="single"/>
        </w:rPr>
      </w:pPr>
      <w:r>
        <w:rPr>
          <w:rFonts w:ascii="Calibri" w:eastAsia="Times New Roman" w:hAnsi="Calibri" w:cs="Arial"/>
          <w:b/>
          <w:sz w:val="24"/>
          <w:szCs w:val="20"/>
          <w:u w:val="single"/>
        </w:rPr>
        <w:t>D.2</w:t>
      </w:r>
      <w:r>
        <w:rPr>
          <w:rFonts w:ascii="Calibri" w:eastAsia="Times New Roman" w:hAnsi="Calibri" w:cs="Arial"/>
          <w:b/>
          <w:sz w:val="24"/>
          <w:szCs w:val="20"/>
          <w:u w:val="single"/>
        </w:rPr>
        <w:tab/>
        <w:t>Faculty Advising Pilot</w:t>
      </w:r>
    </w:p>
    <w:p w:rsidR="00607A63" w:rsidRPr="00607A63" w:rsidRDefault="00607A63" w:rsidP="00FD7433">
      <w:pPr>
        <w:numPr>
          <w:ilvl w:val="0"/>
          <w:numId w:val="2"/>
        </w:numPr>
        <w:spacing w:after="240" w:line="240" w:lineRule="auto"/>
        <w:ind w:left="374" w:hanging="187"/>
        <w:rPr>
          <w:rFonts w:ascii="Calibri" w:eastAsia="Times New Roman" w:hAnsi="Calibri" w:cs="Arial"/>
          <w:b/>
          <w:sz w:val="24"/>
          <w:szCs w:val="20"/>
        </w:rPr>
      </w:pPr>
      <w:r w:rsidRPr="00607A63">
        <w:rPr>
          <w:rFonts w:ascii="Calibri" w:eastAsia="Times New Roman" w:hAnsi="Calibri" w:cs="Arial"/>
          <w:b/>
          <w:i/>
          <w:sz w:val="24"/>
          <w:szCs w:val="20"/>
        </w:rPr>
        <w:t>Activity Type(s)</w:t>
      </w:r>
      <w:r w:rsidRPr="00607A63">
        <w:rPr>
          <w:rFonts w:ascii="Calibri" w:eastAsia="Times New Roman" w:hAnsi="Calibri" w:cs="Arial"/>
          <w:b/>
          <w:sz w:val="24"/>
          <w:szCs w:val="20"/>
        </w:rPr>
        <w:t xml:space="preserve"> </w:t>
      </w:r>
      <w:r w:rsidRPr="00607A63">
        <w:rPr>
          <w:rFonts w:ascii="Calibri" w:eastAsia="Times New Roman" w:hAnsi="Calibri" w:cs="Arial"/>
          <w:color w:val="FF0000"/>
          <w:sz w:val="24"/>
          <w:szCs w:val="20"/>
        </w:rPr>
        <w:t xml:space="preserve">(Mark an X in all that apply.  See </w:t>
      </w:r>
      <w:hyperlink r:id="rId20" w:history="1">
        <w:r w:rsidRPr="00607A63">
          <w:rPr>
            <w:rFonts w:ascii="Calibri" w:eastAsia="Times New Roman" w:hAnsi="Calibri" w:cs="Arial"/>
            <w:color w:val="FF0000"/>
            <w:sz w:val="24"/>
            <w:szCs w:val="20"/>
            <w:u w:val="single"/>
          </w:rPr>
          <w:t>Student Equity Expenditure Guidelines</w:t>
        </w:r>
      </w:hyperlink>
      <w:r w:rsidRPr="00607A63">
        <w:rPr>
          <w:rFonts w:ascii="Calibri" w:eastAsia="Times New Roman" w:hAnsi="Calibri" w:cs="Arial"/>
          <w:color w:val="FF0000"/>
          <w:sz w:val="24"/>
          <w:szCs w:val="20"/>
        </w:rPr>
        <w:t xml:space="preserve"> for more information.)</w:t>
      </w:r>
      <w:r w:rsidRPr="00607A63">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607A63" w:rsidRPr="00607A63" w:rsidTr="006D1D40">
        <w:tc>
          <w:tcPr>
            <w:tcW w:w="338" w:type="dxa"/>
            <w:shd w:val="clear" w:color="auto" w:fill="auto"/>
          </w:tcPr>
          <w:p w:rsidR="00607A63" w:rsidRPr="00607A63" w:rsidRDefault="0004538E" w:rsidP="00607A63">
            <w:pPr>
              <w:spacing w:after="0" w:line="240" w:lineRule="auto"/>
              <w:jc w:val="center"/>
              <w:rPr>
                <w:rFonts w:ascii="Calibri" w:eastAsia="Times New Roman" w:hAnsi="Calibri" w:cs="Arial"/>
                <w:sz w:val="24"/>
                <w:szCs w:val="20"/>
              </w:rPr>
            </w:pPr>
            <w:r>
              <w:rPr>
                <w:rFonts w:ascii="Calibri" w:eastAsia="Times New Roman" w:hAnsi="Calibri" w:cs="Arial"/>
                <w:sz w:val="24"/>
                <w:szCs w:val="20"/>
              </w:rPr>
              <w:lastRenderedPageBreak/>
              <w:t>x</w:t>
            </w: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Outreach</w:t>
            </w:r>
          </w:p>
        </w:tc>
        <w:tc>
          <w:tcPr>
            <w:tcW w:w="367" w:type="dxa"/>
            <w:shd w:val="clear" w:color="auto" w:fill="auto"/>
          </w:tcPr>
          <w:p w:rsidR="00607A63" w:rsidRPr="00607A63" w:rsidRDefault="0004538E" w:rsidP="00607A63">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Equity Coordination/Planning</w:t>
            </w:r>
          </w:p>
        </w:tc>
        <w:tc>
          <w:tcPr>
            <w:tcW w:w="320" w:type="dxa"/>
          </w:tcPr>
          <w:p w:rsidR="00607A63" w:rsidRPr="00607A63" w:rsidRDefault="0004538E" w:rsidP="00607A63">
            <w:pPr>
              <w:spacing w:after="0" w:line="240" w:lineRule="auto"/>
              <w:ind w:left="32"/>
              <w:rPr>
                <w:rFonts w:ascii="Calibri" w:eastAsia="Times New Roman" w:hAnsi="Calibri" w:cs="Arial"/>
                <w:sz w:val="24"/>
                <w:szCs w:val="20"/>
              </w:rPr>
            </w:pPr>
            <w:r>
              <w:rPr>
                <w:rFonts w:ascii="Calibri" w:eastAsia="Times New Roman" w:hAnsi="Calibri" w:cs="Arial"/>
                <w:sz w:val="24"/>
                <w:szCs w:val="20"/>
              </w:rPr>
              <w:t>x</w:t>
            </w: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Instructional Support Activities</w:t>
            </w:r>
          </w:p>
        </w:tc>
      </w:tr>
      <w:tr w:rsidR="00607A63" w:rsidRPr="00607A63" w:rsidTr="006D1D40">
        <w:tc>
          <w:tcPr>
            <w:tcW w:w="338"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Services or other Categorical Program</w:t>
            </w:r>
          </w:p>
        </w:tc>
        <w:tc>
          <w:tcPr>
            <w:tcW w:w="367"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Curriculum/Course Development or Adaptation</w:t>
            </w:r>
          </w:p>
        </w:tc>
        <w:tc>
          <w:tcPr>
            <w:tcW w:w="320" w:type="dxa"/>
          </w:tcPr>
          <w:p w:rsidR="00607A63" w:rsidRPr="00607A63" w:rsidRDefault="0004538E" w:rsidP="00607A63">
            <w:pPr>
              <w:spacing w:after="0" w:line="240" w:lineRule="auto"/>
              <w:ind w:left="32"/>
              <w:rPr>
                <w:rFonts w:ascii="Calibri" w:eastAsia="Times New Roman" w:hAnsi="Calibri" w:cs="Arial"/>
                <w:sz w:val="24"/>
                <w:szCs w:val="20"/>
              </w:rPr>
            </w:pPr>
            <w:r>
              <w:rPr>
                <w:rFonts w:ascii="Calibri" w:eastAsia="Times New Roman" w:hAnsi="Calibri" w:cs="Arial"/>
                <w:sz w:val="24"/>
                <w:szCs w:val="20"/>
              </w:rPr>
              <w:t>x</w:t>
            </w: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Direct Student Support</w:t>
            </w:r>
          </w:p>
        </w:tc>
      </w:tr>
      <w:tr w:rsidR="00607A63" w:rsidRPr="00607A63" w:rsidTr="006D1D40">
        <w:tc>
          <w:tcPr>
            <w:tcW w:w="338" w:type="dxa"/>
            <w:shd w:val="clear" w:color="auto" w:fill="auto"/>
          </w:tcPr>
          <w:p w:rsidR="00607A63" w:rsidRPr="00607A63" w:rsidRDefault="00607A63" w:rsidP="00607A63">
            <w:pPr>
              <w:spacing w:after="0" w:line="240" w:lineRule="auto"/>
              <w:jc w:val="center"/>
              <w:rPr>
                <w:rFonts w:ascii="Calibri" w:eastAsia="Times New Roman" w:hAnsi="Calibri" w:cs="Arial"/>
                <w:sz w:val="24"/>
                <w:szCs w:val="20"/>
              </w:rPr>
            </w:pPr>
          </w:p>
        </w:tc>
        <w:tc>
          <w:tcPr>
            <w:tcW w:w="4166"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Research and Evaluation</w:t>
            </w:r>
          </w:p>
        </w:tc>
        <w:tc>
          <w:tcPr>
            <w:tcW w:w="367" w:type="dxa"/>
            <w:shd w:val="clear" w:color="auto" w:fill="auto"/>
          </w:tcPr>
          <w:p w:rsidR="00607A63" w:rsidRPr="00607A63" w:rsidRDefault="0004538E" w:rsidP="00607A63">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579" w:type="dxa"/>
            <w:shd w:val="clear" w:color="auto" w:fill="auto"/>
          </w:tcPr>
          <w:p w:rsidR="00607A63" w:rsidRPr="00607A63" w:rsidRDefault="00607A63" w:rsidP="00607A63">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Professional Development</w:t>
            </w:r>
          </w:p>
        </w:tc>
        <w:tc>
          <w:tcPr>
            <w:tcW w:w="320" w:type="dxa"/>
          </w:tcPr>
          <w:p w:rsidR="00607A63" w:rsidRPr="00607A63" w:rsidRDefault="00607A63" w:rsidP="00607A63">
            <w:pPr>
              <w:spacing w:after="0" w:line="240" w:lineRule="auto"/>
              <w:ind w:left="32"/>
              <w:rPr>
                <w:rFonts w:ascii="Calibri" w:eastAsia="Times New Roman" w:hAnsi="Calibri" w:cs="Arial"/>
                <w:sz w:val="24"/>
                <w:szCs w:val="20"/>
              </w:rPr>
            </w:pPr>
          </w:p>
        </w:tc>
        <w:tc>
          <w:tcPr>
            <w:tcW w:w="4090" w:type="dxa"/>
          </w:tcPr>
          <w:p w:rsidR="00607A63" w:rsidRPr="00607A63" w:rsidRDefault="00607A63" w:rsidP="00607A63">
            <w:pPr>
              <w:spacing w:after="0" w:line="240" w:lineRule="auto"/>
              <w:ind w:left="180"/>
              <w:rPr>
                <w:rFonts w:ascii="Calibri" w:eastAsia="Times New Roman" w:hAnsi="Calibri" w:cs="Arial"/>
                <w:sz w:val="24"/>
                <w:szCs w:val="20"/>
              </w:rPr>
            </w:pPr>
          </w:p>
        </w:tc>
      </w:tr>
    </w:tbl>
    <w:p w:rsidR="00607A63" w:rsidRPr="00607A63" w:rsidRDefault="00607A63" w:rsidP="00607A63">
      <w:pPr>
        <w:spacing w:after="0" w:line="240" w:lineRule="auto"/>
        <w:rPr>
          <w:rFonts w:ascii="Calibri" w:eastAsia="Times New Roman" w:hAnsi="Calibri" w:cs="Arial"/>
          <w:color w:val="000000"/>
          <w:sz w:val="24"/>
          <w:szCs w:val="20"/>
        </w:rPr>
      </w:pPr>
    </w:p>
    <w:p w:rsidR="00607A63" w:rsidRPr="00607A63" w:rsidRDefault="00607A63" w:rsidP="00FD7433">
      <w:pPr>
        <w:numPr>
          <w:ilvl w:val="0"/>
          <w:numId w:val="2"/>
        </w:numPr>
        <w:spacing w:before="240" w:after="0" w:line="240" w:lineRule="auto"/>
        <w:ind w:left="374" w:hanging="187"/>
        <w:rPr>
          <w:rFonts w:ascii="Calibri" w:eastAsia="Times New Roman" w:hAnsi="Calibri" w:cs="Arial"/>
          <w:sz w:val="24"/>
          <w:szCs w:val="20"/>
        </w:rPr>
      </w:pPr>
      <w:r w:rsidRPr="00607A63">
        <w:rPr>
          <w:rFonts w:ascii="Calibri" w:eastAsia="Times New Roman" w:hAnsi="Calibri" w:cs="Arial"/>
          <w:b/>
          <w:i/>
          <w:sz w:val="24"/>
          <w:szCs w:val="20"/>
        </w:rPr>
        <w:t>Target Student Group(s)</w:t>
      </w:r>
      <w:r w:rsidRPr="00607A63">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4500"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Group</w:t>
            </w:r>
          </w:p>
        </w:tc>
        <w:tc>
          <w:tcPr>
            <w:tcW w:w="2700" w:type="dxa"/>
            <w:tcBorders>
              <w:right w:val="single" w:sz="4" w:space="0" w:color="auto"/>
            </w:tcBorders>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color w:val="FF0000"/>
                <w:sz w:val="18"/>
                <w:szCs w:val="18"/>
              </w:rPr>
            </w:pPr>
            <w:r w:rsidRPr="00607A63">
              <w:rPr>
                <w:rFonts w:ascii="Calibri" w:eastAsia="Times New Roman" w:hAnsi="Calibri" w:cs="Arial"/>
                <w:color w:val="FF0000"/>
                <w:sz w:val="18"/>
                <w:szCs w:val="18"/>
              </w:rPr>
              <w:t>* For example, Veterans – 250, Af. Americans – 8,889, Hispanics 10,000, etc.</w:t>
            </w:r>
          </w:p>
        </w:tc>
      </w:tr>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sz w:val="24"/>
                <w:szCs w:val="20"/>
              </w:rPr>
            </w:pPr>
            <w:r w:rsidRPr="00607A63">
              <w:rPr>
                <w:rFonts w:ascii="Calibri" w:eastAsia="Times New Roman" w:hAnsi="Calibri" w:cs="Arial"/>
                <w:sz w:val="24"/>
                <w:szCs w:val="20"/>
              </w:rPr>
              <w:t>D.2</w:t>
            </w:r>
          </w:p>
        </w:tc>
        <w:tc>
          <w:tcPr>
            <w:tcW w:w="4500" w:type="dxa"/>
            <w:shd w:val="clear" w:color="auto" w:fill="auto"/>
          </w:tcPr>
          <w:p w:rsidR="00607A63" w:rsidRPr="00607A63" w:rsidRDefault="0004538E" w:rsidP="008B57B0">
            <w:pPr>
              <w:spacing w:after="0" w:line="240" w:lineRule="auto"/>
              <w:rPr>
                <w:rFonts w:ascii="Calibri" w:eastAsia="Times New Roman" w:hAnsi="Calibri" w:cs="Arial"/>
                <w:sz w:val="24"/>
                <w:szCs w:val="20"/>
              </w:rPr>
            </w:pPr>
            <w:r>
              <w:rPr>
                <w:rFonts w:ascii="Calibri" w:eastAsia="Times New Roman" w:hAnsi="Calibri" w:cs="Arial"/>
                <w:sz w:val="24"/>
                <w:szCs w:val="20"/>
              </w:rPr>
              <w:t>Cro</w:t>
            </w:r>
            <w:r w:rsidR="008B57B0">
              <w:rPr>
                <w:rFonts w:ascii="Calibri" w:eastAsia="Times New Roman" w:hAnsi="Calibri" w:cs="Arial"/>
                <w:sz w:val="24"/>
                <w:szCs w:val="20"/>
              </w:rPr>
              <w:t>ss-sectional student group;</w:t>
            </w:r>
          </w:p>
        </w:tc>
        <w:tc>
          <w:tcPr>
            <w:tcW w:w="2700" w:type="dxa"/>
            <w:tcBorders>
              <w:right w:val="single" w:sz="4" w:space="0" w:color="auto"/>
            </w:tcBorders>
            <w:shd w:val="clear" w:color="auto" w:fill="auto"/>
          </w:tcPr>
          <w:p w:rsidR="00607A63" w:rsidRPr="00607A63" w:rsidRDefault="008B57B0" w:rsidP="00607A63">
            <w:pPr>
              <w:spacing w:after="0" w:line="240" w:lineRule="auto"/>
              <w:rPr>
                <w:rFonts w:ascii="Calibri" w:eastAsia="Times New Roman" w:hAnsi="Calibri" w:cs="Arial"/>
                <w:sz w:val="24"/>
                <w:szCs w:val="20"/>
              </w:rPr>
            </w:pPr>
            <w:r>
              <w:rPr>
                <w:rFonts w:ascii="Calibri" w:eastAsia="Times New Roman" w:hAnsi="Calibri" w:cs="Arial"/>
                <w:sz w:val="24"/>
                <w:szCs w:val="20"/>
              </w:rPr>
              <w:t>300 total</w:t>
            </w: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sz w:val="24"/>
                <w:szCs w:val="20"/>
              </w:rPr>
            </w:pPr>
          </w:p>
        </w:tc>
      </w:tr>
      <w:tr w:rsidR="00607A63" w:rsidRPr="00607A63" w:rsidTr="006D1D40">
        <w:tc>
          <w:tcPr>
            <w:tcW w:w="720" w:type="dxa"/>
          </w:tcPr>
          <w:p w:rsidR="00607A63" w:rsidRPr="00607A63" w:rsidRDefault="00607A63" w:rsidP="00607A63">
            <w:pPr>
              <w:spacing w:after="0" w:line="240" w:lineRule="auto"/>
              <w:rPr>
                <w:rFonts w:ascii="Calibri" w:eastAsia="Times New Roman" w:hAnsi="Calibri" w:cs="Arial"/>
                <w:sz w:val="24"/>
                <w:szCs w:val="20"/>
              </w:rPr>
            </w:pPr>
          </w:p>
        </w:tc>
        <w:tc>
          <w:tcPr>
            <w:tcW w:w="4500" w:type="dxa"/>
            <w:shd w:val="clear" w:color="auto" w:fill="auto"/>
          </w:tcPr>
          <w:p w:rsidR="00607A63" w:rsidRPr="00607A63" w:rsidRDefault="008B57B0" w:rsidP="00607A63">
            <w:pPr>
              <w:spacing w:after="0" w:line="240" w:lineRule="auto"/>
              <w:rPr>
                <w:rFonts w:ascii="Calibri" w:eastAsia="Times New Roman" w:hAnsi="Calibri" w:cs="Arial"/>
                <w:sz w:val="24"/>
                <w:szCs w:val="20"/>
              </w:rPr>
            </w:pPr>
            <w:r>
              <w:rPr>
                <w:rFonts w:ascii="Calibri" w:eastAsia="Times New Roman" w:hAnsi="Calibri" w:cs="Arial"/>
                <w:sz w:val="24"/>
                <w:szCs w:val="20"/>
              </w:rPr>
              <w:t>African-American; Foster Youth; Veterans</w:t>
            </w:r>
          </w:p>
        </w:tc>
        <w:tc>
          <w:tcPr>
            <w:tcW w:w="2700" w:type="dxa"/>
            <w:tcBorders>
              <w:right w:val="single" w:sz="4" w:space="0" w:color="auto"/>
            </w:tcBorders>
            <w:shd w:val="clear" w:color="auto" w:fill="auto"/>
          </w:tcPr>
          <w:p w:rsidR="00607A63" w:rsidRPr="00607A63" w:rsidRDefault="008B57B0" w:rsidP="00607A63">
            <w:pPr>
              <w:spacing w:after="0" w:line="240" w:lineRule="auto"/>
              <w:rPr>
                <w:rFonts w:ascii="Calibri" w:eastAsia="Times New Roman" w:hAnsi="Calibri" w:cs="Arial"/>
                <w:sz w:val="24"/>
                <w:szCs w:val="20"/>
              </w:rPr>
            </w:pPr>
            <w:r>
              <w:rPr>
                <w:rFonts w:ascii="Calibri" w:eastAsia="Times New Roman" w:hAnsi="Calibri" w:cs="Arial"/>
                <w:sz w:val="24"/>
                <w:szCs w:val="20"/>
              </w:rPr>
              <w:t>75; 7; 4</w:t>
            </w:r>
          </w:p>
        </w:tc>
        <w:tc>
          <w:tcPr>
            <w:tcW w:w="5940" w:type="dxa"/>
            <w:tcBorders>
              <w:top w:val="nil"/>
              <w:left w:val="single" w:sz="4" w:space="0" w:color="auto"/>
              <w:bottom w:val="nil"/>
              <w:right w:val="nil"/>
            </w:tcBorders>
          </w:tcPr>
          <w:p w:rsidR="00607A63" w:rsidRPr="00607A63" w:rsidRDefault="00607A63" w:rsidP="00607A63">
            <w:pPr>
              <w:spacing w:after="0" w:line="240" w:lineRule="auto"/>
              <w:rPr>
                <w:rFonts w:ascii="Calibri" w:eastAsia="Times New Roman" w:hAnsi="Calibri" w:cs="Arial"/>
                <w:sz w:val="24"/>
                <w:szCs w:val="20"/>
              </w:rPr>
            </w:pPr>
          </w:p>
        </w:tc>
      </w:tr>
    </w:tbl>
    <w:p w:rsidR="00607A63" w:rsidRPr="00607A63" w:rsidRDefault="00607A63" w:rsidP="00607A63">
      <w:pPr>
        <w:spacing w:after="0" w:line="240" w:lineRule="auto"/>
        <w:rPr>
          <w:rFonts w:ascii="Times New Roman" w:eastAsia="Times New Roman" w:hAnsi="Times New Roman" w:cs="Arial"/>
          <w:sz w:val="24"/>
          <w:szCs w:val="20"/>
        </w:rPr>
      </w:pPr>
    </w:p>
    <w:p w:rsidR="00607A63" w:rsidRPr="00607A63" w:rsidRDefault="00607A63" w:rsidP="00FD7433">
      <w:pPr>
        <w:numPr>
          <w:ilvl w:val="0"/>
          <w:numId w:val="2"/>
        </w:numPr>
        <w:spacing w:after="0" w:line="240" w:lineRule="auto"/>
        <w:ind w:left="360" w:hanging="180"/>
        <w:rPr>
          <w:rFonts w:ascii="Calibri" w:eastAsia="Times New Roman" w:hAnsi="Calibri" w:cs="Arial"/>
          <w:sz w:val="24"/>
          <w:szCs w:val="20"/>
        </w:rPr>
      </w:pPr>
      <w:r w:rsidRPr="00607A63">
        <w:rPr>
          <w:rFonts w:ascii="Calibri" w:eastAsia="Times New Roman" w:hAnsi="Calibri" w:cs="Arial"/>
          <w:b/>
          <w:i/>
          <w:sz w:val="24"/>
          <w:szCs w:val="20"/>
        </w:rPr>
        <w:t xml:space="preserve">Activity Implementation Plan </w:t>
      </w:r>
      <w:r w:rsidRPr="00607A63">
        <w:rPr>
          <w:rFonts w:ascii="Calibri" w:eastAsia="Times New Roman" w:hAnsi="Calibri" w:cs="Arial"/>
          <w:sz w:val="24"/>
          <w:szCs w:val="20"/>
        </w:rPr>
        <w:t xml:space="preserve"> </w:t>
      </w:r>
    </w:p>
    <w:p w:rsidR="006E5637" w:rsidRDefault="008B57B0" w:rsidP="00607A63">
      <w:pPr>
        <w:spacing w:after="0" w:line="240" w:lineRule="auto"/>
        <w:ind w:left="360"/>
        <w:rPr>
          <w:rFonts w:ascii="Calibri" w:eastAsia="Times New Roman" w:hAnsi="Calibri" w:cs="Arial"/>
          <w:sz w:val="24"/>
          <w:szCs w:val="20"/>
        </w:rPr>
      </w:pPr>
      <w:r>
        <w:rPr>
          <w:rFonts w:ascii="Calibri" w:eastAsia="Times New Roman" w:hAnsi="Calibri" w:cs="Arial"/>
          <w:sz w:val="24"/>
          <w:szCs w:val="20"/>
        </w:rPr>
        <w:t>BCC is developing a Faculty Advising pilot</w:t>
      </w:r>
      <w:r w:rsidR="006E5637">
        <w:rPr>
          <w:rFonts w:ascii="Calibri" w:eastAsia="Times New Roman" w:hAnsi="Calibri" w:cs="Arial"/>
          <w:sz w:val="24"/>
          <w:szCs w:val="20"/>
        </w:rPr>
        <w:t xml:space="preserve"> with the intention of providing students with both formal and informal coaching and advising support. It is abundantly clear from student success literature that students identify relationships with faculty as a significant component to successful course and program completion. Effective faculty advising is one of the high impact activities that integrate all of the six RP Group success factors (Directed, Focused, Nurtured, Engaged, Connected and Valued). While the faculty advising pilot will include students from all BCC student populations, </w:t>
      </w:r>
      <w:r w:rsidR="00C742FC">
        <w:rPr>
          <w:rFonts w:ascii="Calibri" w:eastAsia="Times New Roman" w:hAnsi="Calibri" w:cs="Arial"/>
          <w:sz w:val="24"/>
          <w:szCs w:val="20"/>
        </w:rPr>
        <w:t>targeted outreach will provide for larger proportional participation by African-American, Foster Youth and Veteran students. Attempts will be made to have faculty from these target identity groups participate in the pilot.</w:t>
      </w:r>
    </w:p>
    <w:p w:rsidR="00607A63" w:rsidRPr="00607A63" w:rsidRDefault="00607A63" w:rsidP="00607A63">
      <w:pPr>
        <w:spacing w:after="0" w:line="240" w:lineRule="auto"/>
        <w:ind w:left="360"/>
        <w:rPr>
          <w:rFonts w:ascii="Calibri" w:eastAsia="Times New Roman" w:hAnsi="Calibri" w:cs="Arial"/>
          <w:sz w:val="24"/>
          <w:szCs w:val="20"/>
        </w:rPr>
      </w:pPr>
      <w:r w:rsidRPr="00607A63">
        <w:rPr>
          <w:rFonts w:ascii="Calibri" w:eastAsia="Times New Roman" w:hAnsi="Calibri" w:cs="Arial"/>
          <w:color w:val="FF0000"/>
          <w:sz w:val="24"/>
          <w:szCs w:val="2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607A63" w:rsidRPr="00607A63" w:rsidTr="006D1D40">
        <w:tc>
          <w:tcPr>
            <w:tcW w:w="540" w:type="dxa"/>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3797"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Timeline(s)</w:t>
            </w:r>
          </w:p>
        </w:tc>
        <w:tc>
          <w:tcPr>
            <w:tcW w:w="4393"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Student Equity Funds</w:t>
            </w:r>
          </w:p>
        </w:tc>
        <w:tc>
          <w:tcPr>
            <w:tcW w:w="4113" w:type="dxa"/>
            <w:shd w:val="clear" w:color="auto" w:fill="auto"/>
          </w:tcPr>
          <w:p w:rsidR="00607A63" w:rsidRPr="00607A63" w:rsidRDefault="00607A63" w:rsidP="00607A63">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Other Funds**</w:t>
            </w:r>
          </w:p>
        </w:tc>
      </w:tr>
      <w:tr w:rsidR="00607A63" w:rsidRPr="00607A63" w:rsidTr="006D1D40">
        <w:tc>
          <w:tcPr>
            <w:tcW w:w="540" w:type="dxa"/>
          </w:tcPr>
          <w:p w:rsidR="00607A63" w:rsidRPr="00607A63" w:rsidRDefault="00607A63" w:rsidP="00607A63">
            <w:pPr>
              <w:spacing w:after="0" w:line="240" w:lineRule="auto"/>
              <w:ind w:left="720" w:hanging="720"/>
              <w:rPr>
                <w:rFonts w:ascii="Calibri" w:eastAsia="Times New Roman" w:hAnsi="Calibri" w:cs="Arial"/>
                <w:sz w:val="24"/>
                <w:szCs w:val="20"/>
              </w:rPr>
            </w:pPr>
            <w:r w:rsidRPr="00607A63">
              <w:rPr>
                <w:rFonts w:ascii="Calibri" w:eastAsia="Times New Roman" w:hAnsi="Calibri" w:cs="Arial"/>
                <w:sz w:val="24"/>
                <w:szCs w:val="20"/>
              </w:rPr>
              <w:t>D.2</w:t>
            </w:r>
          </w:p>
        </w:tc>
        <w:tc>
          <w:tcPr>
            <w:tcW w:w="3797" w:type="dxa"/>
            <w:shd w:val="clear" w:color="auto" w:fill="auto"/>
          </w:tcPr>
          <w:p w:rsidR="00607A63" w:rsidRPr="00607A63" w:rsidRDefault="006E5637" w:rsidP="00607A63">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Fall 2016</w:t>
            </w:r>
            <w:r w:rsidR="00C742FC">
              <w:rPr>
                <w:rFonts w:ascii="Calibri" w:eastAsia="Times New Roman" w:hAnsi="Calibri" w:cs="Arial"/>
                <w:sz w:val="24"/>
                <w:szCs w:val="20"/>
              </w:rPr>
              <w:t xml:space="preserve"> implementation</w:t>
            </w:r>
          </w:p>
        </w:tc>
        <w:tc>
          <w:tcPr>
            <w:tcW w:w="4393" w:type="dxa"/>
            <w:shd w:val="clear" w:color="auto" w:fill="auto"/>
          </w:tcPr>
          <w:p w:rsidR="00607A63" w:rsidRPr="00607A63" w:rsidRDefault="00607A63" w:rsidP="00607A63">
            <w:pPr>
              <w:spacing w:after="0" w:line="240" w:lineRule="auto"/>
              <w:ind w:left="720" w:hanging="720"/>
              <w:rPr>
                <w:rFonts w:ascii="Calibri" w:eastAsia="Times New Roman" w:hAnsi="Calibri" w:cs="Arial"/>
                <w:sz w:val="24"/>
                <w:szCs w:val="20"/>
              </w:rPr>
            </w:pPr>
          </w:p>
        </w:tc>
        <w:tc>
          <w:tcPr>
            <w:tcW w:w="4113" w:type="dxa"/>
            <w:shd w:val="clear" w:color="auto" w:fill="auto"/>
          </w:tcPr>
          <w:p w:rsidR="00607A63" w:rsidRPr="00607A63" w:rsidRDefault="006E5637" w:rsidP="00607A63">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PASS $48,000</w:t>
            </w:r>
          </w:p>
        </w:tc>
      </w:tr>
    </w:tbl>
    <w:p w:rsidR="00607A63" w:rsidRPr="00607A63" w:rsidRDefault="00607A63" w:rsidP="00607A63">
      <w:pPr>
        <w:spacing w:after="0" w:line="240" w:lineRule="auto"/>
        <w:ind w:left="360"/>
        <w:rPr>
          <w:rFonts w:ascii="Calibri" w:eastAsia="Times New Roman" w:hAnsi="Calibri" w:cs="Arial"/>
          <w:color w:val="FF0000"/>
          <w:sz w:val="18"/>
          <w:szCs w:val="18"/>
        </w:rPr>
      </w:pPr>
      <w:r w:rsidRPr="00607A63">
        <w:rPr>
          <w:rFonts w:ascii="Calibri" w:eastAsia="Times New Roman" w:hAnsi="Calibri" w:cs="Arial"/>
          <w:color w:val="FF0000"/>
          <w:sz w:val="18"/>
          <w:szCs w:val="18"/>
        </w:rPr>
        <w:t>** Indicate categorical program or other fund source and amount, for example: Basic Skills Initiative - $10,000, EOPS – $9,000, Financial Aid - $13,000, General Fund - $24,000, etc.</w:t>
      </w:r>
    </w:p>
    <w:p w:rsidR="00607A63" w:rsidRPr="00607A63" w:rsidRDefault="00607A63" w:rsidP="00607A63">
      <w:pPr>
        <w:spacing w:after="0" w:line="240" w:lineRule="auto"/>
        <w:rPr>
          <w:rFonts w:ascii="Calibri" w:eastAsia="Times New Roman" w:hAnsi="Calibri" w:cs="Arial"/>
          <w:sz w:val="24"/>
          <w:szCs w:val="20"/>
        </w:rPr>
      </w:pPr>
    </w:p>
    <w:p w:rsidR="00607A63" w:rsidRDefault="00C742FC" w:rsidP="00FD7433">
      <w:pPr>
        <w:numPr>
          <w:ilvl w:val="0"/>
          <w:numId w:val="2"/>
        </w:numPr>
        <w:spacing w:after="0" w:line="240" w:lineRule="auto"/>
        <w:ind w:left="360" w:hanging="180"/>
        <w:rPr>
          <w:rFonts w:ascii="Calibri" w:eastAsia="Times New Roman" w:hAnsi="Calibri" w:cs="Arial"/>
          <w:sz w:val="24"/>
          <w:szCs w:val="20"/>
        </w:rPr>
      </w:pPr>
      <w:r>
        <w:rPr>
          <w:rFonts w:ascii="Calibri" w:eastAsia="Times New Roman" w:hAnsi="Calibri" w:cs="Arial"/>
          <w:b/>
          <w:i/>
          <w:sz w:val="24"/>
          <w:szCs w:val="20"/>
        </w:rPr>
        <w:t>Link to Goal</w:t>
      </w:r>
    </w:p>
    <w:p w:rsidR="00C742FC" w:rsidRPr="00607A63" w:rsidRDefault="00C742FC" w:rsidP="00C742FC">
      <w:pPr>
        <w:spacing w:after="0" w:line="240" w:lineRule="auto"/>
        <w:ind w:left="360"/>
        <w:rPr>
          <w:rFonts w:ascii="Calibri" w:eastAsia="Times New Roman" w:hAnsi="Calibri" w:cs="Arial"/>
          <w:sz w:val="24"/>
          <w:szCs w:val="20"/>
        </w:rPr>
      </w:pPr>
      <w:r>
        <w:rPr>
          <w:rFonts w:ascii="Calibri" w:eastAsia="Times New Roman" w:hAnsi="Calibri" w:cs="Arial"/>
          <w:sz w:val="24"/>
          <w:szCs w:val="20"/>
        </w:rPr>
        <w:t>Faculty participating in the pilot will be prepared to work collaboratively with Academic Counselors and other BCC support services to assist students in achieving their transfer, degree and certificate completion goals.</w:t>
      </w:r>
    </w:p>
    <w:p w:rsidR="00607A63" w:rsidRPr="006E5637" w:rsidRDefault="00607A63" w:rsidP="006E5637">
      <w:pPr>
        <w:spacing w:after="0" w:line="240" w:lineRule="auto"/>
        <w:ind w:left="360"/>
        <w:rPr>
          <w:rFonts w:ascii="Calibri" w:eastAsia="Times New Roman" w:hAnsi="Calibri" w:cs="Arial"/>
          <w:sz w:val="24"/>
          <w:szCs w:val="20"/>
        </w:rPr>
      </w:pPr>
    </w:p>
    <w:p w:rsidR="00607A63" w:rsidRPr="00C742FC" w:rsidRDefault="00607A63" w:rsidP="00FD7433">
      <w:pPr>
        <w:numPr>
          <w:ilvl w:val="0"/>
          <w:numId w:val="2"/>
        </w:numPr>
        <w:spacing w:after="0" w:line="240" w:lineRule="auto"/>
        <w:ind w:left="360" w:hanging="180"/>
        <w:rPr>
          <w:rFonts w:ascii="Calibri" w:eastAsia="Times New Roman" w:hAnsi="Calibri" w:cs="Arial"/>
          <w:sz w:val="24"/>
          <w:szCs w:val="20"/>
        </w:rPr>
      </w:pPr>
      <w:r w:rsidRPr="00C742FC">
        <w:rPr>
          <w:rFonts w:ascii="Calibri" w:eastAsia="Times New Roman" w:hAnsi="Calibri" w:cs="Arial"/>
          <w:b/>
          <w:i/>
          <w:sz w:val="24"/>
          <w:szCs w:val="20"/>
        </w:rPr>
        <w:t>Evaluation</w:t>
      </w:r>
    </w:p>
    <w:p w:rsidR="00607A63" w:rsidRPr="00C742FC" w:rsidRDefault="00C742FC" w:rsidP="00FD7433">
      <w:pPr>
        <w:numPr>
          <w:ilvl w:val="0"/>
          <w:numId w:val="3"/>
        </w:numPr>
        <w:spacing w:after="0" w:line="240" w:lineRule="auto"/>
        <w:ind w:left="900" w:hanging="180"/>
        <w:rPr>
          <w:rFonts w:ascii="Calibri" w:eastAsia="Times New Roman" w:hAnsi="Calibri" w:cs="Arial"/>
          <w:sz w:val="24"/>
          <w:szCs w:val="20"/>
        </w:rPr>
      </w:pPr>
      <w:r w:rsidRPr="00C742FC">
        <w:rPr>
          <w:rFonts w:ascii="Calibri" w:eastAsia="Times New Roman" w:hAnsi="Calibri" w:cs="Arial"/>
          <w:sz w:val="24"/>
          <w:szCs w:val="20"/>
        </w:rPr>
        <w:t>Qualitative and quantitative data will be collected throughout the pilot including faculty and student feedback, and comparative data looking at student outcomes of pilot participants in relation to non-participants.</w:t>
      </w:r>
    </w:p>
    <w:p w:rsidR="00607A63" w:rsidRPr="00C742FC" w:rsidRDefault="00607A63" w:rsidP="00607A63">
      <w:pPr>
        <w:spacing w:after="0" w:line="240" w:lineRule="auto"/>
        <w:ind w:left="900"/>
        <w:rPr>
          <w:rFonts w:ascii="Calibri" w:eastAsia="Times New Roman" w:hAnsi="Calibri" w:cs="Arial"/>
          <w:sz w:val="24"/>
          <w:szCs w:val="20"/>
        </w:rPr>
      </w:pPr>
    </w:p>
    <w:p w:rsidR="00607A63" w:rsidRPr="00C742FC" w:rsidRDefault="00C742FC" w:rsidP="00FD7433">
      <w:pPr>
        <w:numPr>
          <w:ilvl w:val="0"/>
          <w:numId w:val="2"/>
        </w:numPr>
        <w:spacing w:after="0" w:line="240" w:lineRule="auto"/>
        <w:ind w:left="900" w:hanging="180"/>
        <w:rPr>
          <w:rFonts w:ascii="Calibri" w:eastAsia="Times New Roman" w:hAnsi="Calibri" w:cs="Arial"/>
          <w:sz w:val="24"/>
          <w:szCs w:val="20"/>
        </w:rPr>
      </w:pPr>
      <w:r>
        <w:rPr>
          <w:rFonts w:ascii="Calibri" w:eastAsia="Times New Roman" w:hAnsi="Calibri" w:cs="Arial"/>
          <w:sz w:val="24"/>
          <w:szCs w:val="20"/>
        </w:rPr>
        <w:t>Data will be collected at intervals throughout the pilot (TBD)</w:t>
      </w:r>
      <w:r w:rsidR="0040057B">
        <w:rPr>
          <w:rFonts w:ascii="Calibri" w:eastAsia="Times New Roman" w:hAnsi="Calibri" w:cs="Arial"/>
          <w:sz w:val="24"/>
          <w:szCs w:val="20"/>
        </w:rPr>
        <w:t xml:space="preserve"> and analyzed to enhance future, expanded faculty advising activities.</w:t>
      </w:r>
    </w:p>
    <w:p w:rsidR="006D1D40" w:rsidRDefault="00D24CD5" w:rsidP="00B54975">
      <w:pPr>
        <w:keepNext/>
        <w:spacing w:before="240" w:after="60" w:line="240" w:lineRule="auto"/>
        <w:outlineLvl w:val="2"/>
        <w:rPr>
          <w:rFonts w:ascii="Calibri" w:eastAsia="Times New Roman" w:hAnsi="Calibri" w:cs="Arial"/>
          <w:b/>
          <w:bCs/>
          <w:color w:val="000000"/>
          <w:sz w:val="26"/>
          <w:szCs w:val="26"/>
          <w:u w:val="single"/>
        </w:rPr>
      </w:pPr>
      <w:r>
        <w:rPr>
          <w:rFonts w:ascii="Calibri" w:eastAsia="Times New Roman" w:hAnsi="Calibri" w:cs="Arial"/>
          <w:b/>
          <w:bCs/>
          <w:color w:val="000000"/>
          <w:sz w:val="26"/>
          <w:szCs w:val="26"/>
          <w:u w:val="single"/>
        </w:rPr>
        <w:t>D.3</w:t>
      </w:r>
      <w:r>
        <w:rPr>
          <w:rFonts w:ascii="Calibri" w:eastAsia="Times New Roman" w:hAnsi="Calibri" w:cs="Arial"/>
          <w:b/>
          <w:bCs/>
          <w:color w:val="000000"/>
          <w:sz w:val="26"/>
          <w:szCs w:val="26"/>
          <w:u w:val="single"/>
        </w:rPr>
        <w:tab/>
        <w:t>Peer Advising</w:t>
      </w:r>
    </w:p>
    <w:p w:rsidR="00D24CD5" w:rsidRPr="00607A63" w:rsidRDefault="00D24CD5" w:rsidP="00D24CD5">
      <w:pPr>
        <w:numPr>
          <w:ilvl w:val="0"/>
          <w:numId w:val="2"/>
        </w:numPr>
        <w:spacing w:after="240" w:line="240" w:lineRule="auto"/>
        <w:ind w:left="374" w:hanging="187"/>
        <w:rPr>
          <w:rFonts w:ascii="Calibri" w:eastAsia="Times New Roman" w:hAnsi="Calibri" w:cs="Arial"/>
          <w:b/>
          <w:sz w:val="24"/>
          <w:szCs w:val="20"/>
        </w:rPr>
      </w:pPr>
      <w:r w:rsidRPr="00607A63">
        <w:rPr>
          <w:rFonts w:ascii="Calibri" w:eastAsia="Times New Roman" w:hAnsi="Calibri" w:cs="Arial"/>
          <w:b/>
          <w:i/>
          <w:sz w:val="24"/>
          <w:szCs w:val="20"/>
        </w:rPr>
        <w:t>Activity Type(s)</w:t>
      </w:r>
      <w:r w:rsidRPr="00607A63">
        <w:rPr>
          <w:rFonts w:ascii="Calibri" w:eastAsia="Times New Roman" w:hAnsi="Calibri" w:cs="Arial"/>
          <w:b/>
          <w:sz w:val="24"/>
          <w:szCs w:val="20"/>
        </w:rPr>
        <w:t xml:space="preserve"> </w:t>
      </w:r>
      <w:r w:rsidRPr="00607A63">
        <w:rPr>
          <w:rFonts w:ascii="Calibri" w:eastAsia="Times New Roman" w:hAnsi="Calibri" w:cs="Arial"/>
          <w:color w:val="FF0000"/>
          <w:sz w:val="24"/>
          <w:szCs w:val="20"/>
        </w:rPr>
        <w:t xml:space="preserve">(Mark an X in all that apply.  See </w:t>
      </w:r>
      <w:hyperlink r:id="rId21" w:history="1">
        <w:r w:rsidRPr="00607A63">
          <w:rPr>
            <w:rFonts w:ascii="Calibri" w:eastAsia="Times New Roman" w:hAnsi="Calibri" w:cs="Arial"/>
            <w:color w:val="FF0000"/>
            <w:sz w:val="24"/>
            <w:szCs w:val="20"/>
            <w:u w:val="single"/>
          </w:rPr>
          <w:t>Student Equity Expenditure Guidelines</w:t>
        </w:r>
      </w:hyperlink>
      <w:r w:rsidRPr="00607A63">
        <w:rPr>
          <w:rFonts w:ascii="Calibri" w:eastAsia="Times New Roman" w:hAnsi="Calibri" w:cs="Arial"/>
          <w:color w:val="FF0000"/>
          <w:sz w:val="24"/>
          <w:szCs w:val="20"/>
        </w:rPr>
        <w:t xml:space="preserve"> for more information.)</w:t>
      </w:r>
      <w:r w:rsidRPr="00607A63">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D24CD5" w:rsidRPr="00607A63" w:rsidTr="001E5B12">
        <w:tc>
          <w:tcPr>
            <w:tcW w:w="338" w:type="dxa"/>
            <w:shd w:val="clear" w:color="auto" w:fill="auto"/>
          </w:tcPr>
          <w:p w:rsidR="00D24CD5" w:rsidRPr="00607A63" w:rsidRDefault="00D24CD5" w:rsidP="001E5B12">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166"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Outreach</w:t>
            </w:r>
          </w:p>
        </w:tc>
        <w:tc>
          <w:tcPr>
            <w:tcW w:w="367" w:type="dxa"/>
            <w:shd w:val="clear" w:color="auto" w:fill="auto"/>
          </w:tcPr>
          <w:p w:rsidR="00D24CD5" w:rsidRPr="00607A63" w:rsidRDefault="00D24CD5" w:rsidP="001E5B12">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579"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Equity Coordination/Planning</w:t>
            </w:r>
          </w:p>
        </w:tc>
        <w:tc>
          <w:tcPr>
            <w:tcW w:w="320" w:type="dxa"/>
          </w:tcPr>
          <w:p w:rsidR="00D24CD5" w:rsidRPr="00607A63" w:rsidRDefault="00D24CD5" w:rsidP="001E5B12">
            <w:pPr>
              <w:spacing w:after="0" w:line="240" w:lineRule="auto"/>
              <w:ind w:left="32"/>
              <w:rPr>
                <w:rFonts w:ascii="Calibri" w:eastAsia="Times New Roman" w:hAnsi="Calibri" w:cs="Arial"/>
                <w:sz w:val="24"/>
                <w:szCs w:val="20"/>
              </w:rPr>
            </w:pPr>
            <w:r>
              <w:rPr>
                <w:rFonts w:ascii="Calibri" w:eastAsia="Times New Roman" w:hAnsi="Calibri" w:cs="Arial"/>
                <w:sz w:val="24"/>
                <w:szCs w:val="20"/>
              </w:rPr>
              <w:t>x</w:t>
            </w:r>
          </w:p>
        </w:tc>
        <w:tc>
          <w:tcPr>
            <w:tcW w:w="4090" w:type="dxa"/>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Instructional Support Activities</w:t>
            </w:r>
          </w:p>
        </w:tc>
      </w:tr>
      <w:tr w:rsidR="00D24CD5" w:rsidRPr="00607A63" w:rsidTr="001E5B12">
        <w:tc>
          <w:tcPr>
            <w:tcW w:w="338" w:type="dxa"/>
            <w:shd w:val="clear" w:color="auto" w:fill="auto"/>
          </w:tcPr>
          <w:p w:rsidR="00D24CD5" w:rsidRPr="00607A63" w:rsidRDefault="00D24CD5" w:rsidP="001E5B12">
            <w:pPr>
              <w:spacing w:after="0" w:line="240" w:lineRule="auto"/>
              <w:jc w:val="center"/>
              <w:rPr>
                <w:rFonts w:ascii="Calibri" w:eastAsia="Times New Roman" w:hAnsi="Calibri" w:cs="Arial"/>
                <w:sz w:val="24"/>
                <w:szCs w:val="20"/>
              </w:rPr>
            </w:pPr>
          </w:p>
        </w:tc>
        <w:tc>
          <w:tcPr>
            <w:tcW w:w="4166"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Services or other Categorical Program</w:t>
            </w:r>
          </w:p>
        </w:tc>
        <w:tc>
          <w:tcPr>
            <w:tcW w:w="367" w:type="dxa"/>
            <w:shd w:val="clear" w:color="auto" w:fill="auto"/>
          </w:tcPr>
          <w:p w:rsidR="00D24CD5" w:rsidRPr="00607A63" w:rsidRDefault="00D24CD5" w:rsidP="001E5B12">
            <w:pPr>
              <w:spacing w:after="0" w:line="240" w:lineRule="auto"/>
              <w:jc w:val="center"/>
              <w:rPr>
                <w:rFonts w:ascii="Calibri" w:eastAsia="Times New Roman" w:hAnsi="Calibri" w:cs="Arial"/>
                <w:sz w:val="24"/>
                <w:szCs w:val="20"/>
              </w:rPr>
            </w:pPr>
          </w:p>
        </w:tc>
        <w:tc>
          <w:tcPr>
            <w:tcW w:w="4579"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Curriculum/Course Development or Adaptation</w:t>
            </w:r>
          </w:p>
        </w:tc>
        <w:tc>
          <w:tcPr>
            <w:tcW w:w="320" w:type="dxa"/>
          </w:tcPr>
          <w:p w:rsidR="00D24CD5" w:rsidRPr="00607A63" w:rsidRDefault="00D24CD5" w:rsidP="001E5B12">
            <w:pPr>
              <w:spacing w:after="0" w:line="240" w:lineRule="auto"/>
              <w:ind w:left="32"/>
              <w:rPr>
                <w:rFonts w:ascii="Calibri" w:eastAsia="Times New Roman" w:hAnsi="Calibri" w:cs="Arial"/>
                <w:sz w:val="24"/>
                <w:szCs w:val="20"/>
              </w:rPr>
            </w:pPr>
            <w:r>
              <w:rPr>
                <w:rFonts w:ascii="Calibri" w:eastAsia="Times New Roman" w:hAnsi="Calibri" w:cs="Arial"/>
                <w:sz w:val="24"/>
                <w:szCs w:val="20"/>
              </w:rPr>
              <w:t>x</w:t>
            </w:r>
          </w:p>
        </w:tc>
        <w:tc>
          <w:tcPr>
            <w:tcW w:w="4090" w:type="dxa"/>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Direct Student Support</w:t>
            </w:r>
          </w:p>
        </w:tc>
      </w:tr>
      <w:tr w:rsidR="00D24CD5" w:rsidRPr="00607A63" w:rsidTr="001E5B12">
        <w:tc>
          <w:tcPr>
            <w:tcW w:w="338" w:type="dxa"/>
            <w:shd w:val="clear" w:color="auto" w:fill="auto"/>
          </w:tcPr>
          <w:p w:rsidR="00D24CD5" w:rsidRPr="00607A63" w:rsidRDefault="00D24CD5" w:rsidP="001E5B12">
            <w:pPr>
              <w:spacing w:after="0" w:line="240" w:lineRule="auto"/>
              <w:jc w:val="center"/>
              <w:rPr>
                <w:rFonts w:ascii="Calibri" w:eastAsia="Times New Roman" w:hAnsi="Calibri" w:cs="Arial"/>
                <w:sz w:val="24"/>
                <w:szCs w:val="20"/>
              </w:rPr>
            </w:pPr>
          </w:p>
        </w:tc>
        <w:tc>
          <w:tcPr>
            <w:tcW w:w="4166"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Research and Evaluation</w:t>
            </w:r>
          </w:p>
        </w:tc>
        <w:tc>
          <w:tcPr>
            <w:tcW w:w="367" w:type="dxa"/>
            <w:shd w:val="clear" w:color="auto" w:fill="auto"/>
          </w:tcPr>
          <w:p w:rsidR="00D24CD5" w:rsidRPr="00607A63" w:rsidRDefault="00412FE0" w:rsidP="001E5B12">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579" w:type="dxa"/>
            <w:shd w:val="clear" w:color="auto" w:fill="auto"/>
          </w:tcPr>
          <w:p w:rsidR="00D24CD5" w:rsidRPr="00607A63" w:rsidRDefault="00D24CD5"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Professional Development</w:t>
            </w:r>
          </w:p>
        </w:tc>
        <w:tc>
          <w:tcPr>
            <w:tcW w:w="320" w:type="dxa"/>
          </w:tcPr>
          <w:p w:rsidR="00D24CD5" w:rsidRPr="00607A63" w:rsidRDefault="00D24CD5" w:rsidP="001E5B12">
            <w:pPr>
              <w:spacing w:after="0" w:line="240" w:lineRule="auto"/>
              <w:ind w:left="32"/>
              <w:rPr>
                <w:rFonts w:ascii="Calibri" w:eastAsia="Times New Roman" w:hAnsi="Calibri" w:cs="Arial"/>
                <w:sz w:val="24"/>
                <w:szCs w:val="20"/>
              </w:rPr>
            </w:pPr>
          </w:p>
        </w:tc>
        <w:tc>
          <w:tcPr>
            <w:tcW w:w="4090" w:type="dxa"/>
          </w:tcPr>
          <w:p w:rsidR="00D24CD5" w:rsidRPr="00607A63" w:rsidRDefault="00D24CD5" w:rsidP="001E5B12">
            <w:pPr>
              <w:spacing w:after="0" w:line="240" w:lineRule="auto"/>
              <w:ind w:left="180"/>
              <w:rPr>
                <w:rFonts w:ascii="Calibri" w:eastAsia="Times New Roman" w:hAnsi="Calibri" w:cs="Arial"/>
                <w:sz w:val="24"/>
                <w:szCs w:val="20"/>
              </w:rPr>
            </w:pPr>
          </w:p>
        </w:tc>
      </w:tr>
    </w:tbl>
    <w:p w:rsidR="00D24CD5" w:rsidRPr="00607A63" w:rsidRDefault="00D24CD5" w:rsidP="00D24CD5">
      <w:pPr>
        <w:spacing w:after="0" w:line="240" w:lineRule="auto"/>
        <w:rPr>
          <w:rFonts w:ascii="Calibri" w:eastAsia="Times New Roman" w:hAnsi="Calibri" w:cs="Arial"/>
          <w:color w:val="000000"/>
          <w:sz w:val="24"/>
          <w:szCs w:val="20"/>
        </w:rPr>
      </w:pPr>
    </w:p>
    <w:p w:rsidR="00D24CD5" w:rsidRPr="00607A63" w:rsidRDefault="00D24CD5" w:rsidP="00D24CD5">
      <w:pPr>
        <w:numPr>
          <w:ilvl w:val="0"/>
          <w:numId w:val="2"/>
        </w:numPr>
        <w:spacing w:before="240" w:after="0" w:line="240" w:lineRule="auto"/>
        <w:ind w:left="374" w:hanging="187"/>
        <w:rPr>
          <w:rFonts w:ascii="Calibri" w:eastAsia="Times New Roman" w:hAnsi="Calibri" w:cs="Arial"/>
          <w:sz w:val="24"/>
          <w:szCs w:val="20"/>
        </w:rPr>
      </w:pPr>
      <w:r w:rsidRPr="00607A63">
        <w:rPr>
          <w:rFonts w:ascii="Calibri" w:eastAsia="Times New Roman" w:hAnsi="Calibri" w:cs="Arial"/>
          <w:b/>
          <w:i/>
          <w:sz w:val="24"/>
          <w:szCs w:val="20"/>
        </w:rPr>
        <w:t>Target Student Group(s)</w:t>
      </w:r>
      <w:r w:rsidRPr="00607A63">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D24CD5" w:rsidRPr="00607A63" w:rsidTr="001E5B12">
        <w:tc>
          <w:tcPr>
            <w:tcW w:w="720" w:type="dxa"/>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4500" w:type="dxa"/>
            <w:shd w:val="clear" w:color="auto" w:fill="auto"/>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Group</w:t>
            </w:r>
          </w:p>
        </w:tc>
        <w:tc>
          <w:tcPr>
            <w:tcW w:w="2700" w:type="dxa"/>
            <w:tcBorders>
              <w:right w:val="single" w:sz="4" w:space="0" w:color="auto"/>
            </w:tcBorders>
            <w:shd w:val="clear" w:color="auto" w:fill="auto"/>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D24CD5" w:rsidRPr="00607A63" w:rsidRDefault="00D24CD5" w:rsidP="001E5B12">
            <w:pPr>
              <w:spacing w:after="0" w:line="240" w:lineRule="auto"/>
              <w:rPr>
                <w:rFonts w:ascii="Calibri" w:eastAsia="Times New Roman" w:hAnsi="Calibri" w:cs="Arial"/>
                <w:color w:val="FF0000"/>
                <w:sz w:val="18"/>
                <w:szCs w:val="18"/>
              </w:rPr>
            </w:pPr>
            <w:r w:rsidRPr="00607A63">
              <w:rPr>
                <w:rFonts w:ascii="Calibri" w:eastAsia="Times New Roman" w:hAnsi="Calibri" w:cs="Arial"/>
                <w:color w:val="FF0000"/>
                <w:sz w:val="18"/>
                <w:szCs w:val="18"/>
              </w:rPr>
              <w:t>* For example, Veterans – 250, Af. Americans – 8,889, Hispanics 10,000, etc.</w:t>
            </w:r>
          </w:p>
        </w:tc>
      </w:tr>
      <w:tr w:rsidR="00D24CD5" w:rsidRPr="00607A63" w:rsidTr="001E5B12">
        <w:tc>
          <w:tcPr>
            <w:tcW w:w="720" w:type="dxa"/>
          </w:tcPr>
          <w:p w:rsidR="00D24CD5" w:rsidRPr="00607A63" w:rsidRDefault="00C108C0" w:rsidP="001E5B12">
            <w:pPr>
              <w:spacing w:after="0" w:line="240" w:lineRule="auto"/>
              <w:rPr>
                <w:rFonts w:ascii="Calibri" w:eastAsia="Times New Roman" w:hAnsi="Calibri" w:cs="Arial"/>
                <w:sz w:val="24"/>
                <w:szCs w:val="20"/>
              </w:rPr>
            </w:pPr>
            <w:r>
              <w:rPr>
                <w:rFonts w:ascii="Calibri" w:eastAsia="Times New Roman" w:hAnsi="Calibri" w:cs="Arial"/>
                <w:sz w:val="24"/>
                <w:szCs w:val="20"/>
              </w:rPr>
              <w:t>D.3</w:t>
            </w:r>
          </w:p>
        </w:tc>
        <w:tc>
          <w:tcPr>
            <w:tcW w:w="4500" w:type="dxa"/>
            <w:shd w:val="clear" w:color="auto" w:fill="auto"/>
          </w:tcPr>
          <w:p w:rsidR="00D24CD5" w:rsidRPr="00607A63" w:rsidRDefault="00D24CD5" w:rsidP="001E5B12">
            <w:pPr>
              <w:spacing w:after="0" w:line="240" w:lineRule="auto"/>
              <w:rPr>
                <w:rFonts w:ascii="Calibri" w:eastAsia="Times New Roman" w:hAnsi="Calibri" w:cs="Arial"/>
                <w:sz w:val="24"/>
                <w:szCs w:val="20"/>
              </w:rPr>
            </w:pPr>
            <w:r>
              <w:rPr>
                <w:rFonts w:ascii="Calibri" w:eastAsia="Times New Roman" w:hAnsi="Calibri" w:cs="Arial"/>
                <w:sz w:val="24"/>
                <w:szCs w:val="20"/>
              </w:rPr>
              <w:t>BCC students</w:t>
            </w:r>
          </w:p>
        </w:tc>
        <w:tc>
          <w:tcPr>
            <w:tcW w:w="2700" w:type="dxa"/>
            <w:tcBorders>
              <w:right w:val="single" w:sz="4" w:space="0" w:color="auto"/>
            </w:tcBorders>
            <w:shd w:val="clear" w:color="auto" w:fill="auto"/>
          </w:tcPr>
          <w:p w:rsidR="00D24CD5" w:rsidRPr="00607A63" w:rsidRDefault="00D24CD5" w:rsidP="001E5B12">
            <w:pPr>
              <w:spacing w:after="0" w:line="240" w:lineRule="auto"/>
              <w:rPr>
                <w:rFonts w:ascii="Calibri" w:eastAsia="Times New Roman" w:hAnsi="Calibri" w:cs="Arial"/>
                <w:sz w:val="24"/>
                <w:szCs w:val="20"/>
              </w:rPr>
            </w:pPr>
            <w:r>
              <w:rPr>
                <w:rFonts w:ascii="Calibri" w:eastAsia="Times New Roman" w:hAnsi="Calibri" w:cs="Arial"/>
                <w:sz w:val="24"/>
                <w:szCs w:val="20"/>
              </w:rPr>
              <w:t>1583</w:t>
            </w:r>
          </w:p>
        </w:tc>
        <w:tc>
          <w:tcPr>
            <w:tcW w:w="5940" w:type="dxa"/>
            <w:tcBorders>
              <w:top w:val="nil"/>
              <w:left w:val="single" w:sz="4" w:space="0" w:color="auto"/>
              <w:bottom w:val="nil"/>
              <w:right w:val="nil"/>
            </w:tcBorders>
          </w:tcPr>
          <w:p w:rsidR="00D24CD5" w:rsidRPr="00607A63" w:rsidRDefault="00D24CD5" w:rsidP="001E5B12">
            <w:pPr>
              <w:spacing w:after="0" w:line="240" w:lineRule="auto"/>
              <w:rPr>
                <w:rFonts w:ascii="Calibri" w:eastAsia="Times New Roman" w:hAnsi="Calibri" w:cs="Arial"/>
                <w:sz w:val="24"/>
                <w:szCs w:val="20"/>
              </w:rPr>
            </w:pPr>
          </w:p>
        </w:tc>
      </w:tr>
      <w:tr w:rsidR="00D24CD5" w:rsidRPr="00607A63" w:rsidTr="001E5B12">
        <w:tc>
          <w:tcPr>
            <w:tcW w:w="720" w:type="dxa"/>
          </w:tcPr>
          <w:p w:rsidR="00D24CD5" w:rsidRPr="00607A63" w:rsidRDefault="00D24CD5" w:rsidP="001E5B12">
            <w:pPr>
              <w:spacing w:after="0" w:line="240" w:lineRule="auto"/>
              <w:rPr>
                <w:rFonts w:ascii="Calibri" w:eastAsia="Times New Roman" w:hAnsi="Calibri" w:cs="Arial"/>
                <w:sz w:val="24"/>
                <w:szCs w:val="20"/>
              </w:rPr>
            </w:pPr>
          </w:p>
        </w:tc>
        <w:tc>
          <w:tcPr>
            <w:tcW w:w="4500" w:type="dxa"/>
            <w:shd w:val="clear" w:color="auto" w:fill="auto"/>
          </w:tcPr>
          <w:p w:rsidR="00D24CD5" w:rsidRPr="00607A63" w:rsidRDefault="00D24CD5" w:rsidP="001E5B12">
            <w:pPr>
              <w:spacing w:after="0" w:line="240" w:lineRule="auto"/>
              <w:rPr>
                <w:rFonts w:ascii="Calibri" w:eastAsia="Times New Roman" w:hAnsi="Calibri" w:cs="Arial"/>
                <w:sz w:val="24"/>
                <w:szCs w:val="20"/>
              </w:rPr>
            </w:pPr>
            <w:r>
              <w:rPr>
                <w:rFonts w:ascii="Calibri" w:eastAsia="Times New Roman" w:hAnsi="Calibri" w:cs="Arial"/>
                <w:sz w:val="24"/>
                <w:szCs w:val="20"/>
              </w:rPr>
              <w:t>African-American; Foster Youth; Veterans</w:t>
            </w:r>
          </w:p>
        </w:tc>
        <w:tc>
          <w:tcPr>
            <w:tcW w:w="2700" w:type="dxa"/>
            <w:tcBorders>
              <w:right w:val="single" w:sz="4" w:space="0" w:color="auto"/>
            </w:tcBorders>
            <w:shd w:val="clear" w:color="auto" w:fill="auto"/>
          </w:tcPr>
          <w:p w:rsidR="00D24CD5" w:rsidRPr="00607A63" w:rsidRDefault="00D24CD5" w:rsidP="001E5B12">
            <w:pPr>
              <w:spacing w:after="0" w:line="240" w:lineRule="auto"/>
              <w:rPr>
                <w:rFonts w:ascii="Calibri" w:eastAsia="Times New Roman" w:hAnsi="Calibri" w:cs="Arial"/>
                <w:sz w:val="24"/>
                <w:szCs w:val="20"/>
              </w:rPr>
            </w:pPr>
            <w:r>
              <w:rPr>
                <w:rFonts w:ascii="Calibri" w:eastAsia="Times New Roman" w:hAnsi="Calibri" w:cs="Arial"/>
                <w:sz w:val="24"/>
                <w:szCs w:val="20"/>
              </w:rPr>
              <w:t>300; 7; 4</w:t>
            </w:r>
          </w:p>
        </w:tc>
        <w:tc>
          <w:tcPr>
            <w:tcW w:w="5940" w:type="dxa"/>
            <w:tcBorders>
              <w:top w:val="nil"/>
              <w:left w:val="single" w:sz="4" w:space="0" w:color="auto"/>
              <w:bottom w:val="nil"/>
              <w:right w:val="nil"/>
            </w:tcBorders>
          </w:tcPr>
          <w:p w:rsidR="00D24CD5" w:rsidRPr="00607A63" w:rsidRDefault="00D24CD5" w:rsidP="001E5B12">
            <w:pPr>
              <w:spacing w:after="0" w:line="240" w:lineRule="auto"/>
              <w:rPr>
                <w:rFonts w:ascii="Calibri" w:eastAsia="Times New Roman" w:hAnsi="Calibri" w:cs="Arial"/>
                <w:sz w:val="24"/>
                <w:szCs w:val="20"/>
              </w:rPr>
            </w:pPr>
          </w:p>
        </w:tc>
      </w:tr>
    </w:tbl>
    <w:p w:rsidR="00D24CD5" w:rsidRPr="00607A63" w:rsidRDefault="00D24CD5" w:rsidP="00D24CD5">
      <w:pPr>
        <w:spacing w:after="0" w:line="240" w:lineRule="auto"/>
        <w:rPr>
          <w:rFonts w:ascii="Times New Roman" w:eastAsia="Times New Roman" w:hAnsi="Times New Roman" w:cs="Arial"/>
          <w:sz w:val="24"/>
          <w:szCs w:val="20"/>
        </w:rPr>
      </w:pPr>
    </w:p>
    <w:p w:rsidR="00D24CD5" w:rsidRPr="00607A63" w:rsidRDefault="00D24CD5" w:rsidP="00D24CD5">
      <w:pPr>
        <w:numPr>
          <w:ilvl w:val="0"/>
          <w:numId w:val="2"/>
        </w:numPr>
        <w:spacing w:after="0" w:line="240" w:lineRule="auto"/>
        <w:ind w:left="360" w:hanging="180"/>
        <w:rPr>
          <w:rFonts w:ascii="Calibri" w:eastAsia="Times New Roman" w:hAnsi="Calibri" w:cs="Arial"/>
          <w:sz w:val="24"/>
          <w:szCs w:val="20"/>
        </w:rPr>
      </w:pPr>
      <w:r w:rsidRPr="00607A63">
        <w:rPr>
          <w:rFonts w:ascii="Calibri" w:eastAsia="Times New Roman" w:hAnsi="Calibri" w:cs="Arial"/>
          <w:b/>
          <w:i/>
          <w:sz w:val="24"/>
          <w:szCs w:val="20"/>
        </w:rPr>
        <w:t xml:space="preserve">Activity Implementation Plan </w:t>
      </w:r>
      <w:r w:rsidRPr="00607A63">
        <w:rPr>
          <w:rFonts w:ascii="Calibri" w:eastAsia="Times New Roman" w:hAnsi="Calibri" w:cs="Arial"/>
          <w:sz w:val="24"/>
          <w:szCs w:val="20"/>
        </w:rPr>
        <w:t xml:space="preserve"> </w:t>
      </w:r>
    </w:p>
    <w:p w:rsidR="00D24CD5" w:rsidRDefault="00D24CD5" w:rsidP="00D24CD5">
      <w:pPr>
        <w:spacing w:after="0" w:line="240" w:lineRule="auto"/>
        <w:ind w:left="360"/>
        <w:rPr>
          <w:rFonts w:ascii="Calibri" w:eastAsia="Times New Roman" w:hAnsi="Calibri" w:cs="Arial"/>
          <w:color w:val="FF0000"/>
          <w:sz w:val="24"/>
          <w:szCs w:val="20"/>
        </w:rPr>
      </w:pPr>
      <w:r>
        <w:rPr>
          <w:rFonts w:ascii="Calibri" w:eastAsia="Times New Roman" w:hAnsi="Calibri" w:cs="Arial"/>
          <w:sz w:val="24"/>
          <w:szCs w:val="20"/>
        </w:rPr>
        <w:t>BCC</w:t>
      </w:r>
      <w:r w:rsidR="00FF2346">
        <w:rPr>
          <w:rFonts w:ascii="Calibri" w:eastAsia="Times New Roman" w:hAnsi="Calibri" w:cs="Arial"/>
          <w:sz w:val="24"/>
          <w:szCs w:val="20"/>
        </w:rPr>
        <w:t xml:space="preserve"> has had a successful S</w:t>
      </w:r>
      <w:r>
        <w:rPr>
          <w:rFonts w:ascii="Calibri" w:eastAsia="Times New Roman" w:hAnsi="Calibri" w:cs="Arial"/>
          <w:sz w:val="24"/>
          <w:szCs w:val="20"/>
        </w:rPr>
        <w:t xml:space="preserve">tudent </w:t>
      </w:r>
      <w:r w:rsidR="00FF2346">
        <w:rPr>
          <w:rFonts w:ascii="Calibri" w:eastAsia="Times New Roman" w:hAnsi="Calibri" w:cs="Arial"/>
          <w:sz w:val="24"/>
          <w:szCs w:val="20"/>
        </w:rPr>
        <w:t>A</w:t>
      </w:r>
      <w:r>
        <w:rPr>
          <w:rFonts w:ascii="Calibri" w:eastAsia="Times New Roman" w:hAnsi="Calibri" w:cs="Arial"/>
          <w:sz w:val="24"/>
          <w:szCs w:val="20"/>
        </w:rPr>
        <w:t>mbassador program for several years. One of the cornerst</w:t>
      </w:r>
      <w:r w:rsidR="00412FE0">
        <w:rPr>
          <w:rFonts w:ascii="Calibri" w:eastAsia="Times New Roman" w:hAnsi="Calibri" w:cs="Arial"/>
          <w:sz w:val="24"/>
          <w:szCs w:val="20"/>
        </w:rPr>
        <w:t>ones of the program is the inclusion of</w:t>
      </w:r>
      <w:r>
        <w:rPr>
          <w:rFonts w:ascii="Calibri" w:eastAsia="Times New Roman" w:hAnsi="Calibri" w:cs="Arial"/>
          <w:sz w:val="24"/>
          <w:szCs w:val="20"/>
        </w:rPr>
        <w:t xml:space="preserve"> alumni ambassadors who have successfully transferred to four-year institutions and/or have transitioned to successful careers aligned w</w:t>
      </w:r>
      <w:r w:rsidR="00412FE0">
        <w:rPr>
          <w:rFonts w:ascii="Calibri" w:eastAsia="Times New Roman" w:hAnsi="Calibri" w:cs="Arial"/>
          <w:sz w:val="24"/>
          <w:szCs w:val="20"/>
        </w:rPr>
        <w:t xml:space="preserve">ith their BCC academic pathway. As such, alumni ambassadors have provided informal transfer, degree and certificate completion advising support to students. </w:t>
      </w:r>
      <w:r>
        <w:rPr>
          <w:rFonts w:ascii="Calibri" w:eastAsia="Times New Roman" w:hAnsi="Calibri" w:cs="Arial"/>
          <w:sz w:val="24"/>
          <w:szCs w:val="20"/>
        </w:rPr>
        <w:t xml:space="preserve">Like faculty advising, </w:t>
      </w:r>
      <w:r w:rsidR="00412FE0">
        <w:rPr>
          <w:rFonts w:ascii="Calibri" w:eastAsia="Times New Roman" w:hAnsi="Calibri" w:cs="Arial"/>
          <w:sz w:val="24"/>
          <w:szCs w:val="20"/>
        </w:rPr>
        <w:t>peer advising is a high impact activity</w:t>
      </w:r>
      <w:r w:rsidRPr="00412FE0">
        <w:rPr>
          <w:rFonts w:ascii="Calibri" w:eastAsia="Times New Roman" w:hAnsi="Calibri" w:cs="Arial"/>
          <w:sz w:val="24"/>
          <w:szCs w:val="20"/>
        </w:rPr>
        <w:t xml:space="preserve"> that integrate</w:t>
      </w:r>
      <w:r w:rsidR="00412FE0">
        <w:rPr>
          <w:rFonts w:ascii="Calibri" w:eastAsia="Times New Roman" w:hAnsi="Calibri" w:cs="Arial"/>
          <w:sz w:val="24"/>
          <w:szCs w:val="20"/>
        </w:rPr>
        <w:t>s</w:t>
      </w:r>
      <w:r w:rsidRPr="00412FE0">
        <w:rPr>
          <w:rFonts w:ascii="Calibri" w:eastAsia="Times New Roman" w:hAnsi="Calibri" w:cs="Arial"/>
          <w:sz w:val="24"/>
          <w:szCs w:val="20"/>
        </w:rPr>
        <w:t xml:space="preserve"> all of the six RP Group success factors (Directed, Focused, Nurtured, Engaged, Connected and Valued).</w:t>
      </w:r>
      <w:r w:rsidR="00412FE0">
        <w:rPr>
          <w:rFonts w:ascii="Calibri" w:eastAsia="Times New Roman" w:hAnsi="Calibri" w:cs="Arial"/>
          <w:sz w:val="24"/>
          <w:szCs w:val="20"/>
        </w:rPr>
        <w:t xml:space="preserve"> Expansion of the Ambassador </w:t>
      </w:r>
      <w:r w:rsidR="00892BBA">
        <w:rPr>
          <w:rFonts w:ascii="Calibri" w:eastAsia="Times New Roman" w:hAnsi="Calibri" w:cs="Arial"/>
          <w:sz w:val="24"/>
          <w:szCs w:val="20"/>
        </w:rPr>
        <w:t>program will</w:t>
      </w:r>
      <w:r w:rsidR="005D616D">
        <w:rPr>
          <w:rFonts w:ascii="Calibri" w:eastAsia="Times New Roman" w:hAnsi="Calibri" w:cs="Arial"/>
          <w:sz w:val="24"/>
          <w:szCs w:val="20"/>
        </w:rPr>
        <w:t xml:space="preserve"> include</w:t>
      </w:r>
      <w:r w:rsidR="00892BBA">
        <w:rPr>
          <w:rFonts w:ascii="Calibri" w:eastAsia="Times New Roman" w:hAnsi="Calibri" w:cs="Arial"/>
          <w:sz w:val="24"/>
          <w:szCs w:val="20"/>
        </w:rPr>
        <w:t xml:space="preserve"> a focus on</w:t>
      </w:r>
      <w:r w:rsidR="005D616D">
        <w:rPr>
          <w:rFonts w:ascii="Calibri" w:eastAsia="Times New Roman" w:hAnsi="Calibri" w:cs="Arial"/>
          <w:sz w:val="24"/>
          <w:szCs w:val="20"/>
        </w:rPr>
        <w:t xml:space="preserve"> peer advising activities by ambassadors from </w:t>
      </w:r>
      <w:r w:rsidR="00412FE0">
        <w:rPr>
          <w:rFonts w:ascii="Calibri" w:eastAsia="Times New Roman" w:hAnsi="Calibri" w:cs="Arial"/>
          <w:sz w:val="24"/>
          <w:szCs w:val="20"/>
        </w:rPr>
        <w:t>target groups, specific training and alignment with other transfer, degree and certificate completion initiatives (see below), and targeted outreach activities</w:t>
      </w:r>
      <w:r w:rsidR="00FF2346">
        <w:rPr>
          <w:rFonts w:ascii="Calibri" w:eastAsia="Times New Roman" w:hAnsi="Calibri" w:cs="Arial"/>
          <w:sz w:val="24"/>
          <w:szCs w:val="20"/>
        </w:rPr>
        <w:t xml:space="preserve"> (such as sessions with Black Student Union, Latin American Club and Veterans Center)</w:t>
      </w:r>
      <w:r w:rsidR="00412FE0">
        <w:rPr>
          <w:rFonts w:ascii="Calibri" w:eastAsia="Times New Roman" w:hAnsi="Calibri" w:cs="Arial"/>
          <w:sz w:val="24"/>
          <w:szCs w:val="20"/>
        </w:rPr>
        <w:t xml:space="preserve"> to increase awareness of and connection with </w:t>
      </w:r>
      <w:r w:rsidR="00892BBA">
        <w:rPr>
          <w:rFonts w:ascii="Calibri" w:eastAsia="Times New Roman" w:hAnsi="Calibri" w:cs="Arial"/>
          <w:sz w:val="24"/>
          <w:szCs w:val="20"/>
        </w:rPr>
        <w:t>ambassadors.</w:t>
      </w:r>
    </w:p>
    <w:p w:rsidR="00D24CD5" w:rsidRPr="00607A63" w:rsidRDefault="00D24CD5" w:rsidP="00D24CD5">
      <w:pPr>
        <w:spacing w:after="0" w:line="240" w:lineRule="auto"/>
        <w:ind w:left="360"/>
        <w:rPr>
          <w:rFonts w:ascii="Calibri" w:eastAsia="Times New Roman" w:hAnsi="Calibri" w:cs="Arial"/>
          <w:sz w:val="24"/>
          <w:szCs w:val="20"/>
        </w:rPr>
      </w:pPr>
      <w:r w:rsidRPr="00607A63">
        <w:rPr>
          <w:rFonts w:ascii="Calibri" w:eastAsia="Times New Roman" w:hAnsi="Calibri" w:cs="Arial"/>
          <w:color w:val="FF0000"/>
          <w:sz w:val="24"/>
          <w:szCs w:val="2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D24CD5" w:rsidRPr="00607A63" w:rsidTr="001E5B12">
        <w:tc>
          <w:tcPr>
            <w:tcW w:w="540" w:type="dxa"/>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3797" w:type="dxa"/>
            <w:shd w:val="clear" w:color="auto" w:fill="auto"/>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Timeline(s)</w:t>
            </w:r>
          </w:p>
        </w:tc>
        <w:tc>
          <w:tcPr>
            <w:tcW w:w="4393" w:type="dxa"/>
            <w:shd w:val="clear" w:color="auto" w:fill="auto"/>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Student Equity Funds</w:t>
            </w:r>
          </w:p>
        </w:tc>
        <w:tc>
          <w:tcPr>
            <w:tcW w:w="4113" w:type="dxa"/>
            <w:shd w:val="clear" w:color="auto" w:fill="auto"/>
          </w:tcPr>
          <w:p w:rsidR="00D24CD5" w:rsidRPr="00607A63" w:rsidRDefault="00D24CD5"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Other Funds**</w:t>
            </w:r>
          </w:p>
        </w:tc>
      </w:tr>
      <w:tr w:rsidR="00D24CD5" w:rsidRPr="00607A63" w:rsidTr="001E5B12">
        <w:tc>
          <w:tcPr>
            <w:tcW w:w="540" w:type="dxa"/>
          </w:tcPr>
          <w:p w:rsidR="00D24CD5" w:rsidRPr="00607A63" w:rsidRDefault="00C108C0" w:rsidP="001E5B12">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D.3</w:t>
            </w:r>
          </w:p>
        </w:tc>
        <w:tc>
          <w:tcPr>
            <w:tcW w:w="3797" w:type="dxa"/>
            <w:shd w:val="clear" w:color="auto" w:fill="auto"/>
          </w:tcPr>
          <w:p w:rsidR="00D24CD5" w:rsidRPr="00607A63" w:rsidRDefault="00D24CD5" w:rsidP="001E5B12">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Spring 2016 (expansion of current programming)</w:t>
            </w:r>
          </w:p>
        </w:tc>
        <w:tc>
          <w:tcPr>
            <w:tcW w:w="4393" w:type="dxa"/>
            <w:shd w:val="clear" w:color="auto" w:fill="auto"/>
          </w:tcPr>
          <w:p w:rsidR="00D24CD5" w:rsidRPr="00607A63" w:rsidRDefault="00D24CD5" w:rsidP="001E5B12">
            <w:pPr>
              <w:spacing w:after="0" w:line="240" w:lineRule="auto"/>
              <w:ind w:left="720" w:hanging="720"/>
              <w:rPr>
                <w:rFonts w:ascii="Calibri" w:eastAsia="Times New Roman" w:hAnsi="Calibri" w:cs="Arial"/>
                <w:sz w:val="24"/>
                <w:szCs w:val="20"/>
              </w:rPr>
            </w:pPr>
          </w:p>
        </w:tc>
        <w:tc>
          <w:tcPr>
            <w:tcW w:w="4113" w:type="dxa"/>
            <w:shd w:val="clear" w:color="auto" w:fill="auto"/>
          </w:tcPr>
          <w:p w:rsidR="00D24CD5" w:rsidRPr="00607A63" w:rsidRDefault="00D24CD5" w:rsidP="001E5B12">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PASS $30,000</w:t>
            </w:r>
          </w:p>
        </w:tc>
      </w:tr>
    </w:tbl>
    <w:p w:rsidR="00D24CD5" w:rsidRPr="00607A63" w:rsidRDefault="00D24CD5" w:rsidP="00D24CD5">
      <w:pPr>
        <w:spacing w:after="0" w:line="240" w:lineRule="auto"/>
        <w:ind w:left="360"/>
        <w:rPr>
          <w:rFonts w:ascii="Calibri" w:eastAsia="Times New Roman" w:hAnsi="Calibri" w:cs="Arial"/>
          <w:color w:val="FF0000"/>
          <w:sz w:val="18"/>
          <w:szCs w:val="18"/>
        </w:rPr>
      </w:pPr>
      <w:r w:rsidRPr="00607A63">
        <w:rPr>
          <w:rFonts w:ascii="Calibri" w:eastAsia="Times New Roman" w:hAnsi="Calibri" w:cs="Arial"/>
          <w:color w:val="FF0000"/>
          <w:sz w:val="18"/>
          <w:szCs w:val="18"/>
        </w:rPr>
        <w:lastRenderedPageBreak/>
        <w:t>** Indicate categorical program or other fund source and amount, for example: Basic Skills Initiative - $10,000, EOPS – $9,000, Financial Aid - $13,000, General Fund - $24,000, etc.</w:t>
      </w:r>
    </w:p>
    <w:p w:rsidR="00D24CD5" w:rsidRPr="00607A63" w:rsidRDefault="00D24CD5" w:rsidP="00D24CD5">
      <w:pPr>
        <w:spacing w:after="0" w:line="240" w:lineRule="auto"/>
        <w:rPr>
          <w:rFonts w:ascii="Calibri" w:eastAsia="Times New Roman" w:hAnsi="Calibri" w:cs="Arial"/>
          <w:sz w:val="24"/>
          <w:szCs w:val="20"/>
        </w:rPr>
      </w:pPr>
    </w:p>
    <w:p w:rsidR="00D24CD5" w:rsidRDefault="00D24CD5" w:rsidP="00D24CD5">
      <w:pPr>
        <w:numPr>
          <w:ilvl w:val="0"/>
          <w:numId w:val="2"/>
        </w:numPr>
        <w:spacing w:after="0" w:line="240" w:lineRule="auto"/>
        <w:ind w:left="360" w:hanging="180"/>
        <w:rPr>
          <w:rFonts w:ascii="Calibri" w:eastAsia="Times New Roman" w:hAnsi="Calibri" w:cs="Arial"/>
          <w:sz w:val="24"/>
          <w:szCs w:val="20"/>
        </w:rPr>
      </w:pPr>
      <w:r>
        <w:rPr>
          <w:rFonts w:ascii="Calibri" w:eastAsia="Times New Roman" w:hAnsi="Calibri" w:cs="Arial"/>
          <w:b/>
          <w:i/>
          <w:sz w:val="24"/>
          <w:szCs w:val="20"/>
        </w:rPr>
        <w:t>Link to Goal</w:t>
      </w:r>
    </w:p>
    <w:p w:rsidR="00D24CD5" w:rsidRPr="00607A63" w:rsidRDefault="00412FE0" w:rsidP="00D24CD5">
      <w:pPr>
        <w:spacing w:after="0" w:line="240" w:lineRule="auto"/>
        <w:ind w:left="360"/>
        <w:rPr>
          <w:rFonts w:ascii="Calibri" w:eastAsia="Times New Roman" w:hAnsi="Calibri" w:cs="Arial"/>
          <w:sz w:val="24"/>
          <w:szCs w:val="20"/>
        </w:rPr>
      </w:pPr>
      <w:r>
        <w:rPr>
          <w:rFonts w:ascii="Calibri" w:eastAsia="Times New Roman" w:hAnsi="Calibri" w:cs="Arial"/>
          <w:sz w:val="24"/>
          <w:szCs w:val="20"/>
        </w:rPr>
        <w:t>Ambassadors will be trained</w:t>
      </w:r>
      <w:r w:rsidR="00D24CD5">
        <w:rPr>
          <w:rFonts w:ascii="Calibri" w:eastAsia="Times New Roman" w:hAnsi="Calibri" w:cs="Arial"/>
          <w:sz w:val="24"/>
          <w:szCs w:val="20"/>
        </w:rPr>
        <w:t xml:space="preserve"> </w:t>
      </w:r>
      <w:r>
        <w:rPr>
          <w:rFonts w:ascii="Calibri" w:eastAsia="Times New Roman" w:hAnsi="Calibri" w:cs="Arial"/>
          <w:sz w:val="24"/>
          <w:szCs w:val="20"/>
        </w:rPr>
        <w:t>to work in concert with faculty advisors, academic c</w:t>
      </w:r>
      <w:r w:rsidR="00D24CD5">
        <w:rPr>
          <w:rFonts w:ascii="Calibri" w:eastAsia="Times New Roman" w:hAnsi="Calibri" w:cs="Arial"/>
          <w:sz w:val="24"/>
          <w:szCs w:val="20"/>
        </w:rPr>
        <w:t>ounselors</w:t>
      </w:r>
      <w:r>
        <w:rPr>
          <w:rFonts w:ascii="Calibri" w:eastAsia="Times New Roman" w:hAnsi="Calibri" w:cs="Arial"/>
          <w:sz w:val="24"/>
          <w:szCs w:val="20"/>
        </w:rPr>
        <w:t xml:space="preserve"> </w:t>
      </w:r>
      <w:r w:rsidR="00D24CD5">
        <w:rPr>
          <w:rFonts w:ascii="Calibri" w:eastAsia="Times New Roman" w:hAnsi="Calibri" w:cs="Arial"/>
          <w:sz w:val="24"/>
          <w:szCs w:val="20"/>
        </w:rPr>
        <w:t>and other BCC support services</w:t>
      </w:r>
      <w:r w:rsidR="00C108C0">
        <w:rPr>
          <w:rFonts w:ascii="Calibri" w:eastAsia="Times New Roman" w:hAnsi="Calibri" w:cs="Arial"/>
          <w:sz w:val="24"/>
          <w:szCs w:val="20"/>
        </w:rPr>
        <w:t xml:space="preserve"> (including the </w:t>
      </w:r>
      <w:r>
        <w:rPr>
          <w:rFonts w:ascii="Calibri" w:eastAsia="Times New Roman" w:hAnsi="Calibri" w:cs="Arial"/>
          <w:sz w:val="24"/>
          <w:szCs w:val="20"/>
        </w:rPr>
        <w:t xml:space="preserve">Transfer </w:t>
      </w:r>
      <w:r w:rsidR="00C108C0">
        <w:rPr>
          <w:rFonts w:ascii="Calibri" w:eastAsia="Times New Roman" w:hAnsi="Calibri" w:cs="Arial"/>
          <w:sz w:val="24"/>
          <w:szCs w:val="20"/>
        </w:rPr>
        <w:t xml:space="preserve">and Career </w:t>
      </w:r>
      <w:r>
        <w:rPr>
          <w:rFonts w:ascii="Calibri" w:eastAsia="Times New Roman" w:hAnsi="Calibri" w:cs="Arial"/>
          <w:sz w:val="24"/>
          <w:szCs w:val="20"/>
        </w:rPr>
        <w:t>Center)</w:t>
      </w:r>
      <w:r w:rsidR="00D24CD5">
        <w:rPr>
          <w:rFonts w:ascii="Calibri" w:eastAsia="Times New Roman" w:hAnsi="Calibri" w:cs="Arial"/>
          <w:sz w:val="24"/>
          <w:szCs w:val="20"/>
        </w:rPr>
        <w:t xml:space="preserve"> to assist students in achieving their transfer, degree and certificate completion goals.</w:t>
      </w:r>
    </w:p>
    <w:p w:rsidR="00D24CD5" w:rsidRPr="006E5637" w:rsidRDefault="00D24CD5" w:rsidP="00D24CD5">
      <w:pPr>
        <w:spacing w:after="0" w:line="240" w:lineRule="auto"/>
        <w:ind w:left="360"/>
        <w:rPr>
          <w:rFonts w:ascii="Calibri" w:eastAsia="Times New Roman" w:hAnsi="Calibri" w:cs="Arial"/>
          <w:sz w:val="24"/>
          <w:szCs w:val="20"/>
        </w:rPr>
      </w:pPr>
    </w:p>
    <w:p w:rsidR="00D24CD5" w:rsidRPr="00C742FC" w:rsidRDefault="00D24CD5" w:rsidP="00D24CD5">
      <w:pPr>
        <w:numPr>
          <w:ilvl w:val="0"/>
          <w:numId w:val="2"/>
        </w:numPr>
        <w:spacing w:after="0" w:line="240" w:lineRule="auto"/>
        <w:ind w:left="360" w:hanging="180"/>
        <w:rPr>
          <w:rFonts w:ascii="Calibri" w:eastAsia="Times New Roman" w:hAnsi="Calibri" w:cs="Arial"/>
          <w:sz w:val="24"/>
          <w:szCs w:val="20"/>
        </w:rPr>
      </w:pPr>
      <w:r w:rsidRPr="00C742FC">
        <w:rPr>
          <w:rFonts w:ascii="Calibri" w:eastAsia="Times New Roman" w:hAnsi="Calibri" w:cs="Arial"/>
          <w:b/>
          <w:i/>
          <w:sz w:val="24"/>
          <w:szCs w:val="20"/>
        </w:rPr>
        <w:t>Evaluation</w:t>
      </w:r>
    </w:p>
    <w:p w:rsidR="00D24CD5" w:rsidRPr="00C742FC" w:rsidRDefault="00D24CD5" w:rsidP="00D24CD5">
      <w:pPr>
        <w:numPr>
          <w:ilvl w:val="0"/>
          <w:numId w:val="3"/>
        </w:numPr>
        <w:spacing w:after="0" w:line="240" w:lineRule="auto"/>
        <w:ind w:left="900" w:hanging="180"/>
        <w:rPr>
          <w:rFonts w:ascii="Calibri" w:eastAsia="Times New Roman" w:hAnsi="Calibri" w:cs="Arial"/>
          <w:sz w:val="24"/>
          <w:szCs w:val="20"/>
        </w:rPr>
      </w:pPr>
      <w:r w:rsidRPr="00C742FC">
        <w:rPr>
          <w:rFonts w:ascii="Calibri" w:eastAsia="Times New Roman" w:hAnsi="Calibri" w:cs="Arial"/>
          <w:sz w:val="24"/>
          <w:szCs w:val="20"/>
        </w:rPr>
        <w:t>Qualitative and quantitative data will b</w:t>
      </w:r>
      <w:r w:rsidR="00FF2346">
        <w:rPr>
          <w:rFonts w:ascii="Calibri" w:eastAsia="Times New Roman" w:hAnsi="Calibri" w:cs="Arial"/>
          <w:sz w:val="24"/>
          <w:szCs w:val="20"/>
        </w:rPr>
        <w:t>e collected</w:t>
      </w:r>
      <w:r w:rsidRPr="00C742FC">
        <w:rPr>
          <w:rFonts w:ascii="Calibri" w:eastAsia="Times New Roman" w:hAnsi="Calibri" w:cs="Arial"/>
          <w:sz w:val="24"/>
          <w:szCs w:val="20"/>
        </w:rPr>
        <w:t xml:space="preserve"> including </w:t>
      </w:r>
      <w:r w:rsidR="00FF2346">
        <w:rPr>
          <w:rFonts w:ascii="Calibri" w:eastAsia="Times New Roman" w:hAnsi="Calibri" w:cs="Arial"/>
          <w:sz w:val="24"/>
          <w:szCs w:val="20"/>
        </w:rPr>
        <w:t>ambassador</w:t>
      </w:r>
      <w:r w:rsidRPr="00C742FC">
        <w:rPr>
          <w:rFonts w:ascii="Calibri" w:eastAsia="Times New Roman" w:hAnsi="Calibri" w:cs="Arial"/>
          <w:sz w:val="24"/>
          <w:szCs w:val="20"/>
        </w:rPr>
        <w:t xml:space="preserve"> and student feedback,</w:t>
      </w:r>
      <w:r w:rsidR="00FF2346">
        <w:rPr>
          <w:rFonts w:ascii="Calibri" w:eastAsia="Times New Roman" w:hAnsi="Calibri" w:cs="Arial"/>
          <w:sz w:val="24"/>
          <w:szCs w:val="20"/>
        </w:rPr>
        <w:t xml:space="preserve"> tracking ambassador interactions, etc.</w:t>
      </w:r>
    </w:p>
    <w:p w:rsidR="00D24CD5" w:rsidRPr="00C742FC" w:rsidRDefault="00D24CD5" w:rsidP="00D24CD5">
      <w:pPr>
        <w:spacing w:after="0" w:line="240" w:lineRule="auto"/>
        <w:ind w:left="900"/>
        <w:rPr>
          <w:rFonts w:ascii="Calibri" w:eastAsia="Times New Roman" w:hAnsi="Calibri" w:cs="Arial"/>
          <w:sz w:val="24"/>
          <w:szCs w:val="20"/>
        </w:rPr>
      </w:pPr>
    </w:p>
    <w:p w:rsidR="00D24CD5" w:rsidRDefault="00D24CD5" w:rsidP="00D24CD5">
      <w:pPr>
        <w:numPr>
          <w:ilvl w:val="0"/>
          <w:numId w:val="2"/>
        </w:numPr>
        <w:spacing w:after="0" w:line="240" w:lineRule="auto"/>
        <w:ind w:left="900" w:hanging="180"/>
        <w:rPr>
          <w:rFonts w:ascii="Calibri" w:eastAsia="Times New Roman" w:hAnsi="Calibri" w:cs="Arial"/>
          <w:sz w:val="24"/>
          <w:szCs w:val="20"/>
        </w:rPr>
      </w:pPr>
      <w:r>
        <w:rPr>
          <w:rFonts w:ascii="Calibri" w:eastAsia="Times New Roman" w:hAnsi="Calibri" w:cs="Arial"/>
          <w:sz w:val="24"/>
          <w:szCs w:val="20"/>
        </w:rPr>
        <w:t>Data will be collected a</w:t>
      </w:r>
      <w:r w:rsidR="00FF2346">
        <w:rPr>
          <w:rFonts w:ascii="Calibri" w:eastAsia="Times New Roman" w:hAnsi="Calibri" w:cs="Arial"/>
          <w:sz w:val="24"/>
          <w:szCs w:val="20"/>
        </w:rPr>
        <w:t>t intervals throughout each semester</w:t>
      </w:r>
      <w:r>
        <w:rPr>
          <w:rFonts w:ascii="Calibri" w:eastAsia="Times New Roman" w:hAnsi="Calibri" w:cs="Arial"/>
          <w:sz w:val="24"/>
          <w:szCs w:val="20"/>
        </w:rPr>
        <w:t xml:space="preserve"> (TBD)</w:t>
      </w:r>
      <w:r w:rsidR="0040057B">
        <w:rPr>
          <w:rFonts w:ascii="Calibri" w:eastAsia="Times New Roman" w:hAnsi="Calibri" w:cs="Arial"/>
          <w:sz w:val="24"/>
          <w:szCs w:val="20"/>
        </w:rPr>
        <w:t xml:space="preserve"> and analyzed to inform ongoing program improvements.</w:t>
      </w:r>
    </w:p>
    <w:p w:rsidR="005D616D" w:rsidRDefault="005D616D" w:rsidP="005D616D">
      <w:pPr>
        <w:spacing w:after="0" w:line="240" w:lineRule="auto"/>
        <w:rPr>
          <w:rFonts w:ascii="Calibri" w:eastAsia="Times New Roman" w:hAnsi="Calibri" w:cs="Arial"/>
          <w:sz w:val="24"/>
          <w:szCs w:val="20"/>
        </w:rPr>
      </w:pPr>
    </w:p>
    <w:p w:rsidR="005D616D" w:rsidRPr="00D72FBA" w:rsidRDefault="005D616D" w:rsidP="005D616D">
      <w:pPr>
        <w:keepNext/>
        <w:spacing w:before="240" w:after="60" w:line="240" w:lineRule="auto"/>
        <w:outlineLvl w:val="2"/>
        <w:rPr>
          <w:rFonts w:ascii="Calibri" w:eastAsia="Times New Roman" w:hAnsi="Calibri" w:cs="Arial"/>
          <w:b/>
          <w:bCs/>
          <w:color w:val="000000"/>
          <w:sz w:val="26"/>
          <w:szCs w:val="26"/>
          <w:u w:val="single"/>
        </w:rPr>
      </w:pPr>
      <w:r w:rsidRPr="00D72FBA">
        <w:rPr>
          <w:rFonts w:ascii="Calibri" w:eastAsia="Times New Roman" w:hAnsi="Calibri" w:cs="Arial"/>
          <w:b/>
          <w:bCs/>
          <w:color w:val="000000"/>
          <w:sz w:val="26"/>
          <w:szCs w:val="26"/>
          <w:u w:val="single"/>
        </w:rPr>
        <w:t>D.</w:t>
      </w:r>
      <w:r w:rsidR="00892BBA">
        <w:rPr>
          <w:rFonts w:ascii="Calibri" w:eastAsia="Times New Roman" w:hAnsi="Calibri" w:cs="Arial"/>
          <w:b/>
          <w:bCs/>
          <w:color w:val="000000"/>
          <w:sz w:val="26"/>
          <w:szCs w:val="26"/>
          <w:u w:val="single"/>
        </w:rPr>
        <w:t>4</w:t>
      </w:r>
      <w:r w:rsidRPr="00D72FBA">
        <w:rPr>
          <w:rFonts w:ascii="Calibri" w:eastAsia="Times New Roman" w:hAnsi="Calibri" w:cs="Arial"/>
          <w:b/>
          <w:bCs/>
          <w:color w:val="000000"/>
          <w:sz w:val="26"/>
          <w:szCs w:val="26"/>
          <w:u w:val="single"/>
        </w:rPr>
        <w:tab/>
      </w:r>
      <w:r>
        <w:rPr>
          <w:rFonts w:ascii="Calibri" w:eastAsia="Times New Roman" w:hAnsi="Calibri" w:cs="Arial"/>
          <w:b/>
          <w:bCs/>
          <w:color w:val="000000"/>
          <w:sz w:val="26"/>
          <w:szCs w:val="26"/>
          <w:u w:val="single"/>
        </w:rPr>
        <w:t>BCC Alumni Network</w:t>
      </w:r>
    </w:p>
    <w:p w:rsidR="005D616D" w:rsidRPr="00D72FBA" w:rsidRDefault="005D616D" w:rsidP="005D616D">
      <w:pPr>
        <w:numPr>
          <w:ilvl w:val="0"/>
          <w:numId w:val="2"/>
        </w:numPr>
        <w:spacing w:after="240" w:line="240" w:lineRule="auto"/>
        <w:ind w:left="374" w:hanging="187"/>
        <w:rPr>
          <w:rFonts w:ascii="Calibri" w:eastAsia="Times New Roman" w:hAnsi="Calibri" w:cs="Arial"/>
          <w:b/>
          <w:sz w:val="24"/>
          <w:szCs w:val="20"/>
        </w:rPr>
      </w:pPr>
      <w:r w:rsidRPr="00D72FBA">
        <w:rPr>
          <w:rFonts w:ascii="Calibri" w:eastAsia="Times New Roman" w:hAnsi="Calibri" w:cs="Arial"/>
          <w:b/>
          <w:i/>
          <w:sz w:val="24"/>
          <w:szCs w:val="20"/>
        </w:rPr>
        <w:t>Activity Type(s)</w:t>
      </w:r>
      <w:r w:rsidRPr="00D72FBA">
        <w:rPr>
          <w:rFonts w:ascii="Calibri" w:eastAsia="Times New Roman" w:hAnsi="Calibri" w:cs="Arial"/>
          <w:b/>
          <w:sz w:val="24"/>
          <w:szCs w:val="20"/>
        </w:rPr>
        <w:t xml:space="preserve"> </w:t>
      </w:r>
      <w:r w:rsidRPr="00D72FBA">
        <w:rPr>
          <w:rFonts w:ascii="Calibri" w:eastAsia="Times New Roman" w:hAnsi="Calibri" w:cs="Arial"/>
          <w:color w:val="FF0000"/>
          <w:sz w:val="24"/>
          <w:szCs w:val="20"/>
        </w:rPr>
        <w:t xml:space="preserve">(Mark an X in all that apply.  See </w:t>
      </w:r>
      <w:hyperlink r:id="rId22" w:history="1">
        <w:r w:rsidRPr="00D72FBA">
          <w:rPr>
            <w:rFonts w:ascii="Calibri" w:eastAsia="Times New Roman" w:hAnsi="Calibri" w:cs="Arial"/>
            <w:color w:val="FF0000"/>
            <w:sz w:val="24"/>
            <w:szCs w:val="20"/>
            <w:u w:val="single"/>
          </w:rPr>
          <w:t>Student Equity Expenditure Guidelines</w:t>
        </w:r>
      </w:hyperlink>
      <w:r w:rsidRPr="00D72FBA">
        <w:rPr>
          <w:rFonts w:ascii="Calibri" w:eastAsia="Times New Roman" w:hAnsi="Calibri" w:cs="Arial"/>
          <w:color w:val="FF0000"/>
          <w:sz w:val="24"/>
          <w:szCs w:val="20"/>
        </w:rPr>
        <w:t xml:space="preserve"> for more information.)</w:t>
      </w:r>
      <w:r w:rsidRPr="00D72FBA">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5D616D" w:rsidRPr="00D72FBA" w:rsidTr="001E5B12">
        <w:tc>
          <w:tcPr>
            <w:tcW w:w="338"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r w:rsidRPr="00D72FBA">
              <w:rPr>
                <w:rFonts w:ascii="Calibri" w:eastAsia="Times New Roman" w:hAnsi="Calibri" w:cs="Arial"/>
                <w:sz w:val="24"/>
                <w:szCs w:val="20"/>
              </w:rPr>
              <w:t>x</w:t>
            </w:r>
          </w:p>
        </w:tc>
        <w:tc>
          <w:tcPr>
            <w:tcW w:w="4166"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Outreach</w:t>
            </w:r>
          </w:p>
        </w:tc>
        <w:tc>
          <w:tcPr>
            <w:tcW w:w="367"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p>
        </w:tc>
        <w:tc>
          <w:tcPr>
            <w:tcW w:w="4579"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Student Equity Coordination/Planning</w:t>
            </w:r>
          </w:p>
        </w:tc>
        <w:tc>
          <w:tcPr>
            <w:tcW w:w="320" w:type="dxa"/>
          </w:tcPr>
          <w:p w:rsidR="005D616D" w:rsidRPr="00D72FBA" w:rsidRDefault="005D616D" w:rsidP="001E5B12">
            <w:pPr>
              <w:spacing w:after="0" w:line="240" w:lineRule="auto"/>
              <w:ind w:left="32"/>
              <w:rPr>
                <w:rFonts w:ascii="Calibri" w:eastAsia="Times New Roman" w:hAnsi="Calibri" w:cs="Arial"/>
                <w:sz w:val="24"/>
                <w:szCs w:val="20"/>
              </w:rPr>
            </w:pPr>
          </w:p>
        </w:tc>
        <w:tc>
          <w:tcPr>
            <w:tcW w:w="4090" w:type="dxa"/>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Instructional Support Activities</w:t>
            </w:r>
          </w:p>
        </w:tc>
      </w:tr>
      <w:tr w:rsidR="005D616D" w:rsidRPr="00D72FBA" w:rsidTr="001E5B12">
        <w:tc>
          <w:tcPr>
            <w:tcW w:w="338"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p>
        </w:tc>
        <w:tc>
          <w:tcPr>
            <w:tcW w:w="4166"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Student Services or other Categorical Program</w:t>
            </w:r>
          </w:p>
        </w:tc>
        <w:tc>
          <w:tcPr>
            <w:tcW w:w="367"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p>
        </w:tc>
        <w:tc>
          <w:tcPr>
            <w:tcW w:w="4579"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Curriculum/Course Development or Adaptation</w:t>
            </w:r>
          </w:p>
        </w:tc>
        <w:tc>
          <w:tcPr>
            <w:tcW w:w="320" w:type="dxa"/>
          </w:tcPr>
          <w:p w:rsidR="005D616D" w:rsidRPr="00D72FBA" w:rsidRDefault="005D616D" w:rsidP="001E5B12">
            <w:pPr>
              <w:spacing w:after="0" w:line="240" w:lineRule="auto"/>
              <w:ind w:left="32"/>
              <w:rPr>
                <w:rFonts w:ascii="Calibri" w:eastAsia="Times New Roman" w:hAnsi="Calibri" w:cs="Arial"/>
                <w:sz w:val="24"/>
                <w:szCs w:val="20"/>
              </w:rPr>
            </w:pPr>
          </w:p>
        </w:tc>
        <w:tc>
          <w:tcPr>
            <w:tcW w:w="4090" w:type="dxa"/>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Direct Student Support</w:t>
            </w:r>
          </w:p>
        </w:tc>
      </w:tr>
      <w:tr w:rsidR="005D616D" w:rsidRPr="00D72FBA" w:rsidTr="001E5B12">
        <w:tc>
          <w:tcPr>
            <w:tcW w:w="338"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p>
        </w:tc>
        <w:tc>
          <w:tcPr>
            <w:tcW w:w="4166"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Research and Evaluation</w:t>
            </w:r>
          </w:p>
        </w:tc>
        <w:tc>
          <w:tcPr>
            <w:tcW w:w="367" w:type="dxa"/>
            <w:shd w:val="clear" w:color="auto" w:fill="auto"/>
          </w:tcPr>
          <w:p w:rsidR="005D616D" w:rsidRPr="00D72FBA" w:rsidRDefault="005D616D" w:rsidP="001E5B12">
            <w:pPr>
              <w:spacing w:after="0" w:line="240" w:lineRule="auto"/>
              <w:jc w:val="center"/>
              <w:rPr>
                <w:rFonts w:ascii="Calibri" w:eastAsia="Times New Roman" w:hAnsi="Calibri" w:cs="Arial"/>
                <w:sz w:val="24"/>
                <w:szCs w:val="20"/>
              </w:rPr>
            </w:pPr>
          </w:p>
        </w:tc>
        <w:tc>
          <w:tcPr>
            <w:tcW w:w="4579" w:type="dxa"/>
            <w:shd w:val="clear" w:color="auto" w:fill="auto"/>
          </w:tcPr>
          <w:p w:rsidR="005D616D" w:rsidRPr="00D72FBA" w:rsidRDefault="005D616D" w:rsidP="001E5B12">
            <w:pPr>
              <w:spacing w:after="0" w:line="240" w:lineRule="auto"/>
              <w:ind w:left="180"/>
              <w:rPr>
                <w:rFonts w:ascii="Calibri" w:eastAsia="Times New Roman" w:hAnsi="Calibri" w:cs="Arial"/>
                <w:sz w:val="24"/>
                <w:szCs w:val="20"/>
              </w:rPr>
            </w:pPr>
            <w:r w:rsidRPr="00D72FBA">
              <w:rPr>
                <w:rFonts w:ascii="Calibri" w:eastAsia="Times New Roman" w:hAnsi="Calibri" w:cs="Arial"/>
                <w:sz w:val="24"/>
                <w:szCs w:val="20"/>
              </w:rPr>
              <w:t>Professional Development</w:t>
            </w:r>
          </w:p>
        </w:tc>
        <w:tc>
          <w:tcPr>
            <w:tcW w:w="320" w:type="dxa"/>
          </w:tcPr>
          <w:p w:rsidR="005D616D" w:rsidRPr="00D72FBA" w:rsidRDefault="005D616D" w:rsidP="001E5B12">
            <w:pPr>
              <w:spacing w:after="0" w:line="240" w:lineRule="auto"/>
              <w:ind w:left="32"/>
              <w:rPr>
                <w:rFonts w:ascii="Calibri" w:eastAsia="Times New Roman" w:hAnsi="Calibri" w:cs="Arial"/>
                <w:sz w:val="24"/>
                <w:szCs w:val="20"/>
              </w:rPr>
            </w:pPr>
          </w:p>
        </w:tc>
        <w:tc>
          <w:tcPr>
            <w:tcW w:w="4090" w:type="dxa"/>
          </w:tcPr>
          <w:p w:rsidR="005D616D" w:rsidRPr="00D72FBA" w:rsidRDefault="005D616D" w:rsidP="001E5B12">
            <w:pPr>
              <w:spacing w:after="0" w:line="240" w:lineRule="auto"/>
              <w:ind w:left="180"/>
              <w:rPr>
                <w:rFonts w:ascii="Calibri" w:eastAsia="Times New Roman" w:hAnsi="Calibri" w:cs="Arial"/>
                <w:sz w:val="24"/>
                <w:szCs w:val="20"/>
              </w:rPr>
            </w:pPr>
          </w:p>
        </w:tc>
      </w:tr>
    </w:tbl>
    <w:p w:rsidR="005D616D" w:rsidRPr="00D72FBA" w:rsidRDefault="005D616D" w:rsidP="005D616D">
      <w:pPr>
        <w:spacing w:after="0" w:line="240" w:lineRule="auto"/>
        <w:rPr>
          <w:rFonts w:ascii="Calibri" w:eastAsia="Times New Roman" w:hAnsi="Calibri" w:cs="Arial"/>
          <w:color w:val="000000"/>
          <w:sz w:val="24"/>
          <w:szCs w:val="20"/>
        </w:rPr>
      </w:pPr>
    </w:p>
    <w:p w:rsidR="005D616D" w:rsidRPr="00D72FBA" w:rsidRDefault="005D616D" w:rsidP="005D616D">
      <w:pPr>
        <w:numPr>
          <w:ilvl w:val="0"/>
          <w:numId w:val="2"/>
        </w:numPr>
        <w:spacing w:before="240" w:after="0" w:line="240" w:lineRule="auto"/>
        <w:ind w:left="374" w:hanging="187"/>
        <w:rPr>
          <w:rFonts w:ascii="Calibri" w:eastAsia="Times New Roman" w:hAnsi="Calibri" w:cs="Arial"/>
          <w:sz w:val="24"/>
          <w:szCs w:val="20"/>
        </w:rPr>
      </w:pPr>
      <w:r w:rsidRPr="00D72FBA">
        <w:rPr>
          <w:rFonts w:ascii="Calibri" w:eastAsia="Times New Roman" w:hAnsi="Calibri" w:cs="Arial"/>
          <w:b/>
          <w:i/>
          <w:sz w:val="24"/>
          <w:szCs w:val="20"/>
        </w:rPr>
        <w:t>Target Student Group(s)</w:t>
      </w:r>
      <w:r w:rsidRPr="00D72FBA">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5D616D" w:rsidRPr="00D72FBA" w:rsidTr="001E5B12">
        <w:tc>
          <w:tcPr>
            <w:tcW w:w="720" w:type="dxa"/>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ID</w:t>
            </w:r>
          </w:p>
        </w:tc>
        <w:tc>
          <w:tcPr>
            <w:tcW w:w="4500" w:type="dxa"/>
            <w:shd w:val="clear" w:color="auto" w:fill="auto"/>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Target Group</w:t>
            </w:r>
          </w:p>
        </w:tc>
        <w:tc>
          <w:tcPr>
            <w:tcW w:w="2700" w:type="dxa"/>
            <w:tcBorders>
              <w:right w:val="single" w:sz="4" w:space="0" w:color="auto"/>
            </w:tcBorders>
            <w:shd w:val="clear" w:color="auto" w:fill="auto"/>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5D616D" w:rsidRPr="00D72FBA" w:rsidRDefault="005D616D" w:rsidP="001E5B12">
            <w:pPr>
              <w:spacing w:after="0" w:line="240" w:lineRule="auto"/>
              <w:rPr>
                <w:rFonts w:ascii="Calibri" w:eastAsia="Times New Roman" w:hAnsi="Calibri" w:cs="Arial"/>
                <w:color w:val="FF0000"/>
                <w:sz w:val="18"/>
                <w:szCs w:val="18"/>
              </w:rPr>
            </w:pPr>
            <w:r w:rsidRPr="00D72FBA">
              <w:rPr>
                <w:rFonts w:ascii="Calibri" w:eastAsia="Times New Roman" w:hAnsi="Calibri" w:cs="Arial"/>
                <w:color w:val="FF0000"/>
                <w:sz w:val="18"/>
                <w:szCs w:val="18"/>
              </w:rPr>
              <w:t>* For example, Veterans – 250, Af. Americans – 8,889, Hispanics 10,000, etc.</w:t>
            </w:r>
          </w:p>
        </w:tc>
      </w:tr>
      <w:tr w:rsidR="005D616D" w:rsidRPr="00D72FBA" w:rsidTr="001E5B12">
        <w:tc>
          <w:tcPr>
            <w:tcW w:w="720" w:type="dxa"/>
          </w:tcPr>
          <w:p w:rsidR="005D616D" w:rsidRPr="00D72FBA" w:rsidRDefault="005D616D" w:rsidP="001E5B12">
            <w:pPr>
              <w:spacing w:after="0" w:line="240" w:lineRule="auto"/>
              <w:rPr>
                <w:rFonts w:ascii="Calibri" w:eastAsia="Times New Roman" w:hAnsi="Calibri" w:cs="Arial"/>
                <w:sz w:val="24"/>
                <w:szCs w:val="20"/>
              </w:rPr>
            </w:pPr>
            <w:r w:rsidRPr="00D72FBA">
              <w:rPr>
                <w:rFonts w:ascii="Calibri" w:eastAsia="Times New Roman" w:hAnsi="Calibri" w:cs="Arial"/>
                <w:sz w:val="24"/>
                <w:szCs w:val="20"/>
              </w:rPr>
              <w:t>D.</w:t>
            </w:r>
            <w:r w:rsidR="00892BBA">
              <w:rPr>
                <w:rFonts w:ascii="Calibri" w:eastAsia="Times New Roman" w:hAnsi="Calibri" w:cs="Arial"/>
                <w:sz w:val="24"/>
                <w:szCs w:val="20"/>
              </w:rPr>
              <w:t>4</w:t>
            </w:r>
          </w:p>
        </w:tc>
        <w:tc>
          <w:tcPr>
            <w:tcW w:w="4500" w:type="dxa"/>
            <w:shd w:val="clear" w:color="auto" w:fill="auto"/>
          </w:tcPr>
          <w:p w:rsidR="005D616D" w:rsidRPr="00D72FBA" w:rsidRDefault="005D616D" w:rsidP="001E5B12">
            <w:pPr>
              <w:spacing w:after="0" w:line="240" w:lineRule="auto"/>
              <w:rPr>
                <w:rFonts w:ascii="Calibri" w:eastAsia="Times New Roman" w:hAnsi="Calibri" w:cs="Arial"/>
                <w:sz w:val="24"/>
                <w:szCs w:val="20"/>
              </w:rPr>
            </w:pPr>
            <w:r w:rsidRPr="00D72FBA">
              <w:rPr>
                <w:rFonts w:ascii="Calibri" w:eastAsia="Times New Roman" w:hAnsi="Calibri" w:cs="Arial"/>
                <w:sz w:val="24"/>
                <w:szCs w:val="20"/>
              </w:rPr>
              <w:t>BCC students</w:t>
            </w:r>
          </w:p>
        </w:tc>
        <w:tc>
          <w:tcPr>
            <w:tcW w:w="2700" w:type="dxa"/>
            <w:tcBorders>
              <w:right w:val="single" w:sz="4" w:space="0" w:color="auto"/>
            </w:tcBorders>
            <w:shd w:val="clear" w:color="auto" w:fill="auto"/>
          </w:tcPr>
          <w:p w:rsidR="005D616D" w:rsidRPr="00D72FBA" w:rsidRDefault="005D616D" w:rsidP="001E5B12">
            <w:pPr>
              <w:spacing w:after="0" w:line="240" w:lineRule="auto"/>
              <w:rPr>
                <w:rFonts w:ascii="Calibri" w:eastAsia="Times New Roman" w:hAnsi="Calibri" w:cs="Arial"/>
                <w:sz w:val="24"/>
                <w:szCs w:val="20"/>
              </w:rPr>
            </w:pPr>
            <w:r w:rsidRPr="00D72FBA">
              <w:rPr>
                <w:rFonts w:ascii="Calibri" w:eastAsia="Times New Roman" w:hAnsi="Calibri" w:cs="Arial"/>
                <w:sz w:val="24"/>
                <w:szCs w:val="20"/>
              </w:rPr>
              <w:t>1583</w:t>
            </w:r>
          </w:p>
        </w:tc>
        <w:tc>
          <w:tcPr>
            <w:tcW w:w="5940" w:type="dxa"/>
            <w:tcBorders>
              <w:top w:val="nil"/>
              <w:left w:val="single" w:sz="4" w:space="0" w:color="auto"/>
              <w:bottom w:val="nil"/>
              <w:right w:val="nil"/>
            </w:tcBorders>
          </w:tcPr>
          <w:p w:rsidR="005D616D" w:rsidRPr="00D72FBA" w:rsidRDefault="005D616D" w:rsidP="001E5B12">
            <w:pPr>
              <w:spacing w:after="0" w:line="240" w:lineRule="auto"/>
              <w:rPr>
                <w:rFonts w:ascii="Calibri" w:eastAsia="Times New Roman" w:hAnsi="Calibri" w:cs="Arial"/>
                <w:sz w:val="24"/>
                <w:szCs w:val="20"/>
              </w:rPr>
            </w:pPr>
          </w:p>
        </w:tc>
      </w:tr>
      <w:tr w:rsidR="005D616D" w:rsidRPr="00D72FBA" w:rsidTr="001E5B12">
        <w:tc>
          <w:tcPr>
            <w:tcW w:w="720" w:type="dxa"/>
          </w:tcPr>
          <w:p w:rsidR="005D616D" w:rsidRPr="00D72FBA" w:rsidRDefault="005D616D" w:rsidP="001E5B12">
            <w:pPr>
              <w:spacing w:after="0" w:line="240" w:lineRule="auto"/>
              <w:rPr>
                <w:rFonts w:ascii="Calibri" w:eastAsia="Times New Roman" w:hAnsi="Calibri" w:cs="Arial"/>
                <w:sz w:val="24"/>
                <w:szCs w:val="20"/>
              </w:rPr>
            </w:pPr>
          </w:p>
        </w:tc>
        <w:tc>
          <w:tcPr>
            <w:tcW w:w="4500" w:type="dxa"/>
            <w:shd w:val="clear" w:color="auto" w:fill="auto"/>
          </w:tcPr>
          <w:p w:rsidR="005D616D" w:rsidRPr="00D72FBA" w:rsidRDefault="005D616D" w:rsidP="001E5B12">
            <w:pPr>
              <w:spacing w:after="0" w:line="240" w:lineRule="auto"/>
              <w:rPr>
                <w:rFonts w:ascii="Calibri" w:eastAsia="Times New Roman" w:hAnsi="Calibri" w:cs="Arial"/>
                <w:sz w:val="24"/>
                <w:szCs w:val="20"/>
              </w:rPr>
            </w:pPr>
            <w:r w:rsidRPr="00D72FBA">
              <w:rPr>
                <w:rFonts w:ascii="Calibri" w:eastAsia="Times New Roman" w:hAnsi="Calibri" w:cs="Arial"/>
                <w:sz w:val="24"/>
                <w:szCs w:val="20"/>
              </w:rPr>
              <w:t>African-American; Foster Youth; Veterans</w:t>
            </w:r>
          </w:p>
        </w:tc>
        <w:tc>
          <w:tcPr>
            <w:tcW w:w="2700" w:type="dxa"/>
            <w:tcBorders>
              <w:right w:val="single" w:sz="4" w:space="0" w:color="auto"/>
            </w:tcBorders>
            <w:shd w:val="clear" w:color="auto" w:fill="auto"/>
          </w:tcPr>
          <w:p w:rsidR="005D616D" w:rsidRPr="00D72FBA" w:rsidRDefault="005D616D" w:rsidP="001E5B12">
            <w:pPr>
              <w:spacing w:after="0" w:line="240" w:lineRule="auto"/>
              <w:rPr>
                <w:rFonts w:ascii="Calibri" w:eastAsia="Times New Roman" w:hAnsi="Calibri" w:cs="Arial"/>
                <w:sz w:val="24"/>
                <w:szCs w:val="20"/>
              </w:rPr>
            </w:pPr>
            <w:r w:rsidRPr="00D72FBA">
              <w:rPr>
                <w:rFonts w:ascii="Calibri" w:eastAsia="Times New Roman" w:hAnsi="Calibri" w:cs="Arial"/>
                <w:sz w:val="24"/>
                <w:szCs w:val="20"/>
              </w:rPr>
              <w:t>300; 7; 4</w:t>
            </w:r>
          </w:p>
        </w:tc>
        <w:tc>
          <w:tcPr>
            <w:tcW w:w="5940" w:type="dxa"/>
            <w:tcBorders>
              <w:top w:val="nil"/>
              <w:left w:val="single" w:sz="4" w:space="0" w:color="auto"/>
              <w:bottom w:val="nil"/>
              <w:right w:val="nil"/>
            </w:tcBorders>
          </w:tcPr>
          <w:p w:rsidR="005D616D" w:rsidRPr="00D72FBA" w:rsidRDefault="005D616D" w:rsidP="001E5B12">
            <w:pPr>
              <w:spacing w:after="0" w:line="240" w:lineRule="auto"/>
              <w:rPr>
                <w:rFonts w:ascii="Calibri" w:eastAsia="Times New Roman" w:hAnsi="Calibri" w:cs="Arial"/>
                <w:sz w:val="24"/>
                <w:szCs w:val="20"/>
              </w:rPr>
            </w:pPr>
          </w:p>
        </w:tc>
      </w:tr>
    </w:tbl>
    <w:p w:rsidR="005D616D" w:rsidRPr="00D72FBA" w:rsidRDefault="005D616D" w:rsidP="005D616D">
      <w:pPr>
        <w:spacing w:after="0" w:line="240" w:lineRule="auto"/>
        <w:rPr>
          <w:rFonts w:ascii="Times New Roman" w:eastAsia="Times New Roman" w:hAnsi="Times New Roman" w:cs="Arial"/>
          <w:sz w:val="24"/>
          <w:szCs w:val="20"/>
        </w:rPr>
      </w:pPr>
    </w:p>
    <w:p w:rsidR="005D616D" w:rsidRPr="00D72FBA" w:rsidRDefault="005D616D" w:rsidP="005D616D">
      <w:pPr>
        <w:numPr>
          <w:ilvl w:val="0"/>
          <w:numId w:val="2"/>
        </w:numPr>
        <w:spacing w:after="0" w:line="240" w:lineRule="auto"/>
        <w:ind w:left="360" w:hanging="180"/>
        <w:rPr>
          <w:rFonts w:ascii="Calibri" w:eastAsia="Times New Roman" w:hAnsi="Calibri" w:cs="Arial"/>
          <w:sz w:val="24"/>
          <w:szCs w:val="20"/>
        </w:rPr>
      </w:pPr>
      <w:r w:rsidRPr="00D72FBA">
        <w:rPr>
          <w:rFonts w:ascii="Calibri" w:eastAsia="Times New Roman" w:hAnsi="Calibri" w:cs="Arial"/>
          <w:b/>
          <w:i/>
          <w:sz w:val="24"/>
          <w:szCs w:val="20"/>
        </w:rPr>
        <w:t xml:space="preserve">Activity Implementation Plan </w:t>
      </w:r>
      <w:r w:rsidRPr="00D72FBA">
        <w:rPr>
          <w:rFonts w:ascii="Calibri" w:eastAsia="Times New Roman" w:hAnsi="Calibri" w:cs="Arial"/>
          <w:sz w:val="24"/>
          <w:szCs w:val="20"/>
        </w:rPr>
        <w:t xml:space="preserve"> </w:t>
      </w:r>
    </w:p>
    <w:p w:rsidR="005D616D" w:rsidRPr="00D72FBA" w:rsidRDefault="00892BBA" w:rsidP="005D616D">
      <w:pPr>
        <w:spacing w:after="0" w:line="240" w:lineRule="auto"/>
        <w:ind w:left="360"/>
        <w:rPr>
          <w:rFonts w:ascii="Calibri" w:eastAsia="Times New Roman" w:hAnsi="Calibri" w:cs="Arial"/>
          <w:sz w:val="24"/>
          <w:szCs w:val="20"/>
        </w:rPr>
      </w:pPr>
      <w:r>
        <w:rPr>
          <w:rFonts w:ascii="Calibri" w:eastAsia="Times New Roman" w:hAnsi="Calibri" w:cs="Arial"/>
          <w:sz w:val="24"/>
          <w:szCs w:val="20"/>
        </w:rPr>
        <w:t xml:space="preserve">In addition to expansion of the Ambassador Program (see D.3), </w:t>
      </w:r>
      <w:r w:rsidR="005D616D" w:rsidRPr="00D72FBA">
        <w:rPr>
          <w:rFonts w:ascii="Calibri" w:eastAsia="Times New Roman" w:hAnsi="Calibri" w:cs="Arial"/>
          <w:sz w:val="24"/>
          <w:szCs w:val="20"/>
        </w:rPr>
        <w:t xml:space="preserve">BCC will </w:t>
      </w:r>
      <w:r w:rsidR="005D616D">
        <w:rPr>
          <w:rFonts w:ascii="Calibri" w:eastAsia="Times New Roman" w:hAnsi="Calibri" w:cs="Arial"/>
          <w:sz w:val="24"/>
          <w:szCs w:val="20"/>
        </w:rPr>
        <w:t xml:space="preserve">begin growing an alumni network with particular focus on </w:t>
      </w:r>
      <w:r w:rsidR="00DC2AD8">
        <w:rPr>
          <w:rFonts w:ascii="Calibri" w:eastAsia="Times New Roman" w:hAnsi="Calibri" w:cs="Arial"/>
          <w:sz w:val="24"/>
          <w:szCs w:val="20"/>
        </w:rPr>
        <w:t xml:space="preserve">recruiting </w:t>
      </w:r>
      <w:r w:rsidR="005D616D">
        <w:rPr>
          <w:rFonts w:ascii="Calibri" w:eastAsia="Times New Roman" w:hAnsi="Calibri" w:cs="Arial"/>
          <w:sz w:val="24"/>
          <w:szCs w:val="20"/>
        </w:rPr>
        <w:t xml:space="preserve">successful alumni from target populations. Alumni network-related programming will be designed to highlight alumni academic and career achievement, and to provide opportunities for BCC students to develop social capital. An important </w:t>
      </w:r>
      <w:r w:rsidR="005D616D">
        <w:rPr>
          <w:rFonts w:ascii="Calibri" w:eastAsia="Times New Roman" w:hAnsi="Calibri" w:cs="Arial"/>
          <w:sz w:val="24"/>
          <w:szCs w:val="20"/>
        </w:rPr>
        <w:lastRenderedPageBreak/>
        <w:t xml:space="preserve">focus will be the cultivation of work-based learning and internship opportunities provided by alumni and aligned with academic and career pathways. The linkage between participation in work-based learning and internships and successful transfer, degree and certificate completion is well supported by student success literature. </w:t>
      </w:r>
      <w:r w:rsidR="005D616D" w:rsidRPr="00D72FBA">
        <w:rPr>
          <w:rFonts w:ascii="Calibri" w:eastAsia="Times New Roman" w:hAnsi="Calibri" w:cs="Arial"/>
          <w:sz w:val="24"/>
          <w:szCs w:val="20"/>
        </w:rPr>
        <w:t>Usin</w:t>
      </w:r>
      <w:r w:rsidR="005D616D">
        <w:rPr>
          <w:rFonts w:ascii="Calibri" w:eastAsia="Times New Roman" w:hAnsi="Calibri" w:cs="Arial"/>
          <w:sz w:val="24"/>
          <w:szCs w:val="20"/>
        </w:rPr>
        <w:t xml:space="preserve">g the RP Group framework, alumni network activities </w:t>
      </w:r>
      <w:r w:rsidR="005D616D" w:rsidRPr="00D72FBA">
        <w:rPr>
          <w:rFonts w:ascii="Calibri" w:eastAsia="Times New Roman" w:hAnsi="Calibri" w:cs="Arial"/>
          <w:sz w:val="24"/>
          <w:szCs w:val="20"/>
        </w:rPr>
        <w:t>will be designed to specifically leverage student engagement, connection and nurturing.</w:t>
      </w:r>
    </w:p>
    <w:p w:rsidR="005D616D" w:rsidRPr="00D72FBA" w:rsidRDefault="005D616D" w:rsidP="005D616D">
      <w:pPr>
        <w:spacing w:after="0" w:line="240" w:lineRule="auto"/>
        <w:ind w:left="360"/>
        <w:rPr>
          <w:rFonts w:ascii="Calibri" w:eastAsia="Times New Roman" w:hAnsi="Calibri" w:cs="Arial"/>
          <w:sz w:val="24"/>
          <w:szCs w:val="20"/>
        </w:rPr>
      </w:pP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5D616D" w:rsidRPr="00D72FBA" w:rsidTr="001E5B12">
        <w:tc>
          <w:tcPr>
            <w:tcW w:w="540" w:type="dxa"/>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ID</w:t>
            </w:r>
          </w:p>
        </w:tc>
        <w:tc>
          <w:tcPr>
            <w:tcW w:w="3797" w:type="dxa"/>
            <w:shd w:val="clear" w:color="auto" w:fill="auto"/>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Timeline(s)</w:t>
            </w:r>
          </w:p>
        </w:tc>
        <w:tc>
          <w:tcPr>
            <w:tcW w:w="4393" w:type="dxa"/>
            <w:shd w:val="clear" w:color="auto" w:fill="auto"/>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Student Equity Funds</w:t>
            </w:r>
          </w:p>
        </w:tc>
        <w:tc>
          <w:tcPr>
            <w:tcW w:w="4113" w:type="dxa"/>
            <w:shd w:val="clear" w:color="auto" w:fill="auto"/>
          </w:tcPr>
          <w:p w:rsidR="005D616D" w:rsidRPr="00D72FBA" w:rsidRDefault="005D616D" w:rsidP="001E5B12">
            <w:pPr>
              <w:spacing w:after="0" w:line="240" w:lineRule="auto"/>
              <w:rPr>
                <w:rFonts w:ascii="Calibri" w:eastAsia="Times New Roman" w:hAnsi="Calibri" w:cs="Arial"/>
                <w:b/>
                <w:sz w:val="24"/>
                <w:szCs w:val="20"/>
              </w:rPr>
            </w:pPr>
            <w:r w:rsidRPr="00D72FBA">
              <w:rPr>
                <w:rFonts w:ascii="Calibri" w:eastAsia="Times New Roman" w:hAnsi="Calibri" w:cs="Arial"/>
                <w:b/>
                <w:sz w:val="24"/>
                <w:szCs w:val="20"/>
              </w:rPr>
              <w:t>Other Funds**</w:t>
            </w:r>
          </w:p>
        </w:tc>
      </w:tr>
      <w:tr w:rsidR="005D616D" w:rsidRPr="00D72FBA" w:rsidTr="001E5B12">
        <w:tc>
          <w:tcPr>
            <w:tcW w:w="540" w:type="dxa"/>
          </w:tcPr>
          <w:p w:rsidR="005D616D" w:rsidRPr="00D72FBA" w:rsidRDefault="005D616D" w:rsidP="001E5B12">
            <w:pPr>
              <w:spacing w:after="0" w:line="240" w:lineRule="auto"/>
              <w:ind w:left="720" w:hanging="720"/>
              <w:rPr>
                <w:rFonts w:ascii="Calibri" w:eastAsia="Times New Roman" w:hAnsi="Calibri" w:cs="Arial"/>
                <w:sz w:val="24"/>
                <w:szCs w:val="20"/>
              </w:rPr>
            </w:pPr>
            <w:r w:rsidRPr="00D72FBA">
              <w:rPr>
                <w:rFonts w:ascii="Calibri" w:eastAsia="Times New Roman" w:hAnsi="Calibri" w:cs="Arial"/>
                <w:sz w:val="24"/>
                <w:szCs w:val="20"/>
              </w:rPr>
              <w:t>D.</w:t>
            </w:r>
            <w:r w:rsidR="00892BBA">
              <w:rPr>
                <w:rFonts w:ascii="Calibri" w:eastAsia="Times New Roman" w:hAnsi="Calibri" w:cs="Arial"/>
                <w:sz w:val="24"/>
                <w:szCs w:val="20"/>
              </w:rPr>
              <w:t>4</w:t>
            </w:r>
          </w:p>
        </w:tc>
        <w:tc>
          <w:tcPr>
            <w:tcW w:w="3797" w:type="dxa"/>
            <w:shd w:val="clear" w:color="auto" w:fill="auto"/>
          </w:tcPr>
          <w:p w:rsidR="005D616D" w:rsidRPr="00D72FBA" w:rsidRDefault="005D616D" w:rsidP="001E5B12">
            <w:pPr>
              <w:spacing w:after="0" w:line="240" w:lineRule="auto"/>
              <w:ind w:left="720" w:hanging="720"/>
              <w:rPr>
                <w:rFonts w:ascii="Calibri" w:eastAsia="Times New Roman" w:hAnsi="Calibri" w:cs="Arial"/>
                <w:sz w:val="24"/>
                <w:szCs w:val="20"/>
              </w:rPr>
            </w:pPr>
            <w:r w:rsidRPr="00D72FBA">
              <w:rPr>
                <w:rFonts w:ascii="Calibri" w:eastAsia="Times New Roman" w:hAnsi="Calibri" w:cs="Arial"/>
                <w:sz w:val="24"/>
                <w:szCs w:val="20"/>
              </w:rPr>
              <w:t>Spring 2016</w:t>
            </w:r>
          </w:p>
        </w:tc>
        <w:tc>
          <w:tcPr>
            <w:tcW w:w="4393" w:type="dxa"/>
            <w:shd w:val="clear" w:color="auto" w:fill="auto"/>
          </w:tcPr>
          <w:p w:rsidR="005D616D" w:rsidRPr="00D72FBA" w:rsidRDefault="005D616D" w:rsidP="001E5B12">
            <w:pPr>
              <w:spacing w:after="0" w:line="240" w:lineRule="auto"/>
              <w:ind w:left="720" w:hanging="720"/>
              <w:rPr>
                <w:rFonts w:ascii="Calibri" w:eastAsia="Times New Roman" w:hAnsi="Calibri" w:cs="Arial"/>
                <w:sz w:val="24"/>
                <w:szCs w:val="20"/>
              </w:rPr>
            </w:pPr>
            <w:r w:rsidRPr="00D72FBA">
              <w:rPr>
                <w:rFonts w:ascii="Calibri" w:eastAsia="Times New Roman" w:hAnsi="Calibri" w:cs="Arial"/>
                <w:sz w:val="24"/>
                <w:szCs w:val="20"/>
              </w:rPr>
              <w:t>$</w:t>
            </w:r>
            <w:r>
              <w:rPr>
                <w:rFonts w:ascii="Calibri" w:eastAsia="Times New Roman" w:hAnsi="Calibri" w:cs="Arial"/>
                <w:sz w:val="24"/>
                <w:szCs w:val="20"/>
              </w:rPr>
              <w:t>5</w:t>
            </w:r>
            <w:r w:rsidRPr="00D72FBA">
              <w:rPr>
                <w:rFonts w:ascii="Calibri" w:eastAsia="Times New Roman" w:hAnsi="Calibri" w:cs="Arial"/>
                <w:sz w:val="24"/>
                <w:szCs w:val="20"/>
              </w:rPr>
              <w:t>,000</w:t>
            </w:r>
          </w:p>
        </w:tc>
        <w:tc>
          <w:tcPr>
            <w:tcW w:w="4113" w:type="dxa"/>
            <w:shd w:val="clear" w:color="auto" w:fill="auto"/>
          </w:tcPr>
          <w:p w:rsidR="005D616D" w:rsidRPr="00D72FBA" w:rsidRDefault="005D616D" w:rsidP="001E5B12">
            <w:pPr>
              <w:spacing w:after="0" w:line="240" w:lineRule="auto"/>
              <w:ind w:left="720" w:hanging="720"/>
              <w:rPr>
                <w:rFonts w:ascii="Calibri" w:eastAsia="Times New Roman" w:hAnsi="Calibri" w:cs="Arial"/>
                <w:sz w:val="24"/>
                <w:szCs w:val="20"/>
              </w:rPr>
            </w:pPr>
          </w:p>
        </w:tc>
      </w:tr>
    </w:tbl>
    <w:p w:rsidR="005D616D" w:rsidRPr="00D72FBA" w:rsidRDefault="005D616D" w:rsidP="005D616D">
      <w:pPr>
        <w:spacing w:after="0" w:line="240" w:lineRule="auto"/>
        <w:ind w:left="360"/>
        <w:rPr>
          <w:rFonts w:ascii="Calibri" w:eastAsia="Times New Roman" w:hAnsi="Calibri" w:cs="Arial"/>
          <w:color w:val="FF0000"/>
          <w:sz w:val="18"/>
          <w:szCs w:val="18"/>
        </w:rPr>
      </w:pPr>
      <w:r w:rsidRPr="00D72FBA">
        <w:rPr>
          <w:rFonts w:ascii="Calibri" w:eastAsia="Times New Roman" w:hAnsi="Calibri" w:cs="Arial"/>
          <w:color w:val="FF0000"/>
          <w:sz w:val="18"/>
          <w:szCs w:val="18"/>
        </w:rPr>
        <w:t>** Indicate categorical program or other fund source and amount, for example: Basic Skills Initiative - $10,000, EOPS – $9,000, Financial Aid - $13,000, General Fund - $24,000, etc.</w:t>
      </w:r>
    </w:p>
    <w:p w:rsidR="005D616D" w:rsidRPr="00D72FBA" w:rsidRDefault="005D616D" w:rsidP="005D616D">
      <w:pPr>
        <w:spacing w:after="0" w:line="240" w:lineRule="auto"/>
        <w:rPr>
          <w:rFonts w:ascii="Calibri" w:eastAsia="Times New Roman" w:hAnsi="Calibri" w:cs="Arial"/>
          <w:sz w:val="24"/>
          <w:szCs w:val="20"/>
        </w:rPr>
      </w:pPr>
    </w:p>
    <w:p w:rsidR="005D616D" w:rsidRPr="00D72FBA" w:rsidRDefault="005D616D" w:rsidP="005D616D">
      <w:pPr>
        <w:numPr>
          <w:ilvl w:val="0"/>
          <w:numId w:val="2"/>
        </w:numPr>
        <w:spacing w:after="0" w:line="240" w:lineRule="auto"/>
        <w:ind w:left="360" w:hanging="180"/>
        <w:rPr>
          <w:rFonts w:ascii="Calibri" w:eastAsia="Times New Roman" w:hAnsi="Calibri" w:cs="Arial"/>
          <w:sz w:val="24"/>
          <w:szCs w:val="20"/>
        </w:rPr>
      </w:pPr>
      <w:r w:rsidRPr="00D72FBA">
        <w:rPr>
          <w:rFonts w:ascii="Calibri" w:eastAsia="Times New Roman" w:hAnsi="Calibri" w:cs="Arial"/>
          <w:b/>
          <w:i/>
          <w:sz w:val="24"/>
          <w:szCs w:val="20"/>
        </w:rPr>
        <w:t>Link to Goal</w:t>
      </w:r>
    </w:p>
    <w:p w:rsidR="005D616D" w:rsidRPr="00D72FBA" w:rsidRDefault="005D616D" w:rsidP="005D616D">
      <w:pPr>
        <w:spacing w:after="0" w:line="240" w:lineRule="auto"/>
        <w:ind w:left="360"/>
        <w:rPr>
          <w:rFonts w:ascii="Calibri" w:eastAsia="Times New Roman" w:hAnsi="Calibri" w:cs="Arial"/>
          <w:sz w:val="24"/>
          <w:szCs w:val="20"/>
        </w:rPr>
      </w:pPr>
      <w:r w:rsidRPr="00D72FBA">
        <w:rPr>
          <w:rFonts w:ascii="Calibri" w:eastAsia="Times New Roman" w:hAnsi="Calibri" w:cs="Arial"/>
          <w:sz w:val="24"/>
          <w:szCs w:val="20"/>
        </w:rPr>
        <w:t>Events will focus on successful transfer, degree and certificate completion with the intention of increasing success rates in these areas.</w:t>
      </w:r>
    </w:p>
    <w:p w:rsidR="005D616D" w:rsidRPr="00D72FBA" w:rsidRDefault="005D616D" w:rsidP="005D616D">
      <w:pPr>
        <w:spacing w:after="0" w:line="240" w:lineRule="auto"/>
        <w:ind w:left="360"/>
        <w:rPr>
          <w:rFonts w:ascii="Calibri" w:eastAsia="Times New Roman" w:hAnsi="Calibri" w:cs="Arial"/>
          <w:sz w:val="24"/>
          <w:szCs w:val="20"/>
        </w:rPr>
      </w:pPr>
    </w:p>
    <w:p w:rsidR="005D616D" w:rsidRPr="00D72FBA" w:rsidRDefault="005D616D" w:rsidP="005D616D">
      <w:pPr>
        <w:numPr>
          <w:ilvl w:val="0"/>
          <w:numId w:val="2"/>
        </w:numPr>
        <w:spacing w:after="0" w:line="240" w:lineRule="auto"/>
        <w:ind w:left="360" w:hanging="180"/>
        <w:rPr>
          <w:rFonts w:ascii="Calibri" w:eastAsia="Times New Roman" w:hAnsi="Calibri" w:cs="Arial"/>
          <w:sz w:val="24"/>
          <w:szCs w:val="20"/>
        </w:rPr>
      </w:pPr>
      <w:r w:rsidRPr="00D72FBA">
        <w:rPr>
          <w:rFonts w:ascii="Calibri" w:eastAsia="Times New Roman" w:hAnsi="Calibri" w:cs="Arial"/>
          <w:b/>
          <w:i/>
          <w:sz w:val="24"/>
          <w:szCs w:val="20"/>
        </w:rPr>
        <w:t>Evaluation</w:t>
      </w:r>
    </w:p>
    <w:p w:rsidR="005D616D" w:rsidRPr="00D72FBA" w:rsidRDefault="005D616D" w:rsidP="005D616D">
      <w:pPr>
        <w:numPr>
          <w:ilvl w:val="0"/>
          <w:numId w:val="3"/>
        </w:numPr>
        <w:spacing w:after="0" w:line="240" w:lineRule="auto"/>
        <w:ind w:left="900" w:hanging="180"/>
        <w:rPr>
          <w:rFonts w:ascii="Calibri" w:eastAsia="Times New Roman" w:hAnsi="Calibri" w:cs="Arial"/>
          <w:sz w:val="24"/>
          <w:szCs w:val="20"/>
        </w:rPr>
      </w:pPr>
      <w:r w:rsidRPr="00D72FBA">
        <w:rPr>
          <w:rFonts w:ascii="Calibri" w:eastAsia="Times New Roman" w:hAnsi="Calibri" w:cs="Arial"/>
          <w:sz w:val="24"/>
          <w:szCs w:val="20"/>
        </w:rPr>
        <w:t>Qualitative and quantitative data will be collected including event participant surveys.</w:t>
      </w:r>
    </w:p>
    <w:p w:rsidR="005D616D" w:rsidRPr="00D72FBA" w:rsidRDefault="005D616D" w:rsidP="005D616D">
      <w:pPr>
        <w:spacing w:after="0" w:line="240" w:lineRule="auto"/>
        <w:ind w:left="900"/>
        <w:rPr>
          <w:rFonts w:ascii="Calibri" w:eastAsia="Times New Roman" w:hAnsi="Calibri" w:cs="Arial"/>
          <w:sz w:val="24"/>
          <w:szCs w:val="20"/>
        </w:rPr>
      </w:pPr>
    </w:p>
    <w:p w:rsidR="005D616D" w:rsidRPr="00D72FBA" w:rsidRDefault="005D616D" w:rsidP="005D616D">
      <w:pPr>
        <w:numPr>
          <w:ilvl w:val="0"/>
          <w:numId w:val="2"/>
        </w:numPr>
        <w:spacing w:after="0" w:line="240" w:lineRule="auto"/>
        <w:ind w:left="900" w:hanging="180"/>
        <w:rPr>
          <w:rFonts w:ascii="Calibri" w:eastAsia="Times New Roman" w:hAnsi="Calibri" w:cs="Arial"/>
          <w:sz w:val="24"/>
          <w:szCs w:val="20"/>
        </w:rPr>
      </w:pPr>
      <w:r w:rsidRPr="00D72FBA">
        <w:rPr>
          <w:rFonts w:ascii="Calibri" w:eastAsia="Times New Roman" w:hAnsi="Calibri" w:cs="Arial"/>
          <w:sz w:val="24"/>
          <w:szCs w:val="20"/>
        </w:rPr>
        <w:t>Data will be collected at each event and analyzed to inform future training sessions.</w:t>
      </w:r>
    </w:p>
    <w:p w:rsidR="005D616D" w:rsidRPr="00C742FC" w:rsidRDefault="005D616D" w:rsidP="005D616D">
      <w:pPr>
        <w:spacing w:after="0" w:line="240" w:lineRule="auto"/>
        <w:rPr>
          <w:rFonts w:ascii="Calibri" w:eastAsia="Times New Roman" w:hAnsi="Calibri" w:cs="Arial"/>
          <w:sz w:val="24"/>
          <w:szCs w:val="20"/>
        </w:rPr>
      </w:pPr>
    </w:p>
    <w:p w:rsidR="00FF2346" w:rsidRDefault="00FF2346" w:rsidP="00FF2346">
      <w:pPr>
        <w:keepNext/>
        <w:spacing w:before="240" w:after="60" w:line="240" w:lineRule="auto"/>
        <w:outlineLvl w:val="2"/>
        <w:rPr>
          <w:rFonts w:ascii="Calibri" w:eastAsia="Times New Roman" w:hAnsi="Calibri" w:cs="Arial"/>
          <w:b/>
          <w:bCs/>
          <w:color w:val="000000"/>
          <w:sz w:val="26"/>
          <w:szCs w:val="26"/>
          <w:u w:val="single"/>
        </w:rPr>
      </w:pPr>
      <w:r>
        <w:rPr>
          <w:rFonts w:ascii="Calibri" w:eastAsia="Times New Roman" w:hAnsi="Calibri" w:cs="Arial"/>
          <w:b/>
          <w:bCs/>
          <w:color w:val="000000"/>
          <w:sz w:val="26"/>
          <w:szCs w:val="26"/>
          <w:u w:val="single"/>
        </w:rPr>
        <w:t>D.</w:t>
      </w:r>
      <w:r w:rsidR="00892BBA">
        <w:rPr>
          <w:rFonts w:ascii="Calibri" w:eastAsia="Times New Roman" w:hAnsi="Calibri" w:cs="Arial"/>
          <w:b/>
          <w:bCs/>
          <w:color w:val="000000"/>
          <w:sz w:val="26"/>
          <w:szCs w:val="26"/>
          <w:u w:val="single"/>
        </w:rPr>
        <w:t>5</w:t>
      </w:r>
      <w:r>
        <w:rPr>
          <w:rFonts w:ascii="Calibri" w:eastAsia="Times New Roman" w:hAnsi="Calibri" w:cs="Arial"/>
          <w:b/>
          <w:bCs/>
          <w:color w:val="000000"/>
          <w:sz w:val="26"/>
          <w:szCs w:val="26"/>
          <w:u w:val="single"/>
        </w:rPr>
        <w:tab/>
        <w:t>Cultural Competency training</w:t>
      </w:r>
    </w:p>
    <w:p w:rsidR="00FF2346" w:rsidRPr="00607A63" w:rsidRDefault="00FF2346" w:rsidP="00FF2346">
      <w:pPr>
        <w:numPr>
          <w:ilvl w:val="0"/>
          <w:numId w:val="2"/>
        </w:numPr>
        <w:spacing w:after="240" w:line="240" w:lineRule="auto"/>
        <w:ind w:left="374" w:hanging="187"/>
        <w:rPr>
          <w:rFonts w:ascii="Calibri" w:eastAsia="Times New Roman" w:hAnsi="Calibri" w:cs="Arial"/>
          <w:b/>
          <w:sz w:val="24"/>
          <w:szCs w:val="20"/>
        </w:rPr>
      </w:pPr>
      <w:r w:rsidRPr="00607A63">
        <w:rPr>
          <w:rFonts w:ascii="Calibri" w:eastAsia="Times New Roman" w:hAnsi="Calibri" w:cs="Arial"/>
          <w:b/>
          <w:i/>
          <w:sz w:val="24"/>
          <w:szCs w:val="20"/>
        </w:rPr>
        <w:t>Activity Type(s)</w:t>
      </w:r>
      <w:r w:rsidRPr="00607A63">
        <w:rPr>
          <w:rFonts w:ascii="Calibri" w:eastAsia="Times New Roman" w:hAnsi="Calibri" w:cs="Arial"/>
          <w:b/>
          <w:sz w:val="24"/>
          <w:szCs w:val="20"/>
        </w:rPr>
        <w:t xml:space="preserve"> </w:t>
      </w:r>
      <w:r w:rsidRPr="00607A63">
        <w:rPr>
          <w:rFonts w:ascii="Calibri" w:eastAsia="Times New Roman" w:hAnsi="Calibri" w:cs="Arial"/>
          <w:color w:val="FF0000"/>
          <w:sz w:val="24"/>
          <w:szCs w:val="20"/>
        </w:rPr>
        <w:t xml:space="preserve">(Mark an X in all that apply.  See </w:t>
      </w:r>
      <w:hyperlink r:id="rId23" w:history="1">
        <w:r w:rsidRPr="00607A63">
          <w:rPr>
            <w:rFonts w:ascii="Calibri" w:eastAsia="Times New Roman" w:hAnsi="Calibri" w:cs="Arial"/>
            <w:color w:val="FF0000"/>
            <w:sz w:val="24"/>
            <w:szCs w:val="20"/>
            <w:u w:val="single"/>
          </w:rPr>
          <w:t>Student Equity Expenditure Guidelines</w:t>
        </w:r>
      </w:hyperlink>
      <w:r w:rsidRPr="00607A63">
        <w:rPr>
          <w:rFonts w:ascii="Calibri" w:eastAsia="Times New Roman" w:hAnsi="Calibri" w:cs="Arial"/>
          <w:color w:val="FF0000"/>
          <w:sz w:val="24"/>
          <w:szCs w:val="20"/>
        </w:rPr>
        <w:t xml:space="preserve"> for more information.)</w:t>
      </w:r>
      <w:r w:rsidRPr="00607A63">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FF2346" w:rsidRPr="00607A63" w:rsidTr="001E5B12">
        <w:tc>
          <w:tcPr>
            <w:tcW w:w="338"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p>
        </w:tc>
        <w:tc>
          <w:tcPr>
            <w:tcW w:w="4166"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Outreach</w:t>
            </w:r>
          </w:p>
        </w:tc>
        <w:tc>
          <w:tcPr>
            <w:tcW w:w="367"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p>
        </w:tc>
        <w:tc>
          <w:tcPr>
            <w:tcW w:w="4579"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Equity Coordination/Planning</w:t>
            </w:r>
          </w:p>
        </w:tc>
        <w:tc>
          <w:tcPr>
            <w:tcW w:w="320" w:type="dxa"/>
          </w:tcPr>
          <w:p w:rsidR="00FF2346" w:rsidRPr="00607A63" w:rsidRDefault="00FF2346" w:rsidP="001E5B12">
            <w:pPr>
              <w:spacing w:after="0" w:line="240" w:lineRule="auto"/>
              <w:ind w:left="32"/>
              <w:rPr>
                <w:rFonts w:ascii="Calibri" w:eastAsia="Times New Roman" w:hAnsi="Calibri" w:cs="Arial"/>
                <w:sz w:val="24"/>
                <w:szCs w:val="20"/>
              </w:rPr>
            </w:pPr>
          </w:p>
        </w:tc>
        <w:tc>
          <w:tcPr>
            <w:tcW w:w="4090" w:type="dxa"/>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Instructional Support Activities</w:t>
            </w:r>
          </w:p>
        </w:tc>
      </w:tr>
      <w:tr w:rsidR="00FF2346" w:rsidRPr="00607A63" w:rsidTr="001E5B12">
        <w:tc>
          <w:tcPr>
            <w:tcW w:w="338"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p>
        </w:tc>
        <w:tc>
          <w:tcPr>
            <w:tcW w:w="4166"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Student Services or other Categorical Program</w:t>
            </w:r>
          </w:p>
        </w:tc>
        <w:tc>
          <w:tcPr>
            <w:tcW w:w="367"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p>
        </w:tc>
        <w:tc>
          <w:tcPr>
            <w:tcW w:w="4579"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Curriculum/Course Development or Adaptation</w:t>
            </w:r>
          </w:p>
        </w:tc>
        <w:tc>
          <w:tcPr>
            <w:tcW w:w="320" w:type="dxa"/>
          </w:tcPr>
          <w:p w:rsidR="00FF2346" w:rsidRPr="00607A63" w:rsidRDefault="00FF2346" w:rsidP="001E5B12">
            <w:pPr>
              <w:spacing w:after="0" w:line="240" w:lineRule="auto"/>
              <w:ind w:left="32"/>
              <w:rPr>
                <w:rFonts w:ascii="Calibri" w:eastAsia="Times New Roman" w:hAnsi="Calibri" w:cs="Arial"/>
                <w:sz w:val="24"/>
                <w:szCs w:val="20"/>
              </w:rPr>
            </w:pPr>
          </w:p>
        </w:tc>
        <w:tc>
          <w:tcPr>
            <w:tcW w:w="4090" w:type="dxa"/>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Direct Student Support</w:t>
            </w:r>
          </w:p>
        </w:tc>
      </w:tr>
      <w:tr w:rsidR="00FF2346" w:rsidRPr="00607A63" w:rsidTr="001E5B12">
        <w:tc>
          <w:tcPr>
            <w:tcW w:w="338"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p>
        </w:tc>
        <w:tc>
          <w:tcPr>
            <w:tcW w:w="4166"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Research and Evaluation</w:t>
            </w:r>
          </w:p>
        </w:tc>
        <w:tc>
          <w:tcPr>
            <w:tcW w:w="367" w:type="dxa"/>
            <w:shd w:val="clear" w:color="auto" w:fill="auto"/>
          </w:tcPr>
          <w:p w:rsidR="00FF2346" w:rsidRPr="00607A63" w:rsidRDefault="00FF2346" w:rsidP="001E5B12">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579" w:type="dxa"/>
            <w:shd w:val="clear" w:color="auto" w:fill="auto"/>
          </w:tcPr>
          <w:p w:rsidR="00FF2346" w:rsidRPr="00607A63" w:rsidRDefault="00FF2346" w:rsidP="001E5B12">
            <w:pPr>
              <w:spacing w:after="0" w:line="240" w:lineRule="auto"/>
              <w:ind w:left="180"/>
              <w:rPr>
                <w:rFonts w:ascii="Calibri" w:eastAsia="Times New Roman" w:hAnsi="Calibri" w:cs="Arial"/>
                <w:sz w:val="24"/>
                <w:szCs w:val="20"/>
              </w:rPr>
            </w:pPr>
            <w:r w:rsidRPr="00607A63">
              <w:rPr>
                <w:rFonts w:ascii="Calibri" w:eastAsia="Times New Roman" w:hAnsi="Calibri" w:cs="Arial"/>
                <w:sz w:val="24"/>
                <w:szCs w:val="20"/>
              </w:rPr>
              <w:t>Professional Development</w:t>
            </w:r>
          </w:p>
        </w:tc>
        <w:tc>
          <w:tcPr>
            <w:tcW w:w="320" w:type="dxa"/>
          </w:tcPr>
          <w:p w:rsidR="00FF2346" w:rsidRPr="00607A63" w:rsidRDefault="00FF2346" w:rsidP="001E5B12">
            <w:pPr>
              <w:spacing w:after="0" w:line="240" w:lineRule="auto"/>
              <w:ind w:left="32"/>
              <w:rPr>
                <w:rFonts w:ascii="Calibri" w:eastAsia="Times New Roman" w:hAnsi="Calibri" w:cs="Arial"/>
                <w:sz w:val="24"/>
                <w:szCs w:val="20"/>
              </w:rPr>
            </w:pPr>
          </w:p>
        </w:tc>
        <w:tc>
          <w:tcPr>
            <w:tcW w:w="4090" w:type="dxa"/>
          </w:tcPr>
          <w:p w:rsidR="00FF2346" w:rsidRPr="00607A63" w:rsidRDefault="00FF2346" w:rsidP="001E5B12">
            <w:pPr>
              <w:spacing w:after="0" w:line="240" w:lineRule="auto"/>
              <w:ind w:left="180"/>
              <w:rPr>
                <w:rFonts w:ascii="Calibri" w:eastAsia="Times New Roman" w:hAnsi="Calibri" w:cs="Arial"/>
                <w:sz w:val="24"/>
                <w:szCs w:val="20"/>
              </w:rPr>
            </w:pPr>
          </w:p>
        </w:tc>
      </w:tr>
    </w:tbl>
    <w:p w:rsidR="00FF2346" w:rsidRPr="00607A63" w:rsidRDefault="00FF2346" w:rsidP="00FF2346">
      <w:pPr>
        <w:spacing w:after="0" w:line="240" w:lineRule="auto"/>
        <w:rPr>
          <w:rFonts w:ascii="Calibri" w:eastAsia="Times New Roman" w:hAnsi="Calibri" w:cs="Arial"/>
          <w:color w:val="000000"/>
          <w:sz w:val="24"/>
          <w:szCs w:val="20"/>
        </w:rPr>
      </w:pPr>
    </w:p>
    <w:p w:rsidR="00FF2346" w:rsidRPr="00607A63" w:rsidRDefault="00FF2346" w:rsidP="00FF2346">
      <w:pPr>
        <w:numPr>
          <w:ilvl w:val="0"/>
          <w:numId w:val="2"/>
        </w:numPr>
        <w:spacing w:before="240" w:after="0" w:line="240" w:lineRule="auto"/>
        <w:ind w:left="374" w:hanging="187"/>
        <w:rPr>
          <w:rFonts w:ascii="Calibri" w:eastAsia="Times New Roman" w:hAnsi="Calibri" w:cs="Arial"/>
          <w:sz w:val="24"/>
          <w:szCs w:val="20"/>
        </w:rPr>
      </w:pPr>
      <w:r w:rsidRPr="00607A63">
        <w:rPr>
          <w:rFonts w:ascii="Calibri" w:eastAsia="Times New Roman" w:hAnsi="Calibri" w:cs="Arial"/>
          <w:b/>
          <w:i/>
          <w:sz w:val="24"/>
          <w:szCs w:val="20"/>
        </w:rPr>
        <w:t>Target Student Group(s)</w:t>
      </w:r>
      <w:r w:rsidRPr="00607A63">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FF2346" w:rsidRPr="00607A63" w:rsidTr="001E5B12">
        <w:tc>
          <w:tcPr>
            <w:tcW w:w="720" w:type="dxa"/>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4500" w:type="dxa"/>
            <w:shd w:val="clear" w:color="auto" w:fill="auto"/>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Target Group</w:t>
            </w:r>
          </w:p>
        </w:tc>
        <w:tc>
          <w:tcPr>
            <w:tcW w:w="2700" w:type="dxa"/>
            <w:tcBorders>
              <w:right w:val="single" w:sz="4" w:space="0" w:color="auto"/>
            </w:tcBorders>
            <w:shd w:val="clear" w:color="auto" w:fill="auto"/>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FF2346" w:rsidRPr="00607A63" w:rsidRDefault="00FF2346" w:rsidP="001E5B12">
            <w:pPr>
              <w:spacing w:after="0" w:line="240" w:lineRule="auto"/>
              <w:rPr>
                <w:rFonts w:ascii="Calibri" w:eastAsia="Times New Roman" w:hAnsi="Calibri" w:cs="Arial"/>
                <w:color w:val="FF0000"/>
                <w:sz w:val="18"/>
                <w:szCs w:val="18"/>
              </w:rPr>
            </w:pPr>
            <w:r w:rsidRPr="00607A63">
              <w:rPr>
                <w:rFonts w:ascii="Calibri" w:eastAsia="Times New Roman" w:hAnsi="Calibri" w:cs="Arial"/>
                <w:color w:val="FF0000"/>
                <w:sz w:val="18"/>
                <w:szCs w:val="18"/>
              </w:rPr>
              <w:t>* For example, Veterans – 250, Af. Americans – 8,889, Hispanics 10,000, etc.</w:t>
            </w:r>
          </w:p>
        </w:tc>
      </w:tr>
      <w:tr w:rsidR="00FF2346" w:rsidRPr="00607A63" w:rsidTr="001E5B12">
        <w:tc>
          <w:tcPr>
            <w:tcW w:w="720" w:type="dxa"/>
          </w:tcPr>
          <w:p w:rsidR="00FF2346" w:rsidRPr="00607A63" w:rsidRDefault="00C108C0" w:rsidP="001E5B12">
            <w:pPr>
              <w:spacing w:after="0" w:line="240" w:lineRule="auto"/>
              <w:rPr>
                <w:rFonts w:ascii="Calibri" w:eastAsia="Times New Roman" w:hAnsi="Calibri" w:cs="Arial"/>
                <w:sz w:val="24"/>
                <w:szCs w:val="20"/>
              </w:rPr>
            </w:pPr>
            <w:r>
              <w:rPr>
                <w:rFonts w:ascii="Calibri" w:eastAsia="Times New Roman" w:hAnsi="Calibri" w:cs="Arial"/>
                <w:sz w:val="24"/>
                <w:szCs w:val="20"/>
              </w:rPr>
              <w:t>D.</w:t>
            </w:r>
            <w:r w:rsidR="00892BBA">
              <w:rPr>
                <w:rFonts w:ascii="Calibri" w:eastAsia="Times New Roman" w:hAnsi="Calibri" w:cs="Arial"/>
                <w:sz w:val="24"/>
                <w:szCs w:val="20"/>
              </w:rPr>
              <w:t>5</w:t>
            </w:r>
          </w:p>
        </w:tc>
        <w:tc>
          <w:tcPr>
            <w:tcW w:w="4500" w:type="dxa"/>
            <w:shd w:val="clear" w:color="auto" w:fill="auto"/>
          </w:tcPr>
          <w:p w:rsidR="00FF2346" w:rsidRPr="00607A63" w:rsidRDefault="00FF2346" w:rsidP="001E5B12">
            <w:pPr>
              <w:spacing w:after="0" w:line="240" w:lineRule="auto"/>
              <w:rPr>
                <w:rFonts w:ascii="Calibri" w:eastAsia="Times New Roman" w:hAnsi="Calibri" w:cs="Arial"/>
                <w:sz w:val="24"/>
                <w:szCs w:val="20"/>
              </w:rPr>
            </w:pPr>
            <w:r>
              <w:rPr>
                <w:rFonts w:ascii="Calibri" w:eastAsia="Times New Roman" w:hAnsi="Calibri" w:cs="Arial"/>
                <w:sz w:val="24"/>
                <w:szCs w:val="20"/>
              </w:rPr>
              <w:t>BCC students</w:t>
            </w:r>
          </w:p>
        </w:tc>
        <w:tc>
          <w:tcPr>
            <w:tcW w:w="2700" w:type="dxa"/>
            <w:tcBorders>
              <w:right w:val="single" w:sz="4" w:space="0" w:color="auto"/>
            </w:tcBorders>
            <w:shd w:val="clear" w:color="auto" w:fill="auto"/>
          </w:tcPr>
          <w:p w:rsidR="00FF2346" w:rsidRPr="00607A63" w:rsidRDefault="00FF2346" w:rsidP="001E5B12">
            <w:pPr>
              <w:spacing w:after="0" w:line="240" w:lineRule="auto"/>
              <w:rPr>
                <w:rFonts w:ascii="Calibri" w:eastAsia="Times New Roman" w:hAnsi="Calibri" w:cs="Arial"/>
                <w:sz w:val="24"/>
                <w:szCs w:val="20"/>
              </w:rPr>
            </w:pPr>
            <w:r>
              <w:rPr>
                <w:rFonts w:ascii="Calibri" w:eastAsia="Times New Roman" w:hAnsi="Calibri" w:cs="Arial"/>
                <w:sz w:val="24"/>
                <w:szCs w:val="20"/>
              </w:rPr>
              <w:t>1583</w:t>
            </w:r>
          </w:p>
        </w:tc>
        <w:tc>
          <w:tcPr>
            <w:tcW w:w="5940" w:type="dxa"/>
            <w:tcBorders>
              <w:top w:val="nil"/>
              <w:left w:val="single" w:sz="4" w:space="0" w:color="auto"/>
              <w:bottom w:val="nil"/>
              <w:right w:val="nil"/>
            </w:tcBorders>
          </w:tcPr>
          <w:p w:rsidR="00FF2346" w:rsidRPr="00607A63" w:rsidRDefault="00FF2346" w:rsidP="001E5B12">
            <w:pPr>
              <w:spacing w:after="0" w:line="240" w:lineRule="auto"/>
              <w:rPr>
                <w:rFonts w:ascii="Calibri" w:eastAsia="Times New Roman" w:hAnsi="Calibri" w:cs="Arial"/>
                <w:sz w:val="24"/>
                <w:szCs w:val="20"/>
              </w:rPr>
            </w:pPr>
          </w:p>
        </w:tc>
      </w:tr>
      <w:tr w:rsidR="00FF2346" w:rsidRPr="00607A63" w:rsidTr="001E5B12">
        <w:tc>
          <w:tcPr>
            <w:tcW w:w="720" w:type="dxa"/>
          </w:tcPr>
          <w:p w:rsidR="00FF2346" w:rsidRPr="00607A63" w:rsidRDefault="00FF2346" w:rsidP="001E5B12">
            <w:pPr>
              <w:spacing w:after="0" w:line="240" w:lineRule="auto"/>
              <w:rPr>
                <w:rFonts w:ascii="Calibri" w:eastAsia="Times New Roman" w:hAnsi="Calibri" w:cs="Arial"/>
                <w:sz w:val="24"/>
                <w:szCs w:val="20"/>
              </w:rPr>
            </w:pPr>
          </w:p>
        </w:tc>
        <w:tc>
          <w:tcPr>
            <w:tcW w:w="4500" w:type="dxa"/>
            <w:shd w:val="clear" w:color="auto" w:fill="auto"/>
          </w:tcPr>
          <w:p w:rsidR="00FF2346" w:rsidRPr="00607A63" w:rsidRDefault="00FF2346" w:rsidP="001E5B12">
            <w:pPr>
              <w:spacing w:after="0" w:line="240" w:lineRule="auto"/>
              <w:rPr>
                <w:rFonts w:ascii="Calibri" w:eastAsia="Times New Roman" w:hAnsi="Calibri" w:cs="Arial"/>
                <w:sz w:val="24"/>
                <w:szCs w:val="20"/>
              </w:rPr>
            </w:pPr>
            <w:r>
              <w:rPr>
                <w:rFonts w:ascii="Calibri" w:eastAsia="Times New Roman" w:hAnsi="Calibri" w:cs="Arial"/>
                <w:sz w:val="24"/>
                <w:szCs w:val="20"/>
              </w:rPr>
              <w:t>African-American; Foster Youth; Veterans</w:t>
            </w:r>
          </w:p>
        </w:tc>
        <w:tc>
          <w:tcPr>
            <w:tcW w:w="2700" w:type="dxa"/>
            <w:tcBorders>
              <w:right w:val="single" w:sz="4" w:space="0" w:color="auto"/>
            </w:tcBorders>
            <w:shd w:val="clear" w:color="auto" w:fill="auto"/>
          </w:tcPr>
          <w:p w:rsidR="00FF2346" w:rsidRPr="00607A63" w:rsidRDefault="00FF2346" w:rsidP="001E5B12">
            <w:pPr>
              <w:spacing w:after="0" w:line="240" w:lineRule="auto"/>
              <w:rPr>
                <w:rFonts w:ascii="Calibri" w:eastAsia="Times New Roman" w:hAnsi="Calibri" w:cs="Arial"/>
                <w:sz w:val="24"/>
                <w:szCs w:val="20"/>
              </w:rPr>
            </w:pPr>
            <w:r>
              <w:rPr>
                <w:rFonts w:ascii="Calibri" w:eastAsia="Times New Roman" w:hAnsi="Calibri" w:cs="Arial"/>
                <w:sz w:val="24"/>
                <w:szCs w:val="20"/>
              </w:rPr>
              <w:t>300; 7; 4</w:t>
            </w:r>
          </w:p>
        </w:tc>
        <w:tc>
          <w:tcPr>
            <w:tcW w:w="5940" w:type="dxa"/>
            <w:tcBorders>
              <w:top w:val="nil"/>
              <w:left w:val="single" w:sz="4" w:space="0" w:color="auto"/>
              <w:bottom w:val="nil"/>
              <w:right w:val="nil"/>
            </w:tcBorders>
          </w:tcPr>
          <w:p w:rsidR="00FF2346" w:rsidRPr="00607A63" w:rsidRDefault="00FF2346" w:rsidP="001E5B12">
            <w:pPr>
              <w:spacing w:after="0" w:line="240" w:lineRule="auto"/>
              <w:rPr>
                <w:rFonts w:ascii="Calibri" w:eastAsia="Times New Roman" w:hAnsi="Calibri" w:cs="Arial"/>
                <w:sz w:val="24"/>
                <w:szCs w:val="20"/>
              </w:rPr>
            </w:pPr>
          </w:p>
        </w:tc>
      </w:tr>
    </w:tbl>
    <w:p w:rsidR="00FF2346" w:rsidRPr="00607A63" w:rsidRDefault="00FF2346" w:rsidP="00FF2346">
      <w:pPr>
        <w:spacing w:after="0" w:line="240" w:lineRule="auto"/>
        <w:rPr>
          <w:rFonts w:ascii="Times New Roman" w:eastAsia="Times New Roman" w:hAnsi="Times New Roman" w:cs="Arial"/>
          <w:sz w:val="24"/>
          <w:szCs w:val="20"/>
        </w:rPr>
      </w:pPr>
    </w:p>
    <w:p w:rsidR="00FF2346" w:rsidRPr="00607A63" w:rsidRDefault="00FF2346" w:rsidP="00FF2346">
      <w:pPr>
        <w:numPr>
          <w:ilvl w:val="0"/>
          <w:numId w:val="2"/>
        </w:numPr>
        <w:spacing w:after="0" w:line="240" w:lineRule="auto"/>
        <w:ind w:left="360" w:hanging="180"/>
        <w:rPr>
          <w:rFonts w:ascii="Calibri" w:eastAsia="Times New Roman" w:hAnsi="Calibri" w:cs="Arial"/>
          <w:sz w:val="24"/>
          <w:szCs w:val="20"/>
        </w:rPr>
      </w:pPr>
      <w:r w:rsidRPr="00607A63">
        <w:rPr>
          <w:rFonts w:ascii="Calibri" w:eastAsia="Times New Roman" w:hAnsi="Calibri" w:cs="Arial"/>
          <w:b/>
          <w:i/>
          <w:sz w:val="24"/>
          <w:szCs w:val="20"/>
        </w:rPr>
        <w:t xml:space="preserve">Activity Implementation Plan </w:t>
      </w:r>
      <w:r w:rsidRPr="00607A63">
        <w:rPr>
          <w:rFonts w:ascii="Calibri" w:eastAsia="Times New Roman" w:hAnsi="Calibri" w:cs="Arial"/>
          <w:sz w:val="24"/>
          <w:szCs w:val="20"/>
        </w:rPr>
        <w:t xml:space="preserve"> </w:t>
      </w:r>
    </w:p>
    <w:p w:rsidR="00FF2346" w:rsidRDefault="00967056" w:rsidP="00FF2346">
      <w:pPr>
        <w:spacing w:after="0" w:line="240" w:lineRule="auto"/>
        <w:ind w:left="360"/>
        <w:rPr>
          <w:rFonts w:ascii="Calibri" w:eastAsia="Times New Roman" w:hAnsi="Calibri" w:cs="Arial"/>
          <w:sz w:val="24"/>
          <w:szCs w:val="20"/>
        </w:rPr>
      </w:pPr>
      <w:r>
        <w:rPr>
          <w:rFonts w:ascii="Calibri" w:eastAsia="Times New Roman" w:hAnsi="Calibri" w:cs="Arial"/>
          <w:sz w:val="24"/>
          <w:szCs w:val="20"/>
        </w:rPr>
        <w:t>BCC will provide a series of c</w:t>
      </w:r>
      <w:r w:rsidRPr="00967056">
        <w:rPr>
          <w:rFonts w:ascii="Calibri" w:eastAsia="Times New Roman" w:hAnsi="Calibri" w:cs="Arial"/>
          <w:sz w:val="24"/>
          <w:szCs w:val="20"/>
        </w:rPr>
        <w:t>ultural competence</w:t>
      </w:r>
      <w:r>
        <w:rPr>
          <w:rFonts w:ascii="Calibri" w:eastAsia="Times New Roman" w:hAnsi="Calibri" w:cs="Arial"/>
          <w:sz w:val="24"/>
          <w:szCs w:val="20"/>
        </w:rPr>
        <w:t xml:space="preserve"> trainings for staff, faculty and students with the intention of increasing our college community’s collective capacity for understanding and appreciating </w:t>
      </w:r>
      <w:r w:rsidRPr="00967056">
        <w:rPr>
          <w:rFonts w:ascii="Calibri" w:eastAsia="Times New Roman" w:hAnsi="Calibri" w:cs="Arial"/>
          <w:sz w:val="24"/>
          <w:szCs w:val="20"/>
        </w:rPr>
        <w:t>individual and group differences and similarities.</w:t>
      </w:r>
      <w:r>
        <w:rPr>
          <w:rFonts w:ascii="Calibri" w:eastAsia="Times New Roman" w:hAnsi="Calibri" w:cs="Arial"/>
          <w:sz w:val="24"/>
          <w:szCs w:val="20"/>
        </w:rPr>
        <w:t xml:space="preserve"> Early trainings will focus on developing core cultural competency skills and knowledge, and examining issues including unintentional bias and micro-aggressions. The goal will be to increase the effectiveness of services and instruction leading to </w:t>
      </w:r>
      <w:r w:rsidR="00C65DE9">
        <w:rPr>
          <w:rFonts w:ascii="Calibri" w:eastAsia="Times New Roman" w:hAnsi="Calibri" w:cs="Arial"/>
          <w:sz w:val="24"/>
          <w:szCs w:val="20"/>
        </w:rPr>
        <w:t>the elimination of disparate outcomes for target student groups including lower rates of transfer, degree and certificate completion. Training will include faculty advisors (see D.2) and peer</w:t>
      </w:r>
      <w:r w:rsidR="00C108C0">
        <w:rPr>
          <w:rFonts w:ascii="Calibri" w:eastAsia="Times New Roman" w:hAnsi="Calibri" w:cs="Arial"/>
          <w:sz w:val="24"/>
          <w:szCs w:val="20"/>
        </w:rPr>
        <w:t xml:space="preserve"> advisors/ambassadors (see D.3), Transfer and Career Center staff</w:t>
      </w:r>
    </w:p>
    <w:p w:rsidR="00FF2346" w:rsidRDefault="00FF2346" w:rsidP="00FF2346">
      <w:pPr>
        <w:spacing w:after="0" w:line="240" w:lineRule="auto"/>
        <w:ind w:left="360"/>
        <w:rPr>
          <w:rFonts w:ascii="Calibri" w:eastAsia="Times New Roman" w:hAnsi="Calibri" w:cs="Arial"/>
          <w:sz w:val="24"/>
          <w:szCs w:val="20"/>
        </w:rPr>
      </w:pPr>
    </w:p>
    <w:p w:rsidR="00FF2346" w:rsidRPr="00607A63" w:rsidRDefault="00FF2346" w:rsidP="00FF2346">
      <w:pPr>
        <w:spacing w:after="0" w:line="240" w:lineRule="auto"/>
        <w:ind w:left="360"/>
        <w:rPr>
          <w:rFonts w:ascii="Calibri" w:eastAsia="Times New Roman" w:hAnsi="Calibri" w:cs="Arial"/>
          <w:sz w:val="24"/>
          <w:szCs w:val="20"/>
        </w:rPr>
      </w:pP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FF2346" w:rsidRPr="00607A63" w:rsidTr="001E5B12">
        <w:tc>
          <w:tcPr>
            <w:tcW w:w="540" w:type="dxa"/>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ID</w:t>
            </w:r>
          </w:p>
        </w:tc>
        <w:tc>
          <w:tcPr>
            <w:tcW w:w="3797" w:type="dxa"/>
            <w:shd w:val="clear" w:color="auto" w:fill="auto"/>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Timeline(s)</w:t>
            </w:r>
          </w:p>
        </w:tc>
        <w:tc>
          <w:tcPr>
            <w:tcW w:w="4393" w:type="dxa"/>
            <w:shd w:val="clear" w:color="auto" w:fill="auto"/>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Student Equity Funds</w:t>
            </w:r>
          </w:p>
        </w:tc>
        <w:tc>
          <w:tcPr>
            <w:tcW w:w="4113" w:type="dxa"/>
            <w:shd w:val="clear" w:color="auto" w:fill="auto"/>
          </w:tcPr>
          <w:p w:rsidR="00FF2346" w:rsidRPr="00607A63" w:rsidRDefault="00FF2346" w:rsidP="001E5B12">
            <w:pPr>
              <w:spacing w:after="0" w:line="240" w:lineRule="auto"/>
              <w:rPr>
                <w:rFonts w:ascii="Calibri" w:eastAsia="Times New Roman" w:hAnsi="Calibri" w:cs="Arial"/>
                <w:b/>
                <w:sz w:val="24"/>
                <w:szCs w:val="20"/>
              </w:rPr>
            </w:pPr>
            <w:r w:rsidRPr="00607A63">
              <w:rPr>
                <w:rFonts w:ascii="Calibri" w:eastAsia="Times New Roman" w:hAnsi="Calibri" w:cs="Arial"/>
                <w:b/>
                <w:sz w:val="24"/>
                <w:szCs w:val="20"/>
              </w:rPr>
              <w:t>Other Funds**</w:t>
            </w:r>
          </w:p>
        </w:tc>
      </w:tr>
      <w:tr w:rsidR="00FF2346" w:rsidRPr="00607A63" w:rsidTr="001E5B12">
        <w:tc>
          <w:tcPr>
            <w:tcW w:w="540" w:type="dxa"/>
          </w:tcPr>
          <w:p w:rsidR="00FF2346" w:rsidRPr="00607A63" w:rsidRDefault="00C108C0" w:rsidP="001E5B12">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D.</w:t>
            </w:r>
            <w:r w:rsidR="00892BBA">
              <w:rPr>
                <w:rFonts w:ascii="Calibri" w:eastAsia="Times New Roman" w:hAnsi="Calibri" w:cs="Arial"/>
                <w:sz w:val="24"/>
                <w:szCs w:val="20"/>
              </w:rPr>
              <w:t>5</w:t>
            </w:r>
          </w:p>
        </w:tc>
        <w:tc>
          <w:tcPr>
            <w:tcW w:w="3797" w:type="dxa"/>
            <w:shd w:val="clear" w:color="auto" w:fill="auto"/>
          </w:tcPr>
          <w:p w:rsidR="00FF2346" w:rsidRPr="00607A63" w:rsidRDefault="00FF2346" w:rsidP="00C108C0">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Spring 2016</w:t>
            </w:r>
            <w:r w:rsidR="00D72FBA">
              <w:rPr>
                <w:rFonts w:ascii="Calibri" w:eastAsia="Times New Roman" w:hAnsi="Calibri" w:cs="Arial"/>
                <w:sz w:val="24"/>
                <w:szCs w:val="20"/>
              </w:rPr>
              <w:t xml:space="preserve"> launch</w:t>
            </w:r>
          </w:p>
        </w:tc>
        <w:tc>
          <w:tcPr>
            <w:tcW w:w="4393" w:type="dxa"/>
            <w:shd w:val="clear" w:color="auto" w:fill="auto"/>
          </w:tcPr>
          <w:p w:rsidR="00FF2346" w:rsidRPr="00607A63" w:rsidRDefault="00C108C0" w:rsidP="001E5B12">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$10,000</w:t>
            </w:r>
          </w:p>
        </w:tc>
        <w:tc>
          <w:tcPr>
            <w:tcW w:w="4113" w:type="dxa"/>
            <w:shd w:val="clear" w:color="auto" w:fill="auto"/>
          </w:tcPr>
          <w:p w:rsidR="00FF2346" w:rsidRPr="00607A63" w:rsidRDefault="00FF2346" w:rsidP="001E5B12">
            <w:pPr>
              <w:spacing w:after="0" w:line="240" w:lineRule="auto"/>
              <w:ind w:left="720" w:hanging="720"/>
              <w:rPr>
                <w:rFonts w:ascii="Calibri" w:eastAsia="Times New Roman" w:hAnsi="Calibri" w:cs="Arial"/>
                <w:sz w:val="24"/>
                <w:szCs w:val="20"/>
              </w:rPr>
            </w:pPr>
          </w:p>
        </w:tc>
      </w:tr>
    </w:tbl>
    <w:p w:rsidR="00FF2346" w:rsidRPr="00607A63" w:rsidRDefault="00FF2346" w:rsidP="00FF2346">
      <w:pPr>
        <w:spacing w:after="0" w:line="240" w:lineRule="auto"/>
        <w:ind w:left="360"/>
        <w:rPr>
          <w:rFonts w:ascii="Calibri" w:eastAsia="Times New Roman" w:hAnsi="Calibri" w:cs="Arial"/>
          <w:color w:val="FF0000"/>
          <w:sz w:val="18"/>
          <w:szCs w:val="18"/>
        </w:rPr>
      </w:pPr>
      <w:r w:rsidRPr="00607A63">
        <w:rPr>
          <w:rFonts w:ascii="Calibri" w:eastAsia="Times New Roman" w:hAnsi="Calibri" w:cs="Arial"/>
          <w:color w:val="FF0000"/>
          <w:sz w:val="18"/>
          <w:szCs w:val="18"/>
        </w:rPr>
        <w:t>** Indicate categorical program or other fund source and amount, for example: Basic Skills Initiative - $10,000, EOPS – $9,000, Financial Aid - $13,000, General Fund - $24,000, etc.</w:t>
      </w:r>
    </w:p>
    <w:p w:rsidR="00FF2346" w:rsidRPr="00607A63" w:rsidRDefault="00FF2346" w:rsidP="00FF2346">
      <w:pPr>
        <w:spacing w:after="0" w:line="240" w:lineRule="auto"/>
        <w:rPr>
          <w:rFonts w:ascii="Calibri" w:eastAsia="Times New Roman" w:hAnsi="Calibri" w:cs="Arial"/>
          <w:sz w:val="24"/>
          <w:szCs w:val="20"/>
        </w:rPr>
      </w:pPr>
    </w:p>
    <w:p w:rsidR="00FF2346" w:rsidRDefault="00FF2346" w:rsidP="00FF2346">
      <w:pPr>
        <w:numPr>
          <w:ilvl w:val="0"/>
          <w:numId w:val="2"/>
        </w:numPr>
        <w:spacing w:after="0" w:line="240" w:lineRule="auto"/>
        <w:ind w:left="360" w:hanging="180"/>
        <w:rPr>
          <w:rFonts w:ascii="Calibri" w:eastAsia="Times New Roman" w:hAnsi="Calibri" w:cs="Arial"/>
          <w:sz w:val="24"/>
          <w:szCs w:val="20"/>
        </w:rPr>
      </w:pPr>
      <w:r>
        <w:rPr>
          <w:rFonts w:ascii="Calibri" w:eastAsia="Times New Roman" w:hAnsi="Calibri" w:cs="Arial"/>
          <w:b/>
          <w:i/>
          <w:sz w:val="24"/>
          <w:szCs w:val="20"/>
        </w:rPr>
        <w:t>Link to Goal</w:t>
      </w:r>
    </w:p>
    <w:p w:rsidR="00FF2346" w:rsidRPr="00607A63" w:rsidRDefault="0040057B" w:rsidP="00FF2346">
      <w:pPr>
        <w:spacing w:after="0" w:line="240" w:lineRule="auto"/>
        <w:ind w:left="360"/>
        <w:rPr>
          <w:rFonts w:ascii="Calibri" w:eastAsia="Times New Roman" w:hAnsi="Calibri" w:cs="Arial"/>
          <w:sz w:val="24"/>
          <w:szCs w:val="20"/>
        </w:rPr>
      </w:pPr>
      <w:r>
        <w:rPr>
          <w:rFonts w:ascii="Calibri" w:eastAsia="Times New Roman" w:hAnsi="Calibri" w:cs="Arial"/>
          <w:sz w:val="24"/>
          <w:szCs w:val="20"/>
        </w:rPr>
        <w:t>Training will include faculty, staff and students from key instructional and student services areas across the college with the intention of improving outcomes for students from</w:t>
      </w:r>
      <w:r w:rsidR="00FF2346">
        <w:rPr>
          <w:rFonts w:ascii="Calibri" w:eastAsia="Times New Roman" w:hAnsi="Calibri" w:cs="Arial"/>
          <w:sz w:val="24"/>
          <w:szCs w:val="20"/>
        </w:rPr>
        <w:t xml:space="preserve"> </w:t>
      </w:r>
      <w:r>
        <w:rPr>
          <w:rFonts w:ascii="Calibri" w:eastAsia="Times New Roman" w:hAnsi="Calibri" w:cs="Arial"/>
          <w:sz w:val="24"/>
          <w:szCs w:val="20"/>
        </w:rPr>
        <w:t>target groups. Training will include faculty advisors (see D.2) and student ambassadors (see D.3), along with other faculty and staff charged with assisting students with</w:t>
      </w:r>
      <w:r w:rsidR="00FF2346">
        <w:rPr>
          <w:rFonts w:ascii="Calibri" w:eastAsia="Times New Roman" w:hAnsi="Calibri" w:cs="Arial"/>
          <w:sz w:val="24"/>
          <w:szCs w:val="20"/>
        </w:rPr>
        <w:t xml:space="preserve"> transfer, degree and certificate completion goals.</w:t>
      </w:r>
    </w:p>
    <w:p w:rsidR="00FF2346" w:rsidRPr="006E5637" w:rsidRDefault="00FF2346" w:rsidP="00FF2346">
      <w:pPr>
        <w:spacing w:after="0" w:line="240" w:lineRule="auto"/>
        <w:ind w:left="360"/>
        <w:rPr>
          <w:rFonts w:ascii="Calibri" w:eastAsia="Times New Roman" w:hAnsi="Calibri" w:cs="Arial"/>
          <w:sz w:val="24"/>
          <w:szCs w:val="20"/>
        </w:rPr>
      </w:pPr>
    </w:p>
    <w:p w:rsidR="00FF2346" w:rsidRPr="00C742FC" w:rsidRDefault="00FF2346" w:rsidP="00FF2346">
      <w:pPr>
        <w:numPr>
          <w:ilvl w:val="0"/>
          <w:numId w:val="2"/>
        </w:numPr>
        <w:spacing w:after="0" w:line="240" w:lineRule="auto"/>
        <w:ind w:left="360" w:hanging="180"/>
        <w:rPr>
          <w:rFonts w:ascii="Calibri" w:eastAsia="Times New Roman" w:hAnsi="Calibri" w:cs="Arial"/>
          <w:sz w:val="24"/>
          <w:szCs w:val="20"/>
        </w:rPr>
      </w:pPr>
      <w:r w:rsidRPr="00C742FC">
        <w:rPr>
          <w:rFonts w:ascii="Calibri" w:eastAsia="Times New Roman" w:hAnsi="Calibri" w:cs="Arial"/>
          <w:b/>
          <w:i/>
          <w:sz w:val="24"/>
          <w:szCs w:val="20"/>
        </w:rPr>
        <w:t>Evaluation</w:t>
      </w:r>
    </w:p>
    <w:p w:rsidR="00FF2346" w:rsidRPr="00C742FC" w:rsidRDefault="00FF2346" w:rsidP="00FF2346">
      <w:pPr>
        <w:numPr>
          <w:ilvl w:val="0"/>
          <w:numId w:val="3"/>
        </w:numPr>
        <w:spacing w:after="0" w:line="240" w:lineRule="auto"/>
        <w:ind w:left="900" w:hanging="180"/>
        <w:rPr>
          <w:rFonts w:ascii="Calibri" w:eastAsia="Times New Roman" w:hAnsi="Calibri" w:cs="Arial"/>
          <w:sz w:val="24"/>
          <w:szCs w:val="20"/>
        </w:rPr>
      </w:pPr>
      <w:r w:rsidRPr="00C742FC">
        <w:rPr>
          <w:rFonts w:ascii="Calibri" w:eastAsia="Times New Roman" w:hAnsi="Calibri" w:cs="Arial"/>
          <w:sz w:val="24"/>
          <w:szCs w:val="20"/>
        </w:rPr>
        <w:t>Qualitative and quantitative data will b</w:t>
      </w:r>
      <w:r>
        <w:rPr>
          <w:rFonts w:ascii="Calibri" w:eastAsia="Times New Roman" w:hAnsi="Calibri" w:cs="Arial"/>
          <w:sz w:val="24"/>
          <w:szCs w:val="20"/>
        </w:rPr>
        <w:t>e collected</w:t>
      </w:r>
      <w:r w:rsidRPr="00C742FC">
        <w:rPr>
          <w:rFonts w:ascii="Calibri" w:eastAsia="Times New Roman" w:hAnsi="Calibri" w:cs="Arial"/>
          <w:sz w:val="24"/>
          <w:szCs w:val="20"/>
        </w:rPr>
        <w:t xml:space="preserve"> including </w:t>
      </w:r>
      <w:r w:rsidR="0040057B">
        <w:rPr>
          <w:rFonts w:ascii="Calibri" w:eastAsia="Times New Roman" w:hAnsi="Calibri" w:cs="Arial"/>
          <w:sz w:val="24"/>
          <w:szCs w:val="20"/>
        </w:rPr>
        <w:t>training session participant surveys</w:t>
      </w:r>
      <w:r>
        <w:rPr>
          <w:rFonts w:ascii="Calibri" w:eastAsia="Times New Roman" w:hAnsi="Calibri" w:cs="Arial"/>
          <w:sz w:val="24"/>
          <w:szCs w:val="20"/>
        </w:rPr>
        <w:t>.</w:t>
      </w:r>
    </w:p>
    <w:p w:rsidR="00FF2346" w:rsidRPr="00C742FC" w:rsidRDefault="00FF2346" w:rsidP="00FF2346">
      <w:pPr>
        <w:spacing w:after="0" w:line="240" w:lineRule="auto"/>
        <w:ind w:left="900"/>
        <w:rPr>
          <w:rFonts w:ascii="Calibri" w:eastAsia="Times New Roman" w:hAnsi="Calibri" w:cs="Arial"/>
          <w:sz w:val="24"/>
          <w:szCs w:val="20"/>
        </w:rPr>
      </w:pPr>
    </w:p>
    <w:p w:rsidR="00FF2346" w:rsidRPr="00C742FC" w:rsidRDefault="00FF2346" w:rsidP="00FF2346">
      <w:pPr>
        <w:numPr>
          <w:ilvl w:val="0"/>
          <w:numId w:val="2"/>
        </w:numPr>
        <w:spacing w:after="0" w:line="240" w:lineRule="auto"/>
        <w:ind w:left="900" w:hanging="180"/>
        <w:rPr>
          <w:rFonts w:ascii="Calibri" w:eastAsia="Times New Roman" w:hAnsi="Calibri" w:cs="Arial"/>
          <w:sz w:val="24"/>
          <w:szCs w:val="20"/>
        </w:rPr>
      </w:pPr>
      <w:r>
        <w:rPr>
          <w:rFonts w:ascii="Calibri" w:eastAsia="Times New Roman" w:hAnsi="Calibri" w:cs="Arial"/>
          <w:sz w:val="24"/>
          <w:szCs w:val="20"/>
        </w:rPr>
        <w:t>Data will be collected a</w:t>
      </w:r>
      <w:r w:rsidR="0040057B">
        <w:rPr>
          <w:rFonts w:ascii="Calibri" w:eastAsia="Times New Roman" w:hAnsi="Calibri" w:cs="Arial"/>
          <w:sz w:val="24"/>
          <w:szCs w:val="20"/>
        </w:rPr>
        <w:t>t each session and analyzed to inform future training sessions.</w:t>
      </w:r>
    </w:p>
    <w:p w:rsidR="0040057B" w:rsidRPr="0040057B" w:rsidRDefault="0040057B" w:rsidP="0040057B">
      <w:pPr>
        <w:keepNext/>
        <w:spacing w:before="240" w:after="60" w:line="240" w:lineRule="auto"/>
        <w:outlineLvl w:val="2"/>
        <w:rPr>
          <w:rFonts w:ascii="Calibri" w:eastAsia="Times New Roman" w:hAnsi="Calibri" w:cs="Arial"/>
          <w:b/>
          <w:bCs/>
          <w:color w:val="000000"/>
          <w:sz w:val="26"/>
          <w:szCs w:val="26"/>
          <w:u w:val="single"/>
        </w:rPr>
      </w:pPr>
      <w:r w:rsidRPr="0040057B">
        <w:rPr>
          <w:rFonts w:ascii="Calibri" w:eastAsia="Times New Roman" w:hAnsi="Calibri" w:cs="Arial"/>
          <w:b/>
          <w:bCs/>
          <w:color w:val="000000"/>
          <w:sz w:val="26"/>
          <w:szCs w:val="26"/>
          <w:u w:val="single"/>
        </w:rPr>
        <w:t>D.</w:t>
      </w:r>
      <w:r w:rsidR="00892BBA">
        <w:rPr>
          <w:rFonts w:ascii="Calibri" w:eastAsia="Times New Roman" w:hAnsi="Calibri" w:cs="Arial"/>
          <w:b/>
          <w:bCs/>
          <w:color w:val="000000"/>
          <w:sz w:val="26"/>
          <w:szCs w:val="26"/>
          <w:u w:val="single"/>
        </w:rPr>
        <w:t>6</w:t>
      </w:r>
      <w:r w:rsidRPr="0040057B">
        <w:rPr>
          <w:rFonts w:ascii="Calibri" w:eastAsia="Times New Roman" w:hAnsi="Calibri" w:cs="Arial"/>
          <w:b/>
          <w:bCs/>
          <w:color w:val="000000"/>
          <w:sz w:val="26"/>
          <w:szCs w:val="26"/>
          <w:u w:val="single"/>
        </w:rPr>
        <w:tab/>
      </w:r>
      <w:r w:rsidR="00E63BDC">
        <w:rPr>
          <w:rFonts w:ascii="Calibri" w:eastAsia="Times New Roman" w:hAnsi="Calibri" w:cs="Arial"/>
          <w:b/>
          <w:bCs/>
          <w:color w:val="000000"/>
          <w:sz w:val="26"/>
          <w:szCs w:val="26"/>
          <w:u w:val="single"/>
        </w:rPr>
        <w:t>Featured Career and Transfer Theme Events</w:t>
      </w:r>
    </w:p>
    <w:p w:rsidR="0040057B" w:rsidRPr="0040057B" w:rsidRDefault="0040057B" w:rsidP="0040057B">
      <w:pPr>
        <w:numPr>
          <w:ilvl w:val="0"/>
          <w:numId w:val="2"/>
        </w:numPr>
        <w:spacing w:after="240" w:line="240" w:lineRule="auto"/>
        <w:ind w:left="374" w:hanging="187"/>
        <w:rPr>
          <w:rFonts w:ascii="Calibri" w:eastAsia="Times New Roman" w:hAnsi="Calibri" w:cs="Arial"/>
          <w:b/>
          <w:sz w:val="24"/>
          <w:szCs w:val="20"/>
        </w:rPr>
      </w:pPr>
      <w:r w:rsidRPr="0040057B">
        <w:rPr>
          <w:rFonts w:ascii="Calibri" w:eastAsia="Times New Roman" w:hAnsi="Calibri" w:cs="Arial"/>
          <w:b/>
          <w:i/>
          <w:sz w:val="24"/>
          <w:szCs w:val="20"/>
        </w:rPr>
        <w:t>Activity Type(s)</w:t>
      </w:r>
      <w:r w:rsidRPr="0040057B">
        <w:rPr>
          <w:rFonts w:ascii="Calibri" w:eastAsia="Times New Roman" w:hAnsi="Calibri" w:cs="Arial"/>
          <w:b/>
          <w:sz w:val="24"/>
          <w:szCs w:val="20"/>
        </w:rPr>
        <w:t xml:space="preserve"> </w:t>
      </w:r>
      <w:r w:rsidRPr="0040057B">
        <w:rPr>
          <w:rFonts w:ascii="Calibri" w:eastAsia="Times New Roman" w:hAnsi="Calibri" w:cs="Arial"/>
          <w:color w:val="FF0000"/>
          <w:sz w:val="24"/>
          <w:szCs w:val="20"/>
        </w:rPr>
        <w:t xml:space="preserve">(Mark an X in all that apply.  See </w:t>
      </w:r>
      <w:hyperlink r:id="rId24" w:history="1">
        <w:r w:rsidRPr="0040057B">
          <w:rPr>
            <w:rFonts w:ascii="Calibri" w:eastAsia="Times New Roman" w:hAnsi="Calibri" w:cs="Arial"/>
            <w:color w:val="FF0000"/>
            <w:sz w:val="24"/>
            <w:szCs w:val="20"/>
            <w:u w:val="single"/>
          </w:rPr>
          <w:t>Student Equity Expenditure Guidelines</w:t>
        </w:r>
      </w:hyperlink>
      <w:r w:rsidRPr="0040057B">
        <w:rPr>
          <w:rFonts w:ascii="Calibri" w:eastAsia="Times New Roman" w:hAnsi="Calibri" w:cs="Arial"/>
          <w:color w:val="FF0000"/>
          <w:sz w:val="24"/>
          <w:szCs w:val="20"/>
        </w:rPr>
        <w:t xml:space="preserve"> for more information.)</w:t>
      </w:r>
      <w:r w:rsidRPr="0040057B">
        <w:rPr>
          <w:rFonts w:ascii="Calibri" w:eastAsia="Times New Roman" w:hAnsi="Calibri" w:cs="Arial"/>
          <w:b/>
          <w:color w:val="FF0000"/>
          <w:sz w:val="24"/>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40057B" w:rsidRPr="0040057B" w:rsidTr="001E5B12">
        <w:tc>
          <w:tcPr>
            <w:tcW w:w="338" w:type="dxa"/>
            <w:shd w:val="clear" w:color="auto" w:fill="auto"/>
          </w:tcPr>
          <w:p w:rsidR="0040057B" w:rsidRPr="0040057B" w:rsidRDefault="00E63BDC" w:rsidP="0040057B">
            <w:pPr>
              <w:spacing w:after="0" w:line="240" w:lineRule="auto"/>
              <w:jc w:val="center"/>
              <w:rPr>
                <w:rFonts w:ascii="Calibri" w:eastAsia="Times New Roman" w:hAnsi="Calibri" w:cs="Arial"/>
                <w:sz w:val="24"/>
                <w:szCs w:val="20"/>
              </w:rPr>
            </w:pPr>
            <w:r>
              <w:rPr>
                <w:rFonts w:ascii="Calibri" w:eastAsia="Times New Roman" w:hAnsi="Calibri" w:cs="Arial"/>
                <w:sz w:val="24"/>
                <w:szCs w:val="20"/>
              </w:rPr>
              <w:t>x</w:t>
            </w:r>
          </w:p>
        </w:tc>
        <w:tc>
          <w:tcPr>
            <w:tcW w:w="4166"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Outreach</w:t>
            </w:r>
          </w:p>
        </w:tc>
        <w:tc>
          <w:tcPr>
            <w:tcW w:w="367" w:type="dxa"/>
            <w:shd w:val="clear" w:color="auto" w:fill="auto"/>
          </w:tcPr>
          <w:p w:rsidR="0040057B" w:rsidRPr="0040057B" w:rsidRDefault="0040057B" w:rsidP="0040057B">
            <w:pPr>
              <w:spacing w:after="0" w:line="240" w:lineRule="auto"/>
              <w:jc w:val="center"/>
              <w:rPr>
                <w:rFonts w:ascii="Calibri" w:eastAsia="Times New Roman" w:hAnsi="Calibri" w:cs="Arial"/>
                <w:sz w:val="24"/>
                <w:szCs w:val="20"/>
              </w:rPr>
            </w:pPr>
          </w:p>
        </w:tc>
        <w:tc>
          <w:tcPr>
            <w:tcW w:w="4579"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Student Equity Coordination/Planning</w:t>
            </w:r>
          </w:p>
        </w:tc>
        <w:tc>
          <w:tcPr>
            <w:tcW w:w="320" w:type="dxa"/>
          </w:tcPr>
          <w:p w:rsidR="0040057B" w:rsidRPr="0040057B" w:rsidRDefault="0040057B" w:rsidP="0040057B">
            <w:pPr>
              <w:spacing w:after="0" w:line="240" w:lineRule="auto"/>
              <w:ind w:left="32"/>
              <w:rPr>
                <w:rFonts w:ascii="Calibri" w:eastAsia="Times New Roman" w:hAnsi="Calibri" w:cs="Arial"/>
                <w:sz w:val="24"/>
                <w:szCs w:val="20"/>
              </w:rPr>
            </w:pPr>
          </w:p>
        </w:tc>
        <w:tc>
          <w:tcPr>
            <w:tcW w:w="4090" w:type="dxa"/>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Instructional Support Activities</w:t>
            </w:r>
          </w:p>
        </w:tc>
      </w:tr>
      <w:tr w:rsidR="0040057B" w:rsidRPr="0040057B" w:rsidTr="001E5B12">
        <w:tc>
          <w:tcPr>
            <w:tcW w:w="338" w:type="dxa"/>
            <w:shd w:val="clear" w:color="auto" w:fill="auto"/>
          </w:tcPr>
          <w:p w:rsidR="0040057B" w:rsidRPr="0040057B" w:rsidRDefault="0040057B" w:rsidP="0040057B">
            <w:pPr>
              <w:spacing w:after="0" w:line="240" w:lineRule="auto"/>
              <w:jc w:val="center"/>
              <w:rPr>
                <w:rFonts w:ascii="Calibri" w:eastAsia="Times New Roman" w:hAnsi="Calibri" w:cs="Arial"/>
                <w:sz w:val="24"/>
                <w:szCs w:val="20"/>
              </w:rPr>
            </w:pPr>
          </w:p>
        </w:tc>
        <w:tc>
          <w:tcPr>
            <w:tcW w:w="4166"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 xml:space="preserve">Student Services or other Categorical </w:t>
            </w:r>
            <w:r w:rsidRPr="0040057B">
              <w:rPr>
                <w:rFonts w:ascii="Calibri" w:eastAsia="Times New Roman" w:hAnsi="Calibri" w:cs="Arial"/>
                <w:sz w:val="24"/>
                <w:szCs w:val="20"/>
              </w:rPr>
              <w:lastRenderedPageBreak/>
              <w:t>Program</w:t>
            </w:r>
          </w:p>
        </w:tc>
        <w:tc>
          <w:tcPr>
            <w:tcW w:w="367" w:type="dxa"/>
            <w:shd w:val="clear" w:color="auto" w:fill="auto"/>
          </w:tcPr>
          <w:p w:rsidR="0040057B" w:rsidRPr="0040057B" w:rsidRDefault="0040057B" w:rsidP="0040057B">
            <w:pPr>
              <w:spacing w:after="0" w:line="240" w:lineRule="auto"/>
              <w:jc w:val="center"/>
              <w:rPr>
                <w:rFonts w:ascii="Calibri" w:eastAsia="Times New Roman" w:hAnsi="Calibri" w:cs="Arial"/>
                <w:sz w:val="24"/>
                <w:szCs w:val="20"/>
              </w:rPr>
            </w:pPr>
          </w:p>
        </w:tc>
        <w:tc>
          <w:tcPr>
            <w:tcW w:w="4579"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 xml:space="preserve">Curriculum/Course Development or </w:t>
            </w:r>
            <w:r w:rsidRPr="0040057B">
              <w:rPr>
                <w:rFonts w:ascii="Calibri" w:eastAsia="Times New Roman" w:hAnsi="Calibri" w:cs="Arial"/>
                <w:sz w:val="24"/>
                <w:szCs w:val="20"/>
              </w:rPr>
              <w:lastRenderedPageBreak/>
              <w:t>Adaptation</w:t>
            </w:r>
          </w:p>
        </w:tc>
        <w:tc>
          <w:tcPr>
            <w:tcW w:w="320" w:type="dxa"/>
          </w:tcPr>
          <w:p w:rsidR="0040057B" w:rsidRPr="0040057B" w:rsidRDefault="0040057B" w:rsidP="0040057B">
            <w:pPr>
              <w:spacing w:after="0" w:line="240" w:lineRule="auto"/>
              <w:ind w:left="32"/>
              <w:rPr>
                <w:rFonts w:ascii="Calibri" w:eastAsia="Times New Roman" w:hAnsi="Calibri" w:cs="Arial"/>
                <w:sz w:val="24"/>
                <w:szCs w:val="20"/>
              </w:rPr>
            </w:pPr>
          </w:p>
        </w:tc>
        <w:tc>
          <w:tcPr>
            <w:tcW w:w="4090" w:type="dxa"/>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Direct Student Support</w:t>
            </w:r>
          </w:p>
        </w:tc>
      </w:tr>
      <w:tr w:rsidR="0040057B" w:rsidRPr="0040057B" w:rsidTr="001E5B12">
        <w:tc>
          <w:tcPr>
            <w:tcW w:w="338" w:type="dxa"/>
            <w:shd w:val="clear" w:color="auto" w:fill="auto"/>
          </w:tcPr>
          <w:p w:rsidR="0040057B" w:rsidRPr="0040057B" w:rsidRDefault="0040057B" w:rsidP="0040057B">
            <w:pPr>
              <w:spacing w:after="0" w:line="240" w:lineRule="auto"/>
              <w:jc w:val="center"/>
              <w:rPr>
                <w:rFonts w:ascii="Calibri" w:eastAsia="Times New Roman" w:hAnsi="Calibri" w:cs="Arial"/>
                <w:sz w:val="24"/>
                <w:szCs w:val="20"/>
              </w:rPr>
            </w:pPr>
          </w:p>
        </w:tc>
        <w:tc>
          <w:tcPr>
            <w:tcW w:w="4166"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Research and Evaluation</w:t>
            </w:r>
          </w:p>
        </w:tc>
        <w:tc>
          <w:tcPr>
            <w:tcW w:w="367" w:type="dxa"/>
            <w:shd w:val="clear" w:color="auto" w:fill="auto"/>
          </w:tcPr>
          <w:p w:rsidR="0040057B" w:rsidRPr="0040057B" w:rsidRDefault="0040057B" w:rsidP="0040057B">
            <w:pPr>
              <w:spacing w:after="0" w:line="240" w:lineRule="auto"/>
              <w:jc w:val="center"/>
              <w:rPr>
                <w:rFonts w:ascii="Calibri" w:eastAsia="Times New Roman" w:hAnsi="Calibri" w:cs="Arial"/>
                <w:sz w:val="24"/>
                <w:szCs w:val="20"/>
              </w:rPr>
            </w:pPr>
          </w:p>
        </w:tc>
        <w:tc>
          <w:tcPr>
            <w:tcW w:w="4579" w:type="dxa"/>
            <w:shd w:val="clear" w:color="auto" w:fill="auto"/>
          </w:tcPr>
          <w:p w:rsidR="0040057B" w:rsidRPr="0040057B" w:rsidRDefault="0040057B" w:rsidP="0040057B">
            <w:pPr>
              <w:spacing w:after="0" w:line="240" w:lineRule="auto"/>
              <w:ind w:left="180"/>
              <w:rPr>
                <w:rFonts w:ascii="Calibri" w:eastAsia="Times New Roman" w:hAnsi="Calibri" w:cs="Arial"/>
                <w:sz w:val="24"/>
                <w:szCs w:val="20"/>
              </w:rPr>
            </w:pPr>
            <w:r w:rsidRPr="0040057B">
              <w:rPr>
                <w:rFonts w:ascii="Calibri" w:eastAsia="Times New Roman" w:hAnsi="Calibri" w:cs="Arial"/>
                <w:sz w:val="24"/>
                <w:szCs w:val="20"/>
              </w:rPr>
              <w:t>Professional Development</w:t>
            </w:r>
          </w:p>
        </w:tc>
        <w:tc>
          <w:tcPr>
            <w:tcW w:w="320" w:type="dxa"/>
          </w:tcPr>
          <w:p w:rsidR="0040057B" w:rsidRPr="0040057B" w:rsidRDefault="0040057B" w:rsidP="0040057B">
            <w:pPr>
              <w:spacing w:after="0" w:line="240" w:lineRule="auto"/>
              <w:ind w:left="32"/>
              <w:rPr>
                <w:rFonts w:ascii="Calibri" w:eastAsia="Times New Roman" w:hAnsi="Calibri" w:cs="Arial"/>
                <w:sz w:val="24"/>
                <w:szCs w:val="20"/>
              </w:rPr>
            </w:pPr>
          </w:p>
        </w:tc>
        <w:tc>
          <w:tcPr>
            <w:tcW w:w="4090" w:type="dxa"/>
          </w:tcPr>
          <w:p w:rsidR="0040057B" w:rsidRPr="0040057B" w:rsidRDefault="0040057B" w:rsidP="0040057B">
            <w:pPr>
              <w:spacing w:after="0" w:line="240" w:lineRule="auto"/>
              <w:ind w:left="180"/>
              <w:rPr>
                <w:rFonts w:ascii="Calibri" w:eastAsia="Times New Roman" w:hAnsi="Calibri" w:cs="Arial"/>
                <w:sz w:val="24"/>
                <w:szCs w:val="20"/>
              </w:rPr>
            </w:pPr>
          </w:p>
        </w:tc>
      </w:tr>
    </w:tbl>
    <w:p w:rsidR="0040057B" w:rsidRPr="0040057B" w:rsidRDefault="0040057B" w:rsidP="0040057B">
      <w:pPr>
        <w:spacing w:after="0" w:line="240" w:lineRule="auto"/>
        <w:rPr>
          <w:rFonts w:ascii="Calibri" w:eastAsia="Times New Roman" w:hAnsi="Calibri" w:cs="Arial"/>
          <w:color w:val="000000"/>
          <w:sz w:val="24"/>
          <w:szCs w:val="20"/>
        </w:rPr>
      </w:pPr>
    </w:p>
    <w:p w:rsidR="0040057B" w:rsidRPr="0040057B" w:rsidRDefault="0040057B" w:rsidP="0040057B">
      <w:pPr>
        <w:numPr>
          <w:ilvl w:val="0"/>
          <w:numId w:val="2"/>
        </w:numPr>
        <w:spacing w:before="240" w:after="0" w:line="240" w:lineRule="auto"/>
        <w:ind w:left="374" w:hanging="187"/>
        <w:rPr>
          <w:rFonts w:ascii="Calibri" w:eastAsia="Times New Roman" w:hAnsi="Calibri" w:cs="Arial"/>
          <w:sz w:val="24"/>
          <w:szCs w:val="20"/>
        </w:rPr>
      </w:pPr>
      <w:r w:rsidRPr="0040057B">
        <w:rPr>
          <w:rFonts w:ascii="Calibri" w:eastAsia="Times New Roman" w:hAnsi="Calibri" w:cs="Arial"/>
          <w:b/>
          <w:i/>
          <w:sz w:val="24"/>
          <w:szCs w:val="20"/>
        </w:rPr>
        <w:t>Target Student Group(s)</w:t>
      </w:r>
      <w:r w:rsidRPr="0040057B">
        <w:rPr>
          <w:rFonts w:ascii="Calibri" w:eastAsia="Times New Roman" w:hAnsi="Calibri" w:cs="Arial"/>
          <w:sz w:val="24"/>
          <w:szCs w:val="20"/>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40057B" w:rsidRPr="0040057B" w:rsidTr="001E5B12">
        <w:tc>
          <w:tcPr>
            <w:tcW w:w="720" w:type="dxa"/>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ID</w:t>
            </w:r>
          </w:p>
        </w:tc>
        <w:tc>
          <w:tcPr>
            <w:tcW w:w="4500" w:type="dxa"/>
            <w:shd w:val="clear" w:color="auto" w:fill="auto"/>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Target Group</w:t>
            </w:r>
          </w:p>
        </w:tc>
        <w:tc>
          <w:tcPr>
            <w:tcW w:w="2700" w:type="dxa"/>
            <w:tcBorders>
              <w:right w:val="single" w:sz="4" w:space="0" w:color="auto"/>
            </w:tcBorders>
            <w:shd w:val="clear" w:color="auto" w:fill="auto"/>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 of Students Affected</w:t>
            </w:r>
          </w:p>
        </w:tc>
        <w:tc>
          <w:tcPr>
            <w:tcW w:w="5940" w:type="dxa"/>
            <w:tcBorders>
              <w:top w:val="nil"/>
              <w:left w:val="single" w:sz="4" w:space="0" w:color="auto"/>
              <w:bottom w:val="nil"/>
              <w:right w:val="nil"/>
            </w:tcBorders>
          </w:tcPr>
          <w:p w:rsidR="0040057B" w:rsidRPr="0040057B" w:rsidRDefault="0040057B" w:rsidP="0040057B">
            <w:pPr>
              <w:spacing w:after="0" w:line="240" w:lineRule="auto"/>
              <w:rPr>
                <w:rFonts w:ascii="Calibri" w:eastAsia="Times New Roman" w:hAnsi="Calibri" w:cs="Arial"/>
                <w:color w:val="FF0000"/>
                <w:sz w:val="18"/>
                <w:szCs w:val="18"/>
              </w:rPr>
            </w:pPr>
            <w:r w:rsidRPr="0040057B">
              <w:rPr>
                <w:rFonts w:ascii="Calibri" w:eastAsia="Times New Roman" w:hAnsi="Calibri" w:cs="Arial"/>
                <w:color w:val="FF0000"/>
                <w:sz w:val="18"/>
                <w:szCs w:val="18"/>
              </w:rPr>
              <w:t>* For example, Veterans – 250, Af. Americans – 8,889, Hispanics 10,000, etc.</w:t>
            </w:r>
          </w:p>
        </w:tc>
      </w:tr>
      <w:tr w:rsidR="0040057B" w:rsidRPr="0040057B" w:rsidTr="001E5B12">
        <w:tc>
          <w:tcPr>
            <w:tcW w:w="720" w:type="dxa"/>
          </w:tcPr>
          <w:p w:rsidR="0040057B" w:rsidRPr="0040057B" w:rsidRDefault="0040057B" w:rsidP="0040057B">
            <w:pPr>
              <w:spacing w:after="0" w:line="240" w:lineRule="auto"/>
              <w:rPr>
                <w:rFonts w:ascii="Calibri" w:eastAsia="Times New Roman" w:hAnsi="Calibri" w:cs="Arial"/>
                <w:sz w:val="24"/>
                <w:szCs w:val="20"/>
              </w:rPr>
            </w:pPr>
            <w:r w:rsidRPr="0040057B">
              <w:rPr>
                <w:rFonts w:ascii="Calibri" w:eastAsia="Times New Roman" w:hAnsi="Calibri" w:cs="Arial"/>
                <w:sz w:val="24"/>
                <w:szCs w:val="20"/>
              </w:rPr>
              <w:t>D.</w:t>
            </w:r>
            <w:r w:rsidR="00892BBA">
              <w:rPr>
                <w:rFonts w:ascii="Calibri" w:eastAsia="Times New Roman" w:hAnsi="Calibri" w:cs="Arial"/>
                <w:sz w:val="24"/>
                <w:szCs w:val="20"/>
              </w:rPr>
              <w:t>6</w:t>
            </w:r>
          </w:p>
        </w:tc>
        <w:tc>
          <w:tcPr>
            <w:tcW w:w="4500" w:type="dxa"/>
            <w:shd w:val="clear" w:color="auto" w:fill="auto"/>
          </w:tcPr>
          <w:p w:rsidR="0040057B" w:rsidRPr="0040057B" w:rsidRDefault="0040057B" w:rsidP="0040057B">
            <w:pPr>
              <w:spacing w:after="0" w:line="240" w:lineRule="auto"/>
              <w:rPr>
                <w:rFonts w:ascii="Calibri" w:eastAsia="Times New Roman" w:hAnsi="Calibri" w:cs="Arial"/>
                <w:sz w:val="24"/>
                <w:szCs w:val="20"/>
              </w:rPr>
            </w:pPr>
            <w:r w:rsidRPr="0040057B">
              <w:rPr>
                <w:rFonts w:ascii="Calibri" w:eastAsia="Times New Roman" w:hAnsi="Calibri" w:cs="Arial"/>
                <w:sz w:val="24"/>
                <w:szCs w:val="20"/>
              </w:rPr>
              <w:t>BCC students</w:t>
            </w:r>
          </w:p>
        </w:tc>
        <w:tc>
          <w:tcPr>
            <w:tcW w:w="2700" w:type="dxa"/>
            <w:tcBorders>
              <w:right w:val="single" w:sz="4" w:space="0" w:color="auto"/>
            </w:tcBorders>
            <w:shd w:val="clear" w:color="auto" w:fill="auto"/>
          </w:tcPr>
          <w:p w:rsidR="0040057B" w:rsidRPr="0040057B" w:rsidRDefault="0040057B" w:rsidP="0040057B">
            <w:pPr>
              <w:spacing w:after="0" w:line="240" w:lineRule="auto"/>
              <w:rPr>
                <w:rFonts w:ascii="Calibri" w:eastAsia="Times New Roman" w:hAnsi="Calibri" w:cs="Arial"/>
                <w:sz w:val="24"/>
                <w:szCs w:val="20"/>
              </w:rPr>
            </w:pPr>
            <w:r w:rsidRPr="0040057B">
              <w:rPr>
                <w:rFonts w:ascii="Calibri" w:eastAsia="Times New Roman" w:hAnsi="Calibri" w:cs="Arial"/>
                <w:sz w:val="24"/>
                <w:szCs w:val="20"/>
              </w:rPr>
              <w:t>1583</w:t>
            </w:r>
          </w:p>
        </w:tc>
        <w:tc>
          <w:tcPr>
            <w:tcW w:w="5940" w:type="dxa"/>
            <w:tcBorders>
              <w:top w:val="nil"/>
              <w:left w:val="single" w:sz="4" w:space="0" w:color="auto"/>
              <w:bottom w:val="nil"/>
              <w:right w:val="nil"/>
            </w:tcBorders>
          </w:tcPr>
          <w:p w:rsidR="0040057B" w:rsidRPr="0040057B" w:rsidRDefault="0040057B" w:rsidP="0040057B">
            <w:pPr>
              <w:spacing w:after="0" w:line="240" w:lineRule="auto"/>
              <w:rPr>
                <w:rFonts w:ascii="Calibri" w:eastAsia="Times New Roman" w:hAnsi="Calibri" w:cs="Arial"/>
                <w:sz w:val="24"/>
                <w:szCs w:val="20"/>
              </w:rPr>
            </w:pPr>
          </w:p>
        </w:tc>
      </w:tr>
      <w:tr w:rsidR="0040057B" w:rsidRPr="0040057B" w:rsidTr="001E5B12">
        <w:tc>
          <w:tcPr>
            <w:tcW w:w="720" w:type="dxa"/>
          </w:tcPr>
          <w:p w:rsidR="0040057B" w:rsidRPr="0040057B" w:rsidRDefault="0040057B" w:rsidP="0040057B">
            <w:pPr>
              <w:spacing w:after="0" w:line="240" w:lineRule="auto"/>
              <w:rPr>
                <w:rFonts w:ascii="Calibri" w:eastAsia="Times New Roman" w:hAnsi="Calibri" w:cs="Arial"/>
                <w:sz w:val="24"/>
                <w:szCs w:val="20"/>
              </w:rPr>
            </w:pPr>
          </w:p>
        </w:tc>
        <w:tc>
          <w:tcPr>
            <w:tcW w:w="4500" w:type="dxa"/>
            <w:shd w:val="clear" w:color="auto" w:fill="auto"/>
          </w:tcPr>
          <w:p w:rsidR="0040057B" w:rsidRPr="0040057B" w:rsidRDefault="0040057B" w:rsidP="0040057B">
            <w:pPr>
              <w:spacing w:after="0" w:line="240" w:lineRule="auto"/>
              <w:rPr>
                <w:rFonts w:ascii="Calibri" w:eastAsia="Times New Roman" w:hAnsi="Calibri" w:cs="Arial"/>
                <w:sz w:val="24"/>
                <w:szCs w:val="20"/>
              </w:rPr>
            </w:pPr>
            <w:r w:rsidRPr="0040057B">
              <w:rPr>
                <w:rFonts w:ascii="Calibri" w:eastAsia="Times New Roman" w:hAnsi="Calibri" w:cs="Arial"/>
                <w:sz w:val="24"/>
                <w:szCs w:val="20"/>
              </w:rPr>
              <w:t>African-American; Foster Youth; Veterans</w:t>
            </w:r>
          </w:p>
        </w:tc>
        <w:tc>
          <w:tcPr>
            <w:tcW w:w="2700" w:type="dxa"/>
            <w:tcBorders>
              <w:right w:val="single" w:sz="4" w:space="0" w:color="auto"/>
            </w:tcBorders>
            <w:shd w:val="clear" w:color="auto" w:fill="auto"/>
          </w:tcPr>
          <w:p w:rsidR="0040057B" w:rsidRPr="0040057B" w:rsidRDefault="0040057B" w:rsidP="0040057B">
            <w:pPr>
              <w:spacing w:after="0" w:line="240" w:lineRule="auto"/>
              <w:rPr>
                <w:rFonts w:ascii="Calibri" w:eastAsia="Times New Roman" w:hAnsi="Calibri" w:cs="Arial"/>
                <w:sz w:val="24"/>
                <w:szCs w:val="20"/>
              </w:rPr>
            </w:pPr>
            <w:r w:rsidRPr="0040057B">
              <w:rPr>
                <w:rFonts w:ascii="Calibri" w:eastAsia="Times New Roman" w:hAnsi="Calibri" w:cs="Arial"/>
                <w:sz w:val="24"/>
                <w:szCs w:val="20"/>
              </w:rPr>
              <w:t>300; 7; 4</w:t>
            </w:r>
          </w:p>
        </w:tc>
        <w:tc>
          <w:tcPr>
            <w:tcW w:w="5940" w:type="dxa"/>
            <w:tcBorders>
              <w:top w:val="nil"/>
              <w:left w:val="single" w:sz="4" w:space="0" w:color="auto"/>
              <w:bottom w:val="nil"/>
              <w:right w:val="nil"/>
            </w:tcBorders>
          </w:tcPr>
          <w:p w:rsidR="0040057B" w:rsidRPr="0040057B" w:rsidRDefault="0040057B" w:rsidP="0040057B">
            <w:pPr>
              <w:spacing w:after="0" w:line="240" w:lineRule="auto"/>
              <w:rPr>
                <w:rFonts w:ascii="Calibri" w:eastAsia="Times New Roman" w:hAnsi="Calibri" w:cs="Arial"/>
                <w:sz w:val="24"/>
                <w:szCs w:val="20"/>
              </w:rPr>
            </w:pPr>
          </w:p>
        </w:tc>
      </w:tr>
    </w:tbl>
    <w:p w:rsidR="0040057B" w:rsidRPr="0040057B" w:rsidRDefault="0040057B" w:rsidP="0040057B">
      <w:pPr>
        <w:spacing w:after="0" w:line="240" w:lineRule="auto"/>
        <w:rPr>
          <w:rFonts w:ascii="Times New Roman" w:eastAsia="Times New Roman" w:hAnsi="Times New Roman" w:cs="Arial"/>
          <w:sz w:val="24"/>
          <w:szCs w:val="20"/>
        </w:rPr>
      </w:pPr>
    </w:p>
    <w:p w:rsidR="0040057B" w:rsidRPr="0040057B" w:rsidRDefault="0040057B" w:rsidP="0040057B">
      <w:pPr>
        <w:numPr>
          <w:ilvl w:val="0"/>
          <w:numId w:val="2"/>
        </w:numPr>
        <w:spacing w:after="0" w:line="240" w:lineRule="auto"/>
        <w:ind w:left="360" w:hanging="180"/>
        <w:rPr>
          <w:rFonts w:ascii="Calibri" w:eastAsia="Times New Roman" w:hAnsi="Calibri" w:cs="Arial"/>
          <w:sz w:val="24"/>
          <w:szCs w:val="20"/>
        </w:rPr>
      </w:pPr>
      <w:r w:rsidRPr="0040057B">
        <w:rPr>
          <w:rFonts w:ascii="Calibri" w:eastAsia="Times New Roman" w:hAnsi="Calibri" w:cs="Arial"/>
          <w:b/>
          <w:i/>
          <w:sz w:val="24"/>
          <w:szCs w:val="20"/>
        </w:rPr>
        <w:t xml:space="preserve">Activity Implementation Plan </w:t>
      </w:r>
      <w:r w:rsidRPr="0040057B">
        <w:rPr>
          <w:rFonts w:ascii="Calibri" w:eastAsia="Times New Roman" w:hAnsi="Calibri" w:cs="Arial"/>
          <w:sz w:val="24"/>
          <w:szCs w:val="20"/>
        </w:rPr>
        <w:t xml:space="preserve"> </w:t>
      </w:r>
    </w:p>
    <w:p w:rsidR="0040057B" w:rsidRPr="0040057B" w:rsidRDefault="0040057B" w:rsidP="0040057B">
      <w:pPr>
        <w:spacing w:after="0" w:line="240" w:lineRule="auto"/>
        <w:ind w:left="360"/>
        <w:rPr>
          <w:rFonts w:ascii="Calibri" w:eastAsia="Times New Roman" w:hAnsi="Calibri" w:cs="Arial"/>
          <w:sz w:val="24"/>
          <w:szCs w:val="20"/>
        </w:rPr>
      </w:pPr>
      <w:r w:rsidRPr="0040057B">
        <w:rPr>
          <w:rFonts w:ascii="Calibri" w:eastAsia="Times New Roman" w:hAnsi="Calibri" w:cs="Arial"/>
          <w:sz w:val="24"/>
          <w:szCs w:val="20"/>
        </w:rPr>
        <w:t xml:space="preserve">BCC will provide a series of </w:t>
      </w:r>
      <w:r w:rsidR="00E63BDC">
        <w:rPr>
          <w:rFonts w:ascii="Calibri" w:eastAsia="Times New Roman" w:hAnsi="Calibri" w:cs="Arial"/>
          <w:sz w:val="24"/>
          <w:szCs w:val="20"/>
        </w:rPr>
        <w:t xml:space="preserve">career and transfer themed events featuring African-American, former Foster Youth and Veteran speakers and/or panels. Events will be designed in collaboration with key departments, clubs and stakeholder groups (i.e, Transfer and Career Center, Veterans Center, Black Student Union, etc.) to provide current (and future) BCC students from target populations with: opportunities to learn success strategies, develop social capital by meeting and networking with community members, etc.). Using the RP Group framework, events will be designed to specifically leverage </w:t>
      </w:r>
      <w:r w:rsidR="00D72FBA">
        <w:rPr>
          <w:rFonts w:ascii="Calibri" w:eastAsia="Times New Roman" w:hAnsi="Calibri" w:cs="Arial"/>
          <w:sz w:val="24"/>
          <w:szCs w:val="20"/>
        </w:rPr>
        <w:t>student engagement, connection and nurturing.</w:t>
      </w:r>
      <w:r w:rsidR="00DC2AD8">
        <w:rPr>
          <w:rFonts w:ascii="Calibri" w:eastAsia="Times New Roman" w:hAnsi="Calibri" w:cs="Arial"/>
          <w:sz w:val="24"/>
          <w:szCs w:val="20"/>
        </w:rPr>
        <w:t xml:space="preserve"> Featured speakers and panels will ideally include members of the BCC Alumni Network (see D.4).</w:t>
      </w:r>
    </w:p>
    <w:p w:rsidR="0040057B" w:rsidRPr="0040057B" w:rsidRDefault="0040057B" w:rsidP="0040057B">
      <w:pPr>
        <w:spacing w:after="0" w:line="240" w:lineRule="auto"/>
        <w:ind w:left="360"/>
        <w:rPr>
          <w:rFonts w:ascii="Calibri" w:eastAsia="Times New Roman" w:hAnsi="Calibri" w:cs="Arial"/>
          <w:sz w:val="24"/>
          <w:szCs w:val="20"/>
        </w:rPr>
      </w:pP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95"/>
        <w:gridCol w:w="4391"/>
        <w:gridCol w:w="4111"/>
      </w:tblGrid>
      <w:tr w:rsidR="0040057B" w:rsidRPr="0040057B" w:rsidTr="001E5B12">
        <w:tc>
          <w:tcPr>
            <w:tcW w:w="540" w:type="dxa"/>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ID</w:t>
            </w:r>
          </w:p>
        </w:tc>
        <w:tc>
          <w:tcPr>
            <w:tcW w:w="3797" w:type="dxa"/>
            <w:shd w:val="clear" w:color="auto" w:fill="auto"/>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Timeline(s)</w:t>
            </w:r>
          </w:p>
        </w:tc>
        <w:tc>
          <w:tcPr>
            <w:tcW w:w="4393" w:type="dxa"/>
            <w:shd w:val="clear" w:color="auto" w:fill="auto"/>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Student Equity Funds</w:t>
            </w:r>
          </w:p>
        </w:tc>
        <w:tc>
          <w:tcPr>
            <w:tcW w:w="4113" w:type="dxa"/>
            <w:shd w:val="clear" w:color="auto" w:fill="auto"/>
          </w:tcPr>
          <w:p w:rsidR="0040057B" w:rsidRPr="0040057B" w:rsidRDefault="0040057B" w:rsidP="0040057B">
            <w:pPr>
              <w:spacing w:after="0" w:line="240" w:lineRule="auto"/>
              <w:rPr>
                <w:rFonts w:ascii="Calibri" w:eastAsia="Times New Roman" w:hAnsi="Calibri" w:cs="Arial"/>
                <w:b/>
                <w:sz w:val="24"/>
                <w:szCs w:val="20"/>
              </w:rPr>
            </w:pPr>
            <w:r w:rsidRPr="0040057B">
              <w:rPr>
                <w:rFonts w:ascii="Calibri" w:eastAsia="Times New Roman" w:hAnsi="Calibri" w:cs="Arial"/>
                <w:b/>
                <w:sz w:val="24"/>
                <w:szCs w:val="20"/>
              </w:rPr>
              <w:t>Other Funds**</w:t>
            </w:r>
          </w:p>
        </w:tc>
      </w:tr>
      <w:tr w:rsidR="0040057B" w:rsidRPr="0040057B" w:rsidTr="001E5B12">
        <w:tc>
          <w:tcPr>
            <w:tcW w:w="540" w:type="dxa"/>
          </w:tcPr>
          <w:p w:rsidR="0040057B" w:rsidRPr="0040057B" w:rsidRDefault="0040057B" w:rsidP="0040057B">
            <w:pPr>
              <w:spacing w:after="0" w:line="240" w:lineRule="auto"/>
              <w:ind w:left="720" w:hanging="720"/>
              <w:rPr>
                <w:rFonts w:ascii="Calibri" w:eastAsia="Times New Roman" w:hAnsi="Calibri" w:cs="Arial"/>
                <w:sz w:val="24"/>
                <w:szCs w:val="20"/>
              </w:rPr>
            </w:pPr>
            <w:r w:rsidRPr="0040057B">
              <w:rPr>
                <w:rFonts w:ascii="Calibri" w:eastAsia="Times New Roman" w:hAnsi="Calibri" w:cs="Arial"/>
                <w:sz w:val="24"/>
                <w:szCs w:val="20"/>
              </w:rPr>
              <w:t>D.</w:t>
            </w:r>
            <w:r w:rsidR="00892BBA">
              <w:rPr>
                <w:rFonts w:ascii="Calibri" w:eastAsia="Times New Roman" w:hAnsi="Calibri" w:cs="Arial"/>
                <w:sz w:val="24"/>
                <w:szCs w:val="20"/>
              </w:rPr>
              <w:t>6</w:t>
            </w:r>
          </w:p>
        </w:tc>
        <w:tc>
          <w:tcPr>
            <w:tcW w:w="3797" w:type="dxa"/>
            <w:shd w:val="clear" w:color="auto" w:fill="auto"/>
          </w:tcPr>
          <w:p w:rsidR="0040057B" w:rsidRPr="0040057B" w:rsidRDefault="0040057B" w:rsidP="0040057B">
            <w:pPr>
              <w:spacing w:after="0" w:line="240" w:lineRule="auto"/>
              <w:ind w:left="720" w:hanging="720"/>
              <w:rPr>
                <w:rFonts w:ascii="Calibri" w:eastAsia="Times New Roman" w:hAnsi="Calibri" w:cs="Arial"/>
                <w:sz w:val="24"/>
                <w:szCs w:val="20"/>
              </w:rPr>
            </w:pPr>
            <w:r w:rsidRPr="0040057B">
              <w:rPr>
                <w:rFonts w:ascii="Calibri" w:eastAsia="Times New Roman" w:hAnsi="Calibri" w:cs="Arial"/>
                <w:sz w:val="24"/>
                <w:szCs w:val="20"/>
              </w:rPr>
              <w:t>Spring 2016</w:t>
            </w:r>
          </w:p>
        </w:tc>
        <w:tc>
          <w:tcPr>
            <w:tcW w:w="4393" w:type="dxa"/>
            <w:shd w:val="clear" w:color="auto" w:fill="auto"/>
          </w:tcPr>
          <w:p w:rsidR="0040057B" w:rsidRPr="0040057B" w:rsidRDefault="00D72FBA" w:rsidP="0040057B">
            <w:pPr>
              <w:spacing w:after="0" w:line="240" w:lineRule="auto"/>
              <w:ind w:left="720" w:hanging="720"/>
              <w:rPr>
                <w:rFonts w:ascii="Calibri" w:eastAsia="Times New Roman" w:hAnsi="Calibri" w:cs="Arial"/>
                <w:sz w:val="24"/>
                <w:szCs w:val="20"/>
              </w:rPr>
            </w:pPr>
            <w:r>
              <w:rPr>
                <w:rFonts w:ascii="Calibri" w:eastAsia="Times New Roman" w:hAnsi="Calibri" w:cs="Arial"/>
                <w:sz w:val="24"/>
                <w:szCs w:val="20"/>
              </w:rPr>
              <w:t>$3</w:t>
            </w:r>
            <w:r w:rsidR="0040057B" w:rsidRPr="0040057B">
              <w:rPr>
                <w:rFonts w:ascii="Calibri" w:eastAsia="Times New Roman" w:hAnsi="Calibri" w:cs="Arial"/>
                <w:sz w:val="24"/>
                <w:szCs w:val="20"/>
              </w:rPr>
              <w:t>,000</w:t>
            </w:r>
          </w:p>
        </w:tc>
        <w:tc>
          <w:tcPr>
            <w:tcW w:w="4113" w:type="dxa"/>
            <w:shd w:val="clear" w:color="auto" w:fill="auto"/>
          </w:tcPr>
          <w:p w:rsidR="0040057B" w:rsidRPr="0040057B" w:rsidRDefault="0040057B" w:rsidP="0040057B">
            <w:pPr>
              <w:spacing w:after="0" w:line="240" w:lineRule="auto"/>
              <w:ind w:left="720" w:hanging="720"/>
              <w:rPr>
                <w:rFonts w:ascii="Calibri" w:eastAsia="Times New Roman" w:hAnsi="Calibri" w:cs="Arial"/>
                <w:sz w:val="24"/>
                <w:szCs w:val="20"/>
              </w:rPr>
            </w:pPr>
          </w:p>
        </w:tc>
      </w:tr>
    </w:tbl>
    <w:p w:rsidR="0040057B" w:rsidRPr="0040057B" w:rsidRDefault="0040057B" w:rsidP="0040057B">
      <w:pPr>
        <w:spacing w:after="0" w:line="240" w:lineRule="auto"/>
        <w:ind w:left="360"/>
        <w:rPr>
          <w:rFonts w:ascii="Calibri" w:eastAsia="Times New Roman" w:hAnsi="Calibri" w:cs="Arial"/>
          <w:color w:val="FF0000"/>
          <w:sz w:val="18"/>
          <w:szCs w:val="18"/>
        </w:rPr>
      </w:pPr>
      <w:r w:rsidRPr="0040057B">
        <w:rPr>
          <w:rFonts w:ascii="Calibri" w:eastAsia="Times New Roman" w:hAnsi="Calibri" w:cs="Arial"/>
          <w:color w:val="FF0000"/>
          <w:sz w:val="18"/>
          <w:szCs w:val="18"/>
        </w:rPr>
        <w:t>** Indicate categorical program or other fund source and amount, for example: Basic Skills Initiative - $10,000, EOPS – $9,000, Financial Aid - $13,000, General Fund - $24,000, etc.</w:t>
      </w:r>
    </w:p>
    <w:p w:rsidR="0040057B" w:rsidRPr="0040057B" w:rsidRDefault="0040057B" w:rsidP="0040057B">
      <w:pPr>
        <w:spacing w:after="0" w:line="240" w:lineRule="auto"/>
        <w:rPr>
          <w:rFonts w:ascii="Calibri" w:eastAsia="Times New Roman" w:hAnsi="Calibri" w:cs="Arial"/>
          <w:sz w:val="24"/>
          <w:szCs w:val="20"/>
        </w:rPr>
      </w:pPr>
    </w:p>
    <w:p w:rsidR="0040057B" w:rsidRPr="0040057B" w:rsidRDefault="0040057B" w:rsidP="0040057B">
      <w:pPr>
        <w:numPr>
          <w:ilvl w:val="0"/>
          <w:numId w:val="2"/>
        </w:numPr>
        <w:spacing w:after="0" w:line="240" w:lineRule="auto"/>
        <w:ind w:left="360" w:hanging="180"/>
        <w:rPr>
          <w:rFonts w:ascii="Calibri" w:eastAsia="Times New Roman" w:hAnsi="Calibri" w:cs="Arial"/>
          <w:sz w:val="24"/>
          <w:szCs w:val="20"/>
        </w:rPr>
      </w:pPr>
      <w:r w:rsidRPr="0040057B">
        <w:rPr>
          <w:rFonts w:ascii="Calibri" w:eastAsia="Times New Roman" w:hAnsi="Calibri" w:cs="Arial"/>
          <w:b/>
          <w:i/>
          <w:sz w:val="24"/>
          <w:szCs w:val="20"/>
        </w:rPr>
        <w:t>Link to Goal</w:t>
      </w:r>
    </w:p>
    <w:p w:rsidR="0040057B" w:rsidRPr="0040057B" w:rsidRDefault="00D72FBA" w:rsidP="0040057B">
      <w:pPr>
        <w:spacing w:after="0" w:line="240" w:lineRule="auto"/>
        <w:ind w:left="360"/>
        <w:rPr>
          <w:rFonts w:ascii="Calibri" w:eastAsia="Times New Roman" w:hAnsi="Calibri" w:cs="Arial"/>
          <w:sz w:val="24"/>
          <w:szCs w:val="20"/>
        </w:rPr>
      </w:pPr>
      <w:r>
        <w:rPr>
          <w:rFonts w:ascii="Calibri" w:eastAsia="Times New Roman" w:hAnsi="Calibri" w:cs="Arial"/>
          <w:sz w:val="24"/>
          <w:szCs w:val="20"/>
        </w:rPr>
        <w:t>Events will focus on successful transfer, degree and certificate completion with the intention of increasing success rates in these areas.</w:t>
      </w:r>
    </w:p>
    <w:p w:rsidR="0040057B" w:rsidRPr="0040057B" w:rsidRDefault="0040057B" w:rsidP="0040057B">
      <w:pPr>
        <w:spacing w:after="0" w:line="240" w:lineRule="auto"/>
        <w:ind w:left="360"/>
        <w:rPr>
          <w:rFonts w:ascii="Calibri" w:eastAsia="Times New Roman" w:hAnsi="Calibri" w:cs="Arial"/>
          <w:sz w:val="24"/>
          <w:szCs w:val="20"/>
        </w:rPr>
      </w:pPr>
    </w:p>
    <w:p w:rsidR="0040057B" w:rsidRPr="0040057B" w:rsidRDefault="0040057B" w:rsidP="0040057B">
      <w:pPr>
        <w:numPr>
          <w:ilvl w:val="0"/>
          <w:numId w:val="2"/>
        </w:numPr>
        <w:spacing w:after="0" w:line="240" w:lineRule="auto"/>
        <w:ind w:left="360" w:hanging="180"/>
        <w:rPr>
          <w:rFonts w:ascii="Calibri" w:eastAsia="Times New Roman" w:hAnsi="Calibri" w:cs="Arial"/>
          <w:sz w:val="24"/>
          <w:szCs w:val="20"/>
        </w:rPr>
      </w:pPr>
      <w:r w:rsidRPr="0040057B">
        <w:rPr>
          <w:rFonts w:ascii="Calibri" w:eastAsia="Times New Roman" w:hAnsi="Calibri" w:cs="Arial"/>
          <w:b/>
          <w:i/>
          <w:sz w:val="24"/>
          <w:szCs w:val="20"/>
        </w:rPr>
        <w:t>Evaluation</w:t>
      </w:r>
    </w:p>
    <w:p w:rsidR="0040057B" w:rsidRPr="0040057B" w:rsidRDefault="0040057B" w:rsidP="0040057B">
      <w:pPr>
        <w:numPr>
          <w:ilvl w:val="0"/>
          <w:numId w:val="3"/>
        </w:numPr>
        <w:spacing w:after="0" w:line="240" w:lineRule="auto"/>
        <w:ind w:left="900" w:hanging="180"/>
        <w:rPr>
          <w:rFonts w:ascii="Calibri" w:eastAsia="Times New Roman" w:hAnsi="Calibri" w:cs="Arial"/>
          <w:sz w:val="24"/>
          <w:szCs w:val="20"/>
        </w:rPr>
      </w:pPr>
      <w:r w:rsidRPr="0040057B">
        <w:rPr>
          <w:rFonts w:ascii="Calibri" w:eastAsia="Times New Roman" w:hAnsi="Calibri" w:cs="Arial"/>
          <w:sz w:val="24"/>
          <w:szCs w:val="20"/>
        </w:rPr>
        <w:t xml:space="preserve">Qualitative and quantitative data will be collected including </w:t>
      </w:r>
      <w:r w:rsidR="00D72FBA">
        <w:rPr>
          <w:rFonts w:ascii="Calibri" w:eastAsia="Times New Roman" w:hAnsi="Calibri" w:cs="Arial"/>
          <w:sz w:val="24"/>
          <w:szCs w:val="20"/>
        </w:rPr>
        <w:t>event</w:t>
      </w:r>
      <w:r w:rsidRPr="0040057B">
        <w:rPr>
          <w:rFonts w:ascii="Calibri" w:eastAsia="Times New Roman" w:hAnsi="Calibri" w:cs="Arial"/>
          <w:sz w:val="24"/>
          <w:szCs w:val="20"/>
        </w:rPr>
        <w:t xml:space="preserve"> participant surveys.</w:t>
      </w:r>
    </w:p>
    <w:p w:rsidR="0040057B" w:rsidRPr="0040057B" w:rsidRDefault="0040057B" w:rsidP="0040057B">
      <w:pPr>
        <w:spacing w:after="0" w:line="240" w:lineRule="auto"/>
        <w:ind w:left="900"/>
        <w:rPr>
          <w:rFonts w:ascii="Calibri" w:eastAsia="Times New Roman" w:hAnsi="Calibri" w:cs="Arial"/>
          <w:sz w:val="24"/>
          <w:szCs w:val="20"/>
        </w:rPr>
      </w:pPr>
    </w:p>
    <w:p w:rsidR="0040057B" w:rsidRPr="0040057B" w:rsidRDefault="0040057B" w:rsidP="0040057B">
      <w:pPr>
        <w:numPr>
          <w:ilvl w:val="0"/>
          <w:numId w:val="2"/>
        </w:numPr>
        <w:spacing w:after="0" w:line="240" w:lineRule="auto"/>
        <w:ind w:left="900" w:hanging="180"/>
        <w:rPr>
          <w:rFonts w:ascii="Calibri" w:eastAsia="Times New Roman" w:hAnsi="Calibri" w:cs="Arial"/>
          <w:sz w:val="24"/>
          <w:szCs w:val="20"/>
        </w:rPr>
      </w:pPr>
      <w:r w:rsidRPr="0040057B">
        <w:rPr>
          <w:rFonts w:ascii="Calibri" w:eastAsia="Times New Roman" w:hAnsi="Calibri" w:cs="Arial"/>
          <w:sz w:val="24"/>
          <w:szCs w:val="20"/>
        </w:rPr>
        <w:t>Data will be collected a</w:t>
      </w:r>
      <w:r w:rsidR="00D72FBA">
        <w:rPr>
          <w:rFonts w:ascii="Calibri" w:eastAsia="Times New Roman" w:hAnsi="Calibri" w:cs="Arial"/>
          <w:sz w:val="24"/>
          <w:szCs w:val="20"/>
        </w:rPr>
        <w:t>t each event</w:t>
      </w:r>
      <w:r w:rsidRPr="0040057B">
        <w:rPr>
          <w:rFonts w:ascii="Calibri" w:eastAsia="Times New Roman" w:hAnsi="Calibri" w:cs="Arial"/>
          <w:sz w:val="24"/>
          <w:szCs w:val="20"/>
        </w:rPr>
        <w:t xml:space="preserve"> and ana</w:t>
      </w:r>
      <w:r w:rsidR="00892BBA">
        <w:rPr>
          <w:rFonts w:ascii="Calibri" w:eastAsia="Times New Roman" w:hAnsi="Calibri" w:cs="Arial"/>
          <w:sz w:val="24"/>
          <w:szCs w:val="20"/>
        </w:rPr>
        <w:t xml:space="preserve">lyzed to inform future </w:t>
      </w:r>
      <w:r w:rsidRPr="0040057B">
        <w:rPr>
          <w:rFonts w:ascii="Calibri" w:eastAsia="Times New Roman" w:hAnsi="Calibri" w:cs="Arial"/>
          <w:sz w:val="24"/>
          <w:szCs w:val="20"/>
        </w:rPr>
        <w:t>sessions.</w:t>
      </w:r>
    </w:p>
    <w:p w:rsidR="00D24CD5" w:rsidRDefault="00D24CD5" w:rsidP="00B54975">
      <w:pPr>
        <w:keepNext/>
        <w:spacing w:before="240" w:after="60" w:line="240" w:lineRule="auto"/>
        <w:outlineLvl w:val="2"/>
      </w:pPr>
    </w:p>
    <w:sectPr w:rsidR="00D24CD5" w:rsidSect="009F7FA9">
      <w:head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50" w:rsidRDefault="005C5250" w:rsidP="00A2661F">
      <w:pPr>
        <w:spacing w:after="0" w:line="240" w:lineRule="auto"/>
      </w:pPr>
      <w:r>
        <w:separator/>
      </w:r>
    </w:p>
  </w:endnote>
  <w:endnote w:type="continuationSeparator" w:id="0">
    <w:p w:rsidR="005C5250" w:rsidRDefault="005C5250" w:rsidP="00A2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3, 2015 version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3B9F" w:rsidRPr="00EB3B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63C9F" w:rsidRDefault="0056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50" w:rsidRDefault="005C5250" w:rsidP="00A2661F">
      <w:pPr>
        <w:spacing w:after="0" w:line="240" w:lineRule="auto"/>
      </w:pPr>
      <w:r>
        <w:separator/>
      </w:r>
    </w:p>
  </w:footnote>
  <w:footnote w:type="continuationSeparator" w:id="0">
    <w:p w:rsidR="005C5250" w:rsidRDefault="005C5250" w:rsidP="00A2661F">
      <w:pPr>
        <w:spacing w:after="0" w:line="240" w:lineRule="auto"/>
      </w:pPr>
      <w:r>
        <w:continuationSeparator/>
      </w:r>
    </w:p>
  </w:footnote>
  <w:footnote w:id="1">
    <w:p w:rsidR="00563C9F" w:rsidRPr="00ED123C" w:rsidRDefault="00563C9F" w:rsidP="00D4281F">
      <w:pPr>
        <w:pStyle w:val="FootnoteText"/>
        <w:rPr>
          <w:color w:val="000000" w:themeColor="text1"/>
        </w:rPr>
      </w:pPr>
      <w:r>
        <w:rPr>
          <w:rStyle w:val="FootnoteReference"/>
        </w:rPr>
        <w:footnoteRef/>
      </w:r>
      <w:r>
        <w:t xml:space="preserve"> </w:t>
      </w:r>
      <w:r w:rsidRPr="00ED123C">
        <w:rPr>
          <w:color w:val="000000" w:themeColor="text1"/>
        </w:rPr>
        <w:t>Entering cohort is defined as the first year</w:t>
      </w:r>
      <w:r>
        <w:rPr>
          <w:color w:val="000000" w:themeColor="text1"/>
        </w:rPr>
        <w:t xml:space="preserve"> when</w:t>
      </w:r>
      <w:r w:rsidRPr="00ED123C">
        <w:rPr>
          <w:color w:val="000000" w:themeColor="text1"/>
        </w:rPr>
        <w:t xml:space="preserve"> the student </w:t>
      </w:r>
      <w:r>
        <w:rPr>
          <w:color w:val="000000" w:themeColor="text1"/>
        </w:rPr>
        <w:t>begins his/her college education at BCC who selects degree and/or certificate as his/her matriculation goal.</w:t>
      </w:r>
      <w:r w:rsidRPr="00ED123C">
        <w:rPr>
          <w:color w:val="000000" w:themeColor="text1"/>
        </w:rPr>
        <w:t xml:space="preserve"> </w:t>
      </w:r>
    </w:p>
    <w:p w:rsidR="00563C9F" w:rsidRDefault="00563C9F" w:rsidP="00D4281F">
      <w:pPr>
        <w:pStyle w:val="FootnoteText"/>
      </w:pPr>
    </w:p>
  </w:footnote>
  <w:footnote w:id="2">
    <w:p w:rsidR="00563C9F" w:rsidRDefault="00563C9F">
      <w:pPr>
        <w:pStyle w:val="FootnoteText"/>
      </w:pPr>
      <w:r>
        <w:rPr>
          <w:rStyle w:val="FootnoteReference"/>
        </w:rPr>
        <w:footnoteRef/>
      </w:r>
      <w:r>
        <w:t xml:space="preserve"> </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563C9F" w:rsidRPr="003E6A83" w:rsidTr="003E6A83">
        <w:trPr>
          <w:trHeight w:val="300"/>
        </w:trPr>
        <w:tc>
          <w:tcPr>
            <w:tcW w:w="8640" w:type="dxa"/>
            <w:gridSpan w:val="9"/>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b/>
                <w:bCs/>
                <w:color w:val="000000"/>
                <w:sz w:val="14"/>
                <w:szCs w:val="14"/>
              </w:rPr>
              <w:t>Degree and certificate completion</w:t>
            </w:r>
            <w:r w:rsidRPr="003E6A83">
              <w:rPr>
                <w:rFonts w:ascii="Times New Roman" w:eastAsia="Times New Roman" w:hAnsi="Times New Roman" w:cs="Times New Roman"/>
                <w:color w:val="000000"/>
                <w:sz w:val="14"/>
                <w:szCs w:val="14"/>
              </w:rPr>
              <w:t xml:space="preserve">: the ratio of the number of students by population group who received a degree or certificate </w:t>
            </w:r>
          </w:p>
        </w:tc>
      </w:tr>
      <w:tr w:rsidR="00563C9F" w:rsidRPr="003E6A83" w:rsidTr="003E6A83">
        <w:trPr>
          <w:trHeight w:val="300"/>
        </w:trPr>
        <w:tc>
          <w:tcPr>
            <w:tcW w:w="5760" w:type="dxa"/>
            <w:gridSpan w:val="6"/>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to the number of students in that group with the same informed matriculation goal.</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b/>
                <w:bCs/>
                <w:color w:val="000000"/>
                <w:sz w:val="14"/>
                <w:szCs w:val="14"/>
              </w:rPr>
              <w:t>Proportionality Index</w:t>
            </w:r>
            <w:r w:rsidRPr="003E6A83">
              <w:rPr>
                <w:rFonts w:ascii="Times New Roman" w:eastAsia="Times New Roman" w:hAnsi="Times New Roman" w:cs="Times New Roman"/>
                <w:color w:val="000000"/>
                <w:sz w:val="14"/>
                <w:szCs w:val="14"/>
              </w:rPr>
              <w:t xml:space="preserve">: compares the percentage of a disaggregated subgroup in an initial cohort to its own percentage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3840" w:type="dxa"/>
            <w:gridSpan w:val="4"/>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in the resultant outcome group. (outcome %/cohort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5760" w:type="dxa"/>
            <w:gridSpan w:val="6"/>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A ratio of 1.0 indicates that the subgroup is present in both conditions at the same time.</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6720" w:type="dxa"/>
            <w:gridSpan w:val="7"/>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A ratio of less than 1.0 indicates that the subgroup is less prevalent in the outcome than the cohort.</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6720" w:type="dxa"/>
            <w:gridSpan w:val="7"/>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A ratio of greater than 1.0 indicates that the subgroup is more prevalent in the outcome than the cohort.</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2880" w:type="dxa"/>
            <w:gridSpan w:val="3"/>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From CCCCO August 24, 2015 document</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4800" w:type="dxa"/>
            <w:gridSpan w:val="5"/>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"Proportionality is recommended as a preferred methodology".</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Bensimon and Malcom-Piqueux (2014) specified a cutoff of 0.85 to identify performance below equity when proportionality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2880" w:type="dxa"/>
            <w:gridSpan w:val="3"/>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is used as a performance measure".</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b/>
                <w:bCs/>
                <w:color w:val="000000"/>
                <w:sz w:val="14"/>
                <w:szCs w:val="14"/>
              </w:rPr>
              <w:t>80 Percent Index</w:t>
            </w:r>
            <w:r w:rsidRPr="003E6A83">
              <w:rPr>
                <w:rFonts w:ascii="Times New Roman" w:eastAsia="Times New Roman" w:hAnsi="Times New Roman" w:cs="Times New Roman"/>
                <w:color w:val="000000"/>
                <w:sz w:val="14"/>
                <w:szCs w:val="14"/>
              </w:rPr>
              <w:t>: compares the percentage of each disaggregated subgroup attaining the outcome to the percentage</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 attained by a reference group. (outcome rate of a non-reference subgroup/outcome rate of reference subgroup)</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5760" w:type="dxa"/>
            <w:gridSpan w:val="6"/>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The subgroup with the highest outcome rate is typically chosen as the reference group.</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6720" w:type="dxa"/>
            <w:gridSpan w:val="7"/>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     For gender groups, unknown is </w:t>
            </w:r>
            <w:r w:rsidRPr="003E6A83">
              <w:rPr>
                <w:rFonts w:ascii="Times New Roman" w:eastAsia="Times New Roman" w:hAnsi="Times New Roman" w:cs="Times New Roman"/>
                <w:b/>
                <w:bCs/>
                <w:color w:val="000000"/>
                <w:sz w:val="14"/>
                <w:szCs w:val="14"/>
              </w:rPr>
              <w:t>not</w:t>
            </w:r>
            <w:r w:rsidRPr="003E6A83">
              <w:rPr>
                <w:rFonts w:ascii="Times New Roman" w:eastAsia="Times New Roman" w:hAnsi="Times New Roman" w:cs="Times New Roman"/>
                <w:color w:val="000000"/>
                <w:sz w:val="14"/>
                <w:szCs w:val="14"/>
              </w:rPr>
              <w:t xml:space="preserve"> used as a referent group because of small sample sizes.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     For ethnic groups, American Indian/Alaskan Native, Pacific Islanders, and unknown are </w:t>
            </w:r>
            <w:r w:rsidRPr="003E6A83">
              <w:rPr>
                <w:rFonts w:ascii="Times New Roman" w:eastAsia="Times New Roman" w:hAnsi="Times New Roman" w:cs="Times New Roman"/>
                <w:b/>
                <w:bCs/>
                <w:color w:val="000000"/>
                <w:sz w:val="14"/>
                <w:szCs w:val="14"/>
              </w:rPr>
              <w:t>not</w:t>
            </w:r>
            <w:r w:rsidRPr="003E6A83">
              <w:rPr>
                <w:rFonts w:ascii="Times New Roman" w:eastAsia="Times New Roman" w:hAnsi="Times New Roman" w:cs="Times New Roman"/>
                <w:color w:val="000000"/>
                <w:sz w:val="14"/>
                <w:szCs w:val="14"/>
              </w:rPr>
              <w:t xml:space="preserve"> used as a referent group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2880" w:type="dxa"/>
            <w:gridSpan w:val="3"/>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because of small sample sizes.</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5760" w:type="dxa"/>
            <w:gridSpan w:val="6"/>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     Foster youth group is </w:t>
            </w:r>
            <w:r w:rsidRPr="003E6A83">
              <w:rPr>
                <w:rFonts w:ascii="Times New Roman" w:eastAsia="Times New Roman" w:hAnsi="Times New Roman" w:cs="Times New Roman"/>
                <w:b/>
                <w:bCs/>
                <w:color w:val="000000"/>
                <w:sz w:val="14"/>
                <w:szCs w:val="14"/>
              </w:rPr>
              <w:t>not</w:t>
            </w:r>
            <w:r w:rsidRPr="003E6A83">
              <w:rPr>
                <w:rFonts w:ascii="Times New Roman" w:eastAsia="Times New Roman" w:hAnsi="Times New Roman" w:cs="Times New Roman"/>
                <w:color w:val="000000"/>
                <w:sz w:val="14"/>
                <w:szCs w:val="14"/>
              </w:rPr>
              <w:t xml:space="preserve"> used as a referent group because of small sample sizes.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5760" w:type="dxa"/>
            <w:gridSpan w:val="6"/>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 xml:space="preserve">     Veteran group is </w:t>
            </w:r>
            <w:r w:rsidRPr="003E6A83">
              <w:rPr>
                <w:rFonts w:ascii="Times New Roman" w:eastAsia="Times New Roman" w:hAnsi="Times New Roman" w:cs="Times New Roman"/>
                <w:b/>
                <w:bCs/>
                <w:color w:val="000000"/>
                <w:sz w:val="14"/>
                <w:szCs w:val="14"/>
              </w:rPr>
              <w:t>not</w:t>
            </w:r>
            <w:r w:rsidRPr="003E6A83">
              <w:rPr>
                <w:rFonts w:ascii="Times New Roman" w:eastAsia="Times New Roman" w:hAnsi="Times New Roman" w:cs="Times New Roman"/>
                <w:color w:val="000000"/>
                <w:sz w:val="14"/>
                <w:szCs w:val="14"/>
              </w:rPr>
              <w:t xml:space="preserve"> used as a referent group because of small sample sizes. </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The 80% Index can exceed 100% because they are not used as a referent group even if they have the highest outcome rate.</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180"/>
        </w:trPr>
        <w:tc>
          <w:tcPr>
            <w:tcW w:w="4800" w:type="dxa"/>
            <w:gridSpan w:val="5"/>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A result less than 80% is considered evidence of a disproportionate impact.</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jc w:val="center"/>
              <w:rPr>
                <w:rFonts w:ascii="Times New Roman" w:eastAsia="Times New Roman" w:hAnsi="Times New Roman" w:cs="Times New Roman"/>
                <w:color w:val="000000"/>
                <w:sz w:val="14"/>
                <w:szCs w:val="14"/>
              </w:rPr>
            </w:pP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p>
        </w:tc>
      </w:tr>
      <w:tr w:rsidR="00563C9F" w:rsidRPr="003E6A83" w:rsidTr="003E6A83">
        <w:trPr>
          <w:trHeight w:val="300"/>
        </w:trPr>
        <w:tc>
          <w:tcPr>
            <w:tcW w:w="7680" w:type="dxa"/>
            <w:gridSpan w:val="8"/>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Times New Roman" w:eastAsia="Times New Roman" w:hAnsi="Times New Roman" w:cs="Times New Roman"/>
                <w:color w:val="000000"/>
                <w:sz w:val="14"/>
                <w:szCs w:val="14"/>
              </w:rPr>
            </w:pPr>
            <w:r w:rsidRPr="003E6A83">
              <w:rPr>
                <w:rFonts w:ascii="Times New Roman" w:eastAsia="Times New Roman" w:hAnsi="Times New Roman" w:cs="Times New Roman"/>
                <w:color w:val="000000"/>
                <w:sz w:val="14"/>
                <w:szCs w:val="14"/>
              </w:rPr>
              <w:t>Note: Proportionality index lower than recommended .85 are highlighted in orange regardless of underserved group status</w:t>
            </w:r>
          </w:p>
        </w:tc>
        <w:tc>
          <w:tcPr>
            <w:tcW w:w="960" w:type="dxa"/>
            <w:tcBorders>
              <w:top w:val="nil"/>
              <w:left w:val="nil"/>
              <w:bottom w:val="nil"/>
              <w:right w:val="nil"/>
            </w:tcBorders>
            <w:shd w:val="clear" w:color="auto" w:fill="auto"/>
            <w:noWrap/>
            <w:vAlign w:val="bottom"/>
            <w:hideMark/>
          </w:tcPr>
          <w:p w:rsidR="00563C9F" w:rsidRPr="003E6A83" w:rsidRDefault="00563C9F" w:rsidP="003E6A83">
            <w:pPr>
              <w:spacing w:after="0" w:line="240" w:lineRule="auto"/>
              <w:rPr>
                <w:rFonts w:ascii="Calibri" w:eastAsia="Times New Roman" w:hAnsi="Calibri" w:cs="Times New Roman"/>
                <w:color w:val="000000"/>
                <w:sz w:val="14"/>
                <w:szCs w:val="14"/>
              </w:rPr>
            </w:pPr>
          </w:p>
        </w:tc>
      </w:tr>
    </w:tbl>
    <w:p w:rsidR="00563C9F" w:rsidRDefault="00563C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01969"/>
      <w:docPartObj>
        <w:docPartGallery w:val="Watermarks"/>
        <w:docPartUnique/>
      </w:docPartObj>
    </w:sdtPr>
    <w:sdtEndPr/>
    <w:sdtContent>
      <w:p w:rsidR="00563C9F" w:rsidRDefault="00EB3B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3780"/>
      <w:gridCol w:w="905"/>
      <w:gridCol w:w="3775"/>
    </w:tblGrid>
    <w:tr w:rsidR="00563C9F" w:rsidRPr="0096209A" w:rsidTr="006D1D40">
      <w:tc>
        <w:tcPr>
          <w:tcW w:w="1008" w:type="dxa"/>
          <w:shd w:val="clear" w:color="auto" w:fill="auto"/>
        </w:tcPr>
        <w:p w:rsidR="00563C9F" w:rsidRPr="00ED0393" w:rsidRDefault="00563C9F" w:rsidP="006D1D40">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lang w:val="fr-FR"/>
            </w:rPr>
            <w:t>District</w:t>
          </w:r>
          <w:r w:rsidRPr="00ED0393">
            <w:rPr>
              <w:rFonts w:ascii="Calibri" w:hAnsi="Calibri"/>
              <w:sz w:val="20"/>
              <w:lang w:val="fr-FR"/>
            </w:rPr>
            <w:t>:</w:t>
          </w:r>
        </w:p>
      </w:tc>
      <w:tc>
        <w:tcPr>
          <w:tcW w:w="3780" w:type="dxa"/>
          <w:tcBorders>
            <w:bottom w:val="single" w:sz="4" w:space="0" w:color="auto"/>
          </w:tcBorders>
          <w:shd w:val="clear" w:color="auto" w:fill="auto"/>
        </w:tcPr>
        <w:p w:rsidR="00563C9F" w:rsidRPr="00ED0393" w:rsidRDefault="00563C9F" w:rsidP="006D1D40">
          <w:pPr>
            <w:pStyle w:val="Header"/>
            <w:tabs>
              <w:tab w:val="clear" w:pos="8640"/>
              <w:tab w:val="right" w:pos="4320"/>
              <w:tab w:val="left" w:pos="4680"/>
              <w:tab w:val="right" w:pos="9360"/>
            </w:tabs>
            <w:rPr>
              <w:rFonts w:ascii="Calibri" w:hAnsi="Calibri"/>
              <w:b/>
              <w:bCs/>
              <w:sz w:val="20"/>
              <w:lang w:val="fr-FR"/>
            </w:rPr>
          </w:pPr>
        </w:p>
      </w:tc>
      <w:tc>
        <w:tcPr>
          <w:tcW w:w="905" w:type="dxa"/>
          <w:shd w:val="clear" w:color="auto" w:fill="auto"/>
        </w:tcPr>
        <w:p w:rsidR="00563C9F" w:rsidRPr="00ED0393" w:rsidRDefault="00563C9F" w:rsidP="006D1D40">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3775" w:type="dxa"/>
          <w:tcBorders>
            <w:bottom w:val="single" w:sz="4" w:space="0" w:color="auto"/>
          </w:tcBorders>
          <w:shd w:val="clear" w:color="auto" w:fill="auto"/>
        </w:tcPr>
        <w:p w:rsidR="00563C9F" w:rsidRPr="00ED0393" w:rsidRDefault="00563C9F" w:rsidP="006D1D40">
          <w:pPr>
            <w:pStyle w:val="Header"/>
            <w:tabs>
              <w:tab w:val="clear" w:pos="8640"/>
              <w:tab w:val="right" w:pos="4320"/>
              <w:tab w:val="left" w:pos="4680"/>
              <w:tab w:val="right" w:pos="9360"/>
            </w:tabs>
            <w:rPr>
              <w:rFonts w:ascii="Calibri" w:hAnsi="Calibri"/>
              <w:b/>
              <w:bCs/>
              <w:sz w:val="20"/>
              <w:lang w:val="fr-FR"/>
            </w:rPr>
          </w:pPr>
        </w:p>
      </w:tc>
    </w:tr>
  </w:tbl>
  <w:p w:rsidR="00563C9F" w:rsidRPr="00ED0393" w:rsidRDefault="00563C9F">
    <w:pPr>
      <w:pStyle w:val="Header"/>
      <w:tabs>
        <w:tab w:val="clear" w:pos="8640"/>
        <w:tab w:val="right" w:pos="4320"/>
        <w:tab w:val="left" w:pos="4680"/>
        <w:tab w:val="right" w:pos="9360"/>
      </w:tabs>
      <w:rPr>
        <w:rFonts w:ascii="Calibri" w:hAnsi="Calibri"/>
      </w:rPr>
    </w:pPr>
  </w:p>
  <w:p w:rsidR="00563C9F" w:rsidRDefault="00563C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F" w:rsidRDefault="00563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80F"/>
    <w:multiLevelType w:val="hybridMultilevel"/>
    <w:tmpl w:val="B4C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17140"/>
    <w:multiLevelType w:val="hybridMultilevel"/>
    <w:tmpl w:val="D5E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4761C"/>
    <w:multiLevelType w:val="hybridMultilevel"/>
    <w:tmpl w:val="B3DA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236EE"/>
    <w:multiLevelType w:val="hybridMultilevel"/>
    <w:tmpl w:val="FBF46994"/>
    <w:lvl w:ilvl="0" w:tplc="C4C2D1FE">
      <w:start w:val="3"/>
      <w:numFmt w:val="upperLetter"/>
      <w:lvlText w:val="%1."/>
      <w:lvlJc w:val="left"/>
      <w:pPr>
        <w:tabs>
          <w:tab w:val="num" w:pos="720"/>
        </w:tabs>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E84CAD"/>
    <w:multiLevelType w:val="hybridMultilevel"/>
    <w:tmpl w:val="97C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63"/>
    <w:rsid w:val="0004538E"/>
    <w:rsid w:val="00122241"/>
    <w:rsid w:val="00205542"/>
    <w:rsid w:val="002644D9"/>
    <w:rsid w:val="003066CA"/>
    <w:rsid w:val="003A7933"/>
    <w:rsid w:val="003C1607"/>
    <w:rsid w:val="003D1A3E"/>
    <w:rsid w:val="003E6A83"/>
    <w:rsid w:val="0040057B"/>
    <w:rsid w:val="004043C1"/>
    <w:rsid w:val="00411B95"/>
    <w:rsid w:val="00412FE0"/>
    <w:rsid w:val="004478C2"/>
    <w:rsid w:val="00451573"/>
    <w:rsid w:val="00563C9F"/>
    <w:rsid w:val="00593DD6"/>
    <w:rsid w:val="005C5250"/>
    <w:rsid w:val="005D616D"/>
    <w:rsid w:val="00607A63"/>
    <w:rsid w:val="006D1D40"/>
    <w:rsid w:val="006E5637"/>
    <w:rsid w:val="006F4748"/>
    <w:rsid w:val="00712B0D"/>
    <w:rsid w:val="00780518"/>
    <w:rsid w:val="007B1AE6"/>
    <w:rsid w:val="00892BBA"/>
    <w:rsid w:val="008B57B0"/>
    <w:rsid w:val="008C43E8"/>
    <w:rsid w:val="009448CA"/>
    <w:rsid w:val="00967056"/>
    <w:rsid w:val="0099485A"/>
    <w:rsid w:val="009C3BFA"/>
    <w:rsid w:val="009F7FA9"/>
    <w:rsid w:val="00A00A48"/>
    <w:rsid w:val="00A2661F"/>
    <w:rsid w:val="00A34BD6"/>
    <w:rsid w:val="00A77D26"/>
    <w:rsid w:val="00A950E9"/>
    <w:rsid w:val="00AA7044"/>
    <w:rsid w:val="00AB6C91"/>
    <w:rsid w:val="00B52B9C"/>
    <w:rsid w:val="00B54975"/>
    <w:rsid w:val="00B80EE3"/>
    <w:rsid w:val="00C108C0"/>
    <w:rsid w:val="00C65DE9"/>
    <w:rsid w:val="00C742FC"/>
    <w:rsid w:val="00D162DD"/>
    <w:rsid w:val="00D24CD5"/>
    <w:rsid w:val="00D4281F"/>
    <w:rsid w:val="00D51313"/>
    <w:rsid w:val="00D72FBA"/>
    <w:rsid w:val="00D80655"/>
    <w:rsid w:val="00DC2AD8"/>
    <w:rsid w:val="00E63BDC"/>
    <w:rsid w:val="00EB3B9F"/>
    <w:rsid w:val="00ED2A62"/>
    <w:rsid w:val="00EF1981"/>
    <w:rsid w:val="00F07A08"/>
    <w:rsid w:val="00F35E6B"/>
    <w:rsid w:val="00FD7433"/>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7A63"/>
    <w:pPr>
      <w:keepNext/>
      <w:spacing w:after="0" w:line="240" w:lineRule="auto"/>
      <w:jc w:val="center"/>
      <w:outlineLvl w:val="0"/>
    </w:pPr>
    <w:rPr>
      <w:rFonts w:ascii="Times New Roman" w:eastAsia="Times New Roman" w:hAnsi="Times New Roman" w:cs="Arial"/>
      <w:b/>
      <w:bCs/>
      <w:color w:val="000000"/>
      <w:sz w:val="24"/>
      <w:szCs w:val="20"/>
    </w:rPr>
  </w:style>
  <w:style w:type="paragraph" w:styleId="Heading3">
    <w:name w:val="heading 3"/>
    <w:basedOn w:val="Normal"/>
    <w:next w:val="Normal"/>
    <w:link w:val="Heading3Char"/>
    <w:qFormat/>
    <w:rsid w:val="00607A63"/>
    <w:pPr>
      <w:keepNext/>
      <w:spacing w:before="240" w:after="60" w:line="240" w:lineRule="auto"/>
      <w:outlineLvl w:val="2"/>
    </w:pPr>
    <w:rPr>
      <w:rFonts w:ascii="Arial" w:eastAsia="Times New Roman" w:hAnsi="Arial" w:cs="Arial"/>
      <w:b/>
      <w:bCs/>
      <w:color w:val="000000"/>
      <w:sz w:val="26"/>
      <w:szCs w:val="26"/>
    </w:rPr>
  </w:style>
  <w:style w:type="paragraph" w:styleId="Heading5">
    <w:name w:val="heading 5"/>
    <w:basedOn w:val="Normal"/>
    <w:next w:val="Normal"/>
    <w:link w:val="Heading5Char"/>
    <w:qFormat/>
    <w:rsid w:val="00607A63"/>
    <w:pPr>
      <w:keepNext/>
      <w:spacing w:after="0" w:line="240" w:lineRule="auto"/>
      <w:ind w:left="1260" w:hanging="540"/>
      <w:outlineLvl w:val="4"/>
    </w:pPr>
    <w:rPr>
      <w:rFonts w:ascii="Times New Roman" w:eastAsia="Times New Roman" w:hAnsi="Times New Roman" w:cs="Times New Roman"/>
      <w:b/>
      <w:bCs/>
      <w:sz w:val="24"/>
      <w:szCs w:val="20"/>
    </w:rPr>
  </w:style>
  <w:style w:type="paragraph" w:styleId="Heading6">
    <w:name w:val="heading 6"/>
    <w:basedOn w:val="Normal"/>
    <w:next w:val="Normal"/>
    <w:link w:val="Heading6Char"/>
    <w:uiPriority w:val="9"/>
    <w:semiHidden/>
    <w:unhideWhenUsed/>
    <w:qFormat/>
    <w:rsid w:val="00607A63"/>
    <w:pPr>
      <w:keepNext/>
      <w:keepLines/>
      <w:spacing w:before="200" w:after="0" w:line="240" w:lineRule="auto"/>
      <w:outlineLvl w:val="5"/>
    </w:pPr>
    <w:rPr>
      <w:rFonts w:ascii="Cambria" w:eastAsia="Times New Roman" w:hAnsi="Cambria" w:cs="Times New Roman"/>
      <w:i/>
      <w:iCs/>
      <w:color w:val="243F60"/>
      <w:sz w:val="24"/>
      <w:szCs w:val="20"/>
    </w:rPr>
  </w:style>
  <w:style w:type="paragraph" w:styleId="Heading7">
    <w:name w:val="heading 7"/>
    <w:basedOn w:val="Normal"/>
    <w:next w:val="Normal"/>
    <w:link w:val="Heading7Char"/>
    <w:uiPriority w:val="9"/>
    <w:semiHidden/>
    <w:unhideWhenUsed/>
    <w:qFormat/>
    <w:rsid w:val="00607A63"/>
    <w:pPr>
      <w:keepNext/>
      <w:keepLines/>
      <w:spacing w:before="200" w:after="0" w:line="240" w:lineRule="auto"/>
      <w:outlineLvl w:val="6"/>
    </w:pPr>
    <w:rPr>
      <w:rFonts w:ascii="Cambria" w:eastAsia="Times New Roman" w:hAnsi="Cambria" w:cs="Times New Roman"/>
      <w:i/>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A63"/>
    <w:rPr>
      <w:rFonts w:ascii="Times New Roman" w:eastAsia="Times New Roman" w:hAnsi="Times New Roman" w:cs="Arial"/>
      <w:b/>
      <w:bCs/>
      <w:color w:val="000000"/>
      <w:sz w:val="24"/>
      <w:szCs w:val="20"/>
    </w:rPr>
  </w:style>
  <w:style w:type="character" w:customStyle="1" w:styleId="Heading3Char">
    <w:name w:val="Heading 3 Char"/>
    <w:basedOn w:val="DefaultParagraphFont"/>
    <w:link w:val="Heading3"/>
    <w:rsid w:val="00607A63"/>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607A63"/>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
    <w:semiHidden/>
    <w:rsid w:val="00607A63"/>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uiPriority w:val="9"/>
    <w:semiHidden/>
    <w:rsid w:val="00607A63"/>
    <w:rPr>
      <w:rFonts w:ascii="Cambria" w:eastAsia="Times New Roman" w:hAnsi="Cambria" w:cs="Times New Roman"/>
      <w:i/>
      <w:iCs/>
      <w:color w:val="404040"/>
      <w:sz w:val="24"/>
      <w:szCs w:val="20"/>
    </w:rPr>
  </w:style>
  <w:style w:type="numbering" w:customStyle="1" w:styleId="NoList1">
    <w:name w:val="No List1"/>
    <w:next w:val="NoList"/>
    <w:uiPriority w:val="99"/>
    <w:semiHidden/>
    <w:unhideWhenUsed/>
    <w:rsid w:val="00607A63"/>
  </w:style>
  <w:style w:type="paragraph" w:styleId="Title">
    <w:name w:val="Title"/>
    <w:basedOn w:val="Normal"/>
    <w:link w:val="TitleChar"/>
    <w:qFormat/>
    <w:rsid w:val="00607A6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607A63"/>
    <w:rPr>
      <w:rFonts w:ascii="Times New Roman" w:eastAsia="Times New Roman" w:hAnsi="Times New Roman" w:cs="Times New Roman"/>
      <w:b/>
      <w:bCs/>
      <w:sz w:val="24"/>
      <w:szCs w:val="20"/>
    </w:rPr>
  </w:style>
  <w:style w:type="paragraph" w:styleId="BodyText">
    <w:name w:val="Body Text"/>
    <w:basedOn w:val="Normal"/>
    <w:link w:val="BodyTextChar"/>
    <w:semiHidden/>
    <w:rsid w:val="00607A63"/>
    <w:pPr>
      <w:spacing w:after="0" w:line="240" w:lineRule="auto"/>
    </w:pPr>
    <w:rPr>
      <w:rFonts w:ascii="Times New Roman" w:eastAsia="Times New Roman" w:hAnsi="Times New Roman" w:cs="Arial"/>
      <w:color w:val="000000"/>
      <w:sz w:val="18"/>
      <w:szCs w:val="20"/>
    </w:rPr>
  </w:style>
  <w:style w:type="character" w:customStyle="1" w:styleId="BodyTextChar">
    <w:name w:val="Body Text Char"/>
    <w:basedOn w:val="DefaultParagraphFont"/>
    <w:link w:val="BodyText"/>
    <w:semiHidden/>
    <w:rsid w:val="00607A63"/>
    <w:rPr>
      <w:rFonts w:ascii="Times New Roman" w:eastAsia="Times New Roman" w:hAnsi="Times New Roman" w:cs="Arial"/>
      <w:color w:val="000000"/>
      <w:sz w:val="18"/>
      <w:szCs w:val="20"/>
    </w:rPr>
  </w:style>
  <w:style w:type="character" w:styleId="Hyperlink">
    <w:name w:val="Hyperlink"/>
    <w:uiPriority w:val="99"/>
    <w:rsid w:val="00607A63"/>
    <w:rPr>
      <w:color w:val="0000FF"/>
      <w:u w:val="single"/>
    </w:rPr>
  </w:style>
  <w:style w:type="paragraph" w:styleId="BalloonText">
    <w:name w:val="Balloon Text"/>
    <w:basedOn w:val="Normal"/>
    <w:link w:val="BalloonTextChar"/>
    <w:uiPriority w:val="99"/>
    <w:semiHidden/>
    <w:unhideWhenUsed/>
    <w:rsid w:val="00607A63"/>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607A63"/>
    <w:rPr>
      <w:rFonts w:ascii="Tahoma" w:eastAsia="Times New Roman" w:hAnsi="Tahoma" w:cs="Tahoma"/>
      <w:color w:val="000000"/>
      <w:sz w:val="16"/>
      <w:szCs w:val="16"/>
    </w:rPr>
  </w:style>
  <w:style w:type="paragraph" w:styleId="Header">
    <w:name w:val="header"/>
    <w:basedOn w:val="Normal"/>
    <w:link w:val="HeaderChar"/>
    <w:rsid w:val="00607A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07A6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07A63"/>
    <w:pPr>
      <w:spacing w:after="120" w:line="240" w:lineRule="auto"/>
      <w:ind w:left="360"/>
    </w:pPr>
    <w:rPr>
      <w:rFonts w:ascii="Times New Roman" w:eastAsia="Times New Roman" w:hAnsi="Times New Roman" w:cs="Arial"/>
      <w:color w:val="000000"/>
      <w:sz w:val="24"/>
      <w:szCs w:val="20"/>
    </w:rPr>
  </w:style>
  <w:style w:type="character" w:customStyle="1" w:styleId="BodyTextIndentChar">
    <w:name w:val="Body Text Indent Char"/>
    <w:basedOn w:val="DefaultParagraphFont"/>
    <w:link w:val="BodyTextIndent"/>
    <w:uiPriority w:val="99"/>
    <w:semiHidden/>
    <w:rsid w:val="00607A63"/>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607A63"/>
    <w:pPr>
      <w:spacing w:after="120" w:line="480" w:lineRule="auto"/>
      <w:ind w:left="360"/>
    </w:pPr>
    <w:rPr>
      <w:rFonts w:ascii="Times New Roman" w:eastAsia="Times New Roman" w:hAnsi="Times New Roman" w:cs="Arial"/>
      <w:color w:val="000000"/>
      <w:sz w:val="24"/>
      <w:szCs w:val="20"/>
    </w:rPr>
  </w:style>
  <w:style w:type="character" w:customStyle="1" w:styleId="BodyTextIndent2Char">
    <w:name w:val="Body Text Indent 2 Char"/>
    <w:basedOn w:val="DefaultParagraphFont"/>
    <w:link w:val="BodyTextIndent2"/>
    <w:uiPriority w:val="99"/>
    <w:semiHidden/>
    <w:rsid w:val="00607A63"/>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607A63"/>
    <w:pPr>
      <w:spacing w:after="120" w:line="240" w:lineRule="auto"/>
      <w:ind w:left="360"/>
    </w:pPr>
    <w:rPr>
      <w:rFonts w:ascii="Times New Roman" w:eastAsia="Times New Roman" w:hAnsi="Times New Roman" w:cs="Arial"/>
      <w:color w:val="000000"/>
      <w:sz w:val="16"/>
      <w:szCs w:val="16"/>
    </w:rPr>
  </w:style>
  <w:style w:type="character" w:customStyle="1" w:styleId="BodyTextIndent3Char">
    <w:name w:val="Body Text Indent 3 Char"/>
    <w:basedOn w:val="DefaultParagraphFont"/>
    <w:link w:val="BodyTextIndent3"/>
    <w:uiPriority w:val="99"/>
    <w:rsid w:val="00607A63"/>
    <w:rPr>
      <w:rFonts w:ascii="Times New Roman" w:eastAsia="Times New Roman" w:hAnsi="Times New Roman" w:cs="Arial"/>
      <w:color w:val="000000"/>
      <w:sz w:val="16"/>
      <w:szCs w:val="16"/>
    </w:rPr>
  </w:style>
  <w:style w:type="paragraph" w:styleId="Footer">
    <w:name w:val="footer"/>
    <w:basedOn w:val="Normal"/>
    <w:link w:val="FooterChar"/>
    <w:uiPriority w:val="99"/>
    <w:rsid w:val="00607A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07A63"/>
    <w:rPr>
      <w:rFonts w:ascii="Times New Roman" w:eastAsia="Times New Roman" w:hAnsi="Times New Roman" w:cs="Times New Roman"/>
      <w:sz w:val="24"/>
      <w:szCs w:val="20"/>
    </w:rPr>
  </w:style>
  <w:style w:type="character" w:styleId="PageNumber">
    <w:name w:val="page number"/>
    <w:basedOn w:val="DefaultParagraphFont"/>
    <w:semiHidden/>
    <w:rsid w:val="00607A63"/>
  </w:style>
  <w:style w:type="paragraph" w:styleId="NoSpacing">
    <w:name w:val="No Spacing"/>
    <w:link w:val="NoSpacingChar"/>
    <w:uiPriority w:val="1"/>
    <w:qFormat/>
    <w:rsid w:val="00607A63"/>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07A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07A63"/>
    <w:rPr>
      <w:rFonts w:ascii="Calibri" w:eastAsia="Calibri" w:hAnsi="Calibri" w:cs="Times New Roman"/>
      <w:sz w:val="20"/>
      <w:szCs w:val="20"/>
    </w:rPr>
  </w:style>
  <w:style w:type="character" w:styleId="FootnoteReference">
    <w:name w:val="footnote reference"/>
    <w:uiPriority w:val="99"/>
    <w:semiHidden/>
    <w:unhideWhenUsed/>
    <w:rsid w:val="00607A63"/>
    <w:rPr>
      <w:vertAlign w:val="superscript"/>
    </w:rPr>
  </w:style>
  <w:style w:type="paragraph" w:styleId="BodyText2">
    <w:name w:val="Body Text 2"/>
    <w:basedOn w:val="Normal"/>
    <w:link w:val="BodyText2Char"/>
    <w:uiPriority w:val="99"/>
    <w:semiHidden/>
    <w:unhideWhenUsed/>
    <w:rsid w:val="00607A6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607A63"/>
    <w:rPr>
      <w:rFonts w:ascii="Calibri" w:eastAsia="Calibri" w:hAnsi="Calibri" w:cs="Times New Roman"/>
    </w:rPr>
  </w:style>
  <w:style w:type="paragraph" w:styleId="ListParagraph">
    <w:name w:val="List Paragraph"/>
    <w:basedOn w:val="Normal"/>
    <w:uiPriority w:val="34"/>
    <w:qFormat/>
    <w:rsid w:val="00607A63"/>
    <w:pPr>
      <w:spacing w:after="0" w:line="240" w:lineRule="auto"/>
      <w:ind w:left="720"/>
      <w:contextualSpacing/>
    </w:pPr>
    <w:rPr>
      <w:rFonts w:ascii="Calibri" w:eastAsia="Calibri" w:hAnsi="Calibri" w:cs="Times New Roman"/>
    </w:rPr>
  </w:style>
  <w:style w:type="character" w:styleId="CommentReference">
    <w:name w:val="annotation reference"/>
    <w:uiPriority w:val="99"/>
    <w:semiHidden/>
    <w:unhideWhenUsed/>
    <w:rsid w:val="00607A63"/>
    <w:rPr>
      <w:sz w:val="16"/>
      <w:szCs w:val="16"/>
    </w:rPr>
  </w:style>
  <w:style w:type="paragraph" w:styleId="CommentText">
    <w:name w:val="annotation text"/>
    <w:basedOn w:val="Normal"/>
    <w:link w:val="CommentTextChar"/>
    <w:uiPriority w:val="99"/>
    <w:semiHidden/>
    <w:unhideWhenUsed/>
    <w:rsid w:val="00607A6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07A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7A63"/>
    <w:rPr>
      <w:b/>
      <w:bCs/>
    </w:rPr>
  </w:style>
  <w:style w:type="character" w:customStyle="1" w:styleId="CommentSubjectChar">
    <w:name w:val="Comment Subject Char"/>
    <w:basedOn w:val="CommentTextChar"/>
    <w:link w:val="CommentSubject"/>
    <w:uiPriority w:val="99"/>
    <w:semiHidden/>
    <w:rsid w:val="00607A63"/>
    <w:rPr>
      <w:rFonts w:ascii="Calibri" w:eastAsia="Calibri" w:hAnsi="Calibri" w:cs="Times New Roman"/>
      <w:b/>
      <w:bCs/>
      <w:sz w:val="20"/>
      <w:szCs w:val="20"/>
    </w:rPr>
  </w:style>
  <w:style w:type="character" w:styleId="FollowedHyperlink">
    <w:name w:val="FollowedHyperlink"/>
    <w:uiPriority w:val="99"/>
    <w:semiHidden/>
    <w:unhideWhenUsed/>
    <w:rsid w:val="00607A63"/>
    <w:rPr>
      <w:color w:val="800080"/>
      <w:u w:val="single"/>
    </w:rPr>
  </w:style>
  <w:style w:type="paragraph" w:customStyle="1" w:styleId="Default">
    <w:name w:val="Default"/>
    <w:rsid w:val="00607A6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07A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607A63"/>
  </w:style>
  <w:style w:type="character" w:customStyle="1" w:styleId="head1">
    <w:name w:val="head1"/>
    <w:rsid w:val="00607A63"/>
    <w:rPr>
      <w:b/>
      <w:bCs/>
      <w:color w:val="333333"/>
      <w:sz w:val="21"/>
      <w:szCs w:val="21"/>
      <w:bdr w:val="single" w:sz="6" w:space="2" w:color="D6D7DB" w:frame="1"/>
      <w:shd w:val="clear" w:color="auto" w:fill="E7EAEF"/>
    </w:rPr>
  </w:style>
  <w:style w:type="character" w:styleId="Emphasis">
    <w:name w:val="Emphasis"/>
    <w:uiPriority w:val="20"/>
    <w:qFormat/>
    <w:rsid w:val="00607A63"/>
    <w:rPr>
      <w:b/>
      <w:bCs/>
      <w:i w:val="0"/>
      <w:iCs w:val="0"/>
    </w:rPr>
  </w:style>
  <w:style w:type="character" w:customStyle="1" w:styleId="st1">
    <w:name w:val="st1"/>
    <w:basedOn w:val="DefaultParagraphFont"/>
    <w:rsid w:val="00607A63"/>
  </w:style>
  <w:style w:type="paragraph" w:styleId="PlainText">
    <w:name w:val="Plain Text"/>
    <w:basedOn w:val="Normal"/>
    <w:link w:val="PlainTextChar"/>
    <w:uiPriority w:val="99"/>
    <w:unhideWhenUsed/>
    <w:rsid w:val="00607A63"/>
    <w:pPr>
      <w:spacing w:after="0" w:line="240" w:lineRule="auto"/>
    </w:pPr>
    <w:rPr>
      <w:rFonts w:ascii="Consolas" w:eastAsia="Calibri" w:hAnsi="Consolas" w:cs="Times New Roman"/>
      <w:color w:val="000000"/>
      <w:sz w:val="21"/>
      <w:szCs w:val="21"/>
    </w:rPr>
  </w:style>
  <w:style w:type="character" w:customStyle="1" w:styleId="PlainTextChar">
    <w:name w:val="Plain Text Char"/>
    <w:basedOn w:val="DefaultParagraphFont"/>
    <w:link w:val="PlainText"/>
    <w:uiPriority w:val="99"/>
    <w:rsid w:val="00607A63"/>
    <w:rPr>
      <w:rFonts w:ascii="Consolas" w:eastAsia="Calibri" w:hAnsi="Consolas" w:cs="Times New Roman"/>
      <w:color w:val="000000"/>
      <w:sz w:val="21"/>
      <w:szCs w:val="21"/>
    </w:rPr>
  </w:style>
  <w:style w:type="character" w:styleId="Strong">
    <w:name w:val="Strong"/>
    <w:uiPriority w:val="22"/>
    <w:qFormat/>
    <w:rsid w:val="00607A63"/>
    <w:rPr>
      <w:b/>
      <w:bCs/>
    </w:rPr>
  </w:style>
  <w:style w:type="character" w:customStyle="1" w:styleId="body">
    <w:name w:val="body"/>
    <w:basedOn w:val="DefaultParagraphFont"/>
    <w:rsid w:val="00607A63"/>
  </w:style>
  <w:style w:type="paragraph" w:styleId="HTMLPreformatted">
    <w:name w:val="HTML Preformatted"/>
    <w:basedOn w:val="Normal"/>
    <w:link w:val="HTMLPreformattedChar"/>
    <w:uiPriority w:val="99"/>
    <w:unhideWhenUsed/>
    <w:rsid w:val="0060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607A63"/>
    <w:rPr>
      <w:rFonts w:ascii="Courier New" w:eastAsia="Calibri" w:hAnsi="Courier New" w:cs="Courier New"/>
      <w:sz w:val="20"/>
      <w:szCs w:val="20"/>
    </w:rPr>
  </w:style>
  <w:style w:type="character" w:customStyle="1" w:styleId="s">
    <w:name w:val="s"/>
    <w:rsid w:val="00607A63"/>
  </w:style>
  <w:style w:type="character" w:customStyle="1" w:styleId="NoSpacingChar">
    <w:name w:val="No Spacing Char"/>
    <w:link w:val="NoSpacing"/>
    <w:uiPriority w:val="1"/>
    <w:rsid w:val="00607A63"/>
    <w:rPr>
      <w:rFonts w:ascii="Calibri" w:eastAsia="Calibri" w:hAnsi="Calibri" w:cs="Times New Roman"/>
    </w:rPr>
  </w:style>
  <w:style w:type="character" w:customStyle="1" w:styleId="apple-converted-space">
    <w:name w:val="apple-converted-space"/>
    <w:rsid w:val="00607A63"/>
  </w:style>
  <w:style w:type="character" w:customStyle="1" w:styleId="aam">
    <w:name w:val="aam"/>
    <w:rsid w:val="00607A63"/>
  </w:style>
  <w:style w:type="paragraph" w:customStyle="1" w:styleId="xl71">
    <w:name w:val="xl71"/>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7">
    <w:name w:val="xl77"/>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Normal"/>
    <w:rsid w:val="00607A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Normal"/>
    <w:rsid w:val="00607A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Normal"/>
    <w:rsid w:val="00607A6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rsid w:val="00607A63"/>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Normal"/>
    <w:rsid w:val="00607A6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Normal"/>
    <w:rsid w:val="00607A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2">
    <w:name w:val="xl92"/>
    <w:basedOn w:val="Normal"/>
    <w:rsid w:val="00607A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3">
    <w:name w:val="xl93"/>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7A63"/>
    <w:pPr>
      <w:keepNext/>
      <w:spacing w:after="0" w:line="240" w:lineRule="auto"/>
      <w:jc w:val="center"/>
      <w:outlineLvl w:val="0"/>
    </w:pPr>
    <w:rPr>
      <w:rFonts w:ascii="Times New Roman" w:eastAsia="Times New Roman" w:hAnsi="Times New Roman" w:cs="Arial"/>
      <w:b/>
      <w:bCs/>
      <w:color w:val="000000"/>
      <w:sz w:val="24"/>
      <w:szCs w:val="20"/>
    </w:rPr>
  </w:style>
  <w:style w:type="paragraph" w:styleId="Heading3">
    <w:name w:val="heading 3"/>
    <w:basedOn w:val="Normal"/>
    <w:next w:val="Normal"/>
    <w:link w:val="Heading3Char"/>
    <w:qFormat/>
    <w:rsid w:val="00607A63"/>
    <w:pPr>
      <w:keepNext/>
      <w:spacing w:before="240" w:after="60" w:line="240" w:lineRule="auto"/>
      <w:outlineLvl w:val="2"/>
    </w:pPr>
    <w:rPr>
      <w:rFonts w:ascii="Arial" w:eastAsia="Times New Roman" w:hAnsi="Arial" w:cs="Arial"/>
      <w:b/>
      <w:bCs/>
      <w:color w:val="000000"/>
      <w:sz w:val="26"/>
      <w:szCs w:val="26"/>
    </w:rPr>
  </w:style>
  <w:style w:type="paragraph" w:styleId="Heading5">
    <w:name w:val="heading 5"/>
    <w:basedOn w:val="Normal"/>
    <w:next w:val="Normal"/>
    <w:link w:val="Heading5Char"/>
    <w:qFormat/>
    <w:rsid w:val="00607A63"/>
    <w:pPr>
      <w:keepNext/>
      <w:spacing w:after="0" w:line="240" w:lineRule="auto"/>
      <w:ind w:left="1260" w:hanging="540"/>
      <w:outlineLvl w:val="4"/>
    </w:pPr>
    <w:rPr>
      <w:rFonts w:ascii="Times New Roman" w:eastAsia="Times New Roman" w:hAnsi="Times New Roman" w:cs="Times New Roman"/>
      <w:b/>
      <w:bCs/>
      <w:sz w:val="24"/>
      <w:szCs w:val="20"/>
    </w:rPr>
  </w:style>
  <w:style w:type="paragraph" w:styleId="Heading6">
    <w:name w:val="heading 6"/>
    <w:basedOn w:val="Normal"/>
    <w:next w:val="Normal"/>
    <w:link w:val="Heading6Char"/>
    <w:uiPriority w:val="9"/>
    <w:semiHidden/>
    <w:unhideWhenUsed/>
    <w:qFormat/>
    <w:rsid w:val="00607A63"/>
    <w:pPr>
      <w:keepNext/>
      <w:keepLines/>
      <w:spacing w:before="200" w:after="0" w:line="240" w:lineRule="auto"/>
      <w:outlineLvl w:val="5"/>
    </w:pPr>
    <w:rPr>
      <w:rFonts w:ascii="Cambria" w:eastAsia="Times New Roman" w:hAnsi="Cambria" w:cs="Times New Roman"/>
      <w:i/>
      <w:iCs/>
      <w:color w:val="243F60"/>
      <w:sz w:val="24"/>
      <w:szCs w:val="20"/>
    </w:rPr>
  </w:style>
  <w:style w:type="paragraph" w:styleId="Heading7">
    <w:name w:val="heading 7"/>
    <w:basedOn w:val="Normal"/>
    <w:next w:val="Normal"/>
    <w:link w:val="Heading7Char"/>
    <w:uiPriority w:val="9"/>
    <w:semiHidden/>
    <w:unhideWhenUsed/>
    <w:qFormat/>
    <w:rsid w:val="00607A63"/>
    <w:pPr>
      <w:keepNext/>
      <w:keepLines/>
      <w:spacing w:before="200" w:after="0" w:line="240" w:lineRule="auto"/>
      <w:outlineLvl w:val="6"/>
    </w:pPr>
    <w:rPr>
      <w:rFonts w:ascii="Cambria" w:eastAsia="Times New Roman" w:hAnsi="Cambria" w:cs="Times New Roman"/>
      <w:i/>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A63"/>
    <w:rPr>
      <w:rFonts w:ascii="Times New Roman" w:eastAsia="Times New Roman" w:hAnsi="Times New Roman" w:cs="Arial"/>
      <w:b/>
      <w:bCs/>
      <w:color w:val="000000"/>
      <w:sz w:val="24"/>
      <w:szCs w:val="20"/>
    </w:rPr>
  </w:style>
  <w:style w:type="character" w:customStyle="1" w:styleId="Heading3Char">
    <w:name w:val="Heading 3 Char"/>
    <w:basedOn w:val="DefaultParagraphFont"/>
    <w:link w:val="Heading3"/>
    <w:rsid w:val="00607A63"/>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607A63"/>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
    <w:semiHidden/>
    <w:rsid w:val="00607A63"/>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uiPriority w:val="9"/>
    <w:semiHidden/>
    <w:rsid w:val="00607A63"/>
    <w:rPr>
      <w:rFonts w:ascii="Cambria" w:eastAsia="Times New Roman" w:hAnsi="Cambria" w:cs="Times New Roman"/>
      <w:i/>
      <w:iCs/>
      <w:color w:val="404040"/>
      <w:sz w:val="24"/>
      <w:szCs w:val="20"/>
    </w:rPr>
  </w:style>
  <w:style w:type="numbering" w:customStyle="1" w:styleId="NoList1">
    <w:name w:val="No List1"/>
    <w:next w:val="NoList"/>
    <w:uiPriority w:val="99"/>
    <w:semiHidden/>
    <w:unhideWhenUsed/>
    <w:rsid w:val="00607A63"/>
  </w:style>
  <w:style w:type="paragraph" w:styleId="Title">
    <w:name w:val="Title"/>
    <w:basedOn w:val="Normal"/>
    <w:link w:val="TitleChar"/>
    <w:qFormat/>
    <w:rsid w:val="00607A6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607A63"/>
    <w:rPr>
      <w:rFonts w:ascii="Times New Roman" w:eastAsia="Times New Roman" w:hAnsi="Times New Roman" w:cs="Times New Roman"/>
      <w:b/>
      <w:bCs/>
      <w:sz w:val="24"/>
      <w:szCs w:val="20"/>
    </w:rPr>
  </w:style>
  <w:style w:type="paragraph" w:styleId="BodyText">
    <w:name w:val="Body Text"/>
    <w:basedOn w:val="Normal"/>
    <w:link w:val="BodyTextChar"/>
    <w:semiHidden/>
    <w:rsid w:val="00607A63"/>
    <w:pPr>
      <w:spacing w:after="0" w:line="240" w:lineRule="auto"/>
    </w:pPr>
    <w:rPr>
      <w:rFonts w:ascii="Times New Roman" w:eastAsia="Times New Roman" w:hAnsi="Times New Roman" w:cs="Arial"/>
      <w:color w:val="000000"/>
      <w:sz w:val="18"/>
      <w:szCs w:val="20"/>
    </w:rPr>
  </w:style>
  <w:style w:type="character" w:customStyle="1" w:styleId="BodyTextChar">
    <w:name w:val="Body Text Char"/>
    <w:basedOn w:val="DefaultParagraphFont"/>
    <w:link w:val="BodyText"/>
    <w:semiHidden/>
    <w:rsid w:val="00607A63"/>
    <w:rPr>
      <w:rFonts w:ascii="Times New Roman" w:eastAsia="Times New Roman" w:hAnsi="Times New Roman" w:cs="Arial"/>
      <w:color w:val="000000"/>
      <w:sz w:val="18"/>
      <w:szCs w:val="20"/>
    </w:rPr>
  </w:style>
  <w:style w:type="character" w:styleId="Hyperlink">
    <w:name w:val="Hyperlink"/>
    <w:uiPriority w:val="99"/>
    <w:rsid w:val="00607A63"/>
    <w:rPr>
      <w:color w:val="0000FF"/>
      <w:u w:val="single"/>
    </w:rPr>
  </w:style>
  <w:style w:type="paragraph" w:styleId="BalloonText">
    <w:name w:val="Balloon Text"/>
    <w:basedOn w:val="Normal"/>
    <w:link w:val="BalloonTextChar"/>
    <w:uiPriority w:val="99"/>
    <w:semiHidden/>
    <w:unhideWhenUsed/>
    <w:rsid w:val="00607A63"/>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607A63"/>
    <w:rPr>
      <w:rFonts w:ascii="Tahoma" w:eastAsia="Times New Roman" w:hAnsi="Tahoma" w:cs="Tahoma"/>
      <w:color w:val="000000"/>
      <w:sz w:val="16"/>
      <w:szCs w:val="16"/>
    </w:rPr>
  </w:style>
  <w:style w:type="paragraph" w:styleId="Header">
    <w:name w:val="header"/>
    <w:basedOn w:val="Normal"/>
    <w:link w:val="HeaderChar"/>
    <w:rsid w:val="00607A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07A6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07A63"/>
    <w:pPr>
      <w:spacing w:after="120" w:line="240" w:lineRule="auto"/>
      <w:ind w:left="360"/>
    </w:pPr>
    <w:rPr>
      <w:rFonts w:ascii="Times New Roman" w:eastAsia="Times New Roman" w:hAnsi="Times New Roman" w:cs="Arial"/>
      <w:color w:val="000000"/>
      <w:sz w:val="24"/>
      <w:szCs w:val="20"/>
    </w:rPr>
  </w:style>
  <w:style w:type="character" w:customStyle="1" w:styleId="BodyTextIndentChar">
    <w:name w:val="Body Text Indent Char"/>
    <w:basedOn w:val="DefaultParagraphFont"/>
    <w:link w:val="BodyTextIndent"/>
    <w:uiPriority w:val="99"/>
    <w:semiHidden/>
    <w:rsid w:val="00607A63"/>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607A63"/>
    <w:pPr>
      <w:spacing w:after="120" w:line="480" w:lineRule="auto"/>
      <w:ind w:left="360"/>
    </w:pPr>
    <w:rPr>
      <w:rFonts w:ascii="Times New Roman" w:eastAsia="Times New Roman" w:hAnsi="Times New Roman" w:cs="Arial"/>
      <w:color w:val="000000"/>
      <w:sz w:val="24"/>
      <w:szCs w:val="20"/>
    </w:rPr>
  </w:style>
  <w:style w:type="character" w:customStyle="1" w:styleId="BodyTextIndent2Char">
    <w:name w:val="Body Text Indent 2 Char"/>
    <w:basedOn w:val="DefaultParagraphFont"/>
    <w:link w:val="BodyTextIndent2"/>
    <w:uiPriority w:val="99"/>
    <w:semiHidden/>
    <w:rsid w:val="00607A63"/>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607A63"/>
    <w:pPr>
      <w:spacing w:after="120" w:line="240" w:lineRule="auto"/>
      <w:ind w:left="360"/>
    </w:pPr>
    <w:rPr>
      <w:rFonts w:ascii="Times New Roman" w:eastAsia="Times New Roman" w:hAnsi="Times New Roman" w:cs="Arial"/>
      <w:color w:val="000000"/>
      <w:sz w:val="16"/>
      <w:szCs w:val="16"/>
    </w:rPr>
  </w:style>
  <w:style w:type="character" w:customStyle="1" w:styleId="BodyTextIndent3Char">
    <w:name w:val="Body Text Indent 3 Char"/>
    <w:basedOn w:val="DefaultParagraphFont"/>
    <w:link w:val="BodyTextIndent3"/>
    <w:uiPriority w:val="99"/>
    <w:rsid w:val="00607A63"/>
    <w:rPr>
      <w:rFonts w:ascii="Times New Roman" w:eastAsia="Times New Roman" w:hAnsi="Times New Roman" w:cs="Arial"/>
      <w:color w:val="000000"/>
      <w:sz w:val="16"/>
      <w:szCs w:val="16"/>
    </w:rPr>
  </w:style>
  <w:style w:type="paragraph" w:styleId="Footer">
    <w:name w:val="footer"/>
    <w:basedOn w:val="Normal"/>
    <w:link w:val="FooterChar"/>
    <w:uiPriority w:val="99"/>
    <w:rsid w:val="00607A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07A63"/>
    <w:rPr>
      <w:rFonts w:ascii="Times New Roman" w:eastAsia="Times New Roman" w:hAnsi="Times New Roman" w:cs="Times New Roman"/>
      <w:sz w:val="24"/>
      <w:szCs w:val="20"/>
    </w:rPr>
  </w:style>
  <w:style w:type="character" w:styleId="PageNumber">
    <w:name w:val="page number"/>
    <w:basedOn w:val="DefaultParagraphFont"/>
    <w:semiHidden/>
    <w:rsid w:val="00607A63"/>
  </w:style>
  <w:style w:type="paragraph" w:styleId="NoSpacing">
    <w:name w:val="No Spacing"/>
    <w:link w:val="NoSpacingChar"/>
    <w:uiPriority w:val="1"/>
    <w:qFormat/>
    <w:rsid w:val="00607A63"/>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07A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07A63"/>
    <w:rPr>
      <w:rFonts w:ascii="Calibri" w:eastAsia="Calibri" w:hAnsi="Calibri" w:cs="Times New Roman"/>
      <w:sz w:val="20"/>
      <w:szCs w:val="20"/>
    </w:rPr>
  </w:style>
  <w:style w:type="character" w:styleId="FootnoteReference">
    <w:name w:val="footnote reference"/>
    <w:uiPriority w:val="99"/>
    <w:semiHidden/>
    <w:unhideWhenUsed/>
    <w:rsid w:val="00607A63"/>
    <w:rPr>
      <w:vertAlign w:val="superscript"/>
    </w:rPr>
  </w:style>
  <w:style w:type="paragraph" w:styleId="BodyText2">
    <w:name w:val="Body Text 2"/>
    <w:basedOn w:val="Normal"/>
    <w:link w:val="BodyText2Char"/>
    <w:uiPriority w:val="99"/>
    <w:semiHidden/>
    <w:unhideWhenUsed/>
    <w:rsid w:val="00607A6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607A63"/>
    <w:rPr>
      <w:rFonts w:ascii="Calibri" w:eastAsia="Calibri" w:hAnsi="Calibri" w:cs="Times New Roman"/>
    </w:rPr>
  </w:style>
  <w:style w:type="paragraph" w:styleId="ListParagraph">
    <w:name w:val="List Paragraph"/>
    <w:basedOn w:val="Normal"/>
    <w:uiPriority w:val="34"/>
    <w:qFormat/>
    <w:rsid w:val="00607A63"/>
    <w:pPr>
      <w:spacing w:after="0" w:line="240" w:lineRule="auto"/>
      <w:ind w:left="720"/>
      <w:contextualSpacing/>
    </w:pPr>
    <w:rPr>
      <w:rFonts w:ascii="Calibri" w:eastAsia="Calibri" w:hAnsi="Calibri" w:cs="Times New Roman"/>
    </w:rPr>
  </w:style>
  <w:style w:type="character" w:styleId="CommentReference">
    <w:name w:val="annotation reference"/>
    <w:uiPriority w:val="99"/>
    <w:semiHidden/>
    <w:unhideWhenUsed/>
    <w:rsid w:val="00607A63"/>
    <w:rPr>
      <w:sz w:val="16"/>
      <w:szCs w:val="16"/>
    </w:rPr>
  </w:style>
  <w:style w:type="paragraph" w:styleId="CommentText">
    <w:name w:val="annotation text"/>
    <w:basedOn w:val="Normal"/>
    <w:link w:val="CommentTextChar"/>
    <w:uiPriority w:val="99"/>
    <w:semiHidden/>
    <w:unhideWhenUsed/>
    <w:rsid w:val="00607A6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07A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7A63"/>
    <w:rPr>
      <w:b/>
      <w:bCs/>
    </w:rPr>
  </w:style>
  <w:style w:type="character" w:customStyle="1" w:styleId="CommentSubjectChar">
    <w:name w:val="Comment Subject Char"/>
    <w:basedOn w:val="CommentTextChar"/>
    <w:link w:val="CommentSubject"/>
    <w:uiPriority w:val="99"/>
    <w:semiHidden/>
    <w:rsid w:val="00607A63"/>
    <w:rPr>
      <w:rFonts w:ascii="Calibri" w:eastAsia="Calibri" w:hAnsi="Calibri" w:cs="Times New Roman"/>
      <w:b/>
      <w:bCs/>
      <w:sz w:val="20"/>
      <w:szCs w:val="20"/>
    </w:rPr>
  </w:style>
  <w:style w:type="character" w:styleId="FollowedHyperlink">
    <w:name w:val="FollowedHyperlink"/>
    <w:uiPriority w:val="99"/>
    <w:semiHidden/>
    <w:unhideWhenUsed/>
    <w:rsid w:val="00607A63"/>
    <w:rPr>
      <w:color w:val="800080"/>
      <w:u w:val="single"/>
    </w:rPr>
  </w:style>
  <w:style w:type="paragraph" w:customStyle="1" w:styleId="Default">
    <w:name w:val="Default"/>
    <w:rsid w:val="00607A6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07A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607A63"/>
  </w:style>
  <w:style w:type="character" w:customStyle="1" w:styleId="head1">
    <w:name w:val="head1"/>
    <w:rsid w:val="00607A63"/>
    <w:rPr>
      <w:b/>
      <w:bCs/>
      <w:color w:val="333333"/>
      <w:sz w:val="21"/>
      <w:szCs w:val="21"/>
      <w:bdr w:val="single" w:sz="6" w:space="2" w:color="D6D7DB" w:frame="1"/>
      <w:shd w:val="clear" w:color="auto" w:fill="E7EAEF"/>
    </w:rPr>
  </w:style>
  <w:style w:type="character" w:styleId="Emphasis">
    <w:name w:val="Emphasis"/>
    <w:uiPriority w:val="20"/>
    <w:qFormat/>
    <w:rsid w:val="00607A63"/>
    <w:rPr>
      <w:b/>
      <w:bCs/>
      <w:i w:val="0"/>
      <w:iCs w:val="0"/>
    </w:rPr>
  </w:style>
  <w:style w:type="character" w:customStyle="1" w:styleId="st1">
    <w:name w:val="st1"/>
    <w:basedOn w:val="DefaultParagraphFont"/>
    <w:rsid w:val="00607A63"/>
  </w:style>
  <w:style w:type="paragraph" w:styleId="PlainText">
    <w:name w:val="Plain Text"/>
    <w:basedOn w:val="Normal"/>
    <w:link w:val="PlainTextChar"/>
    <w:uiPriority w:val="99"/>
    <w:unhideWhenUsed/>
    <w:rsid w:val="00607A63"/>
    <w:pPr>
      <w:spacing w:after="0" w:line="240" w:lineRule="auto"/>
    </w:pPr>
    <w:rPr>
      <w:rFonts w:ascii="Consolas" w:eastAsia="Calibri" w:hAnsi="Consolas" w:cs="Times New Roman"/>
      <w:color w:val="000000"/>
      <w:sz w:val="21"/>
      <w:szCs w:val="21"/>
    </w:rPr>
  </w:style>
  <w:style w:type="character" w:customStyle="1" w:styleId="PlainTextChar">
    <w:name w:val="Plain Text Char"/>
    <w:basedOn w:val="DefaultParagraphFont"/>
    <w:link w:val="PlainText"/>
    <w:uiPriority w:val="99"/>
    <w:rsid w:val="00607A63"/>
    <w:rPr>
      <w:rFonts w:ascii="Consolas" w:eastAsia="Calibri" w:hAnsi="Consolas" w:cs="Times New Roman"/>
      <w:color w:val="000000"/>
      <w:sz w:val="21"/>
      <w:szCs w:val="21"/>
    </w:rPr>
  </w:style>
  <w:style w:type="character" w:styleId="Strong">
    <w:name w:val="Strong"/>
    <w:uiPriority w:val="22"/>
    <w:qFormat/>
    <w:rsid w:val="00607A63"/>
    <w:rPr>
      <w:b/>
      <w:bCs/>
    </w:rPr>
  </w:style>
  <w:style w:type="character" w:customStyle="1" w:styleId="body">
    <w:name w:val="body"/>
    <w:basedOn w:val="DefaultParagraphFont"/>
    <w:rsid w:val="00607A63"/>
  </w:style>
  <w:style w:type="paragraph" w:styleId="HTMLPreformatted">
    <w:name w:val="HTML Preformatted"/>
    <w:basedOn w:val="Normal"/>
    <w:link w:val="HTMLPreformattedChar"/>
    <w:uiPriority w:val="99"/>
    <w:unhideWhenUsed/>
    <w:rsid w:val="0060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607A63"/>
    <w:rPr>
      <w:rFonts w:ascii="Courier New" w:eastAsia="Calibri" w:hAnsi="Courier New" w:cs="Courier New"/>
      <w:sz w:val="20"/>
      <w:szCs w:val="20"/>
    </w:rPr>
  </w:style>
  <w:style w:type="character" w:customStyle="1" w:styleId="s">
    <w:name w:val="s"/>
    <w:rsid w:val="00607A63"/>
  </w:style>
  <w:style w:type="character" w:customStyle="1" w:styleId="NoSpacingChar">
    <w:name w:val="No Spacing Char"/>
    <w:link w:val="NoSpacing"/>
    <w:uiPriority w:val="1"/>
    <w:rsid w:val="00607A63"/>
    <w:rPr>
      <w:rFonts w:ascii="Calibri" w:eastAsia="Calibri" w:hAnsi="Calibri" w:cs="Times New Roman"/>
    </w:rPr>
  </w:style>
  <w:style w:type="character" w:customStyle="1" w:styleId="apple-converted-space">
    <w:name w:val="apple-converted-space"/>
    <w:rsid w:val="00607A63"/>
  </w:style>
  <w:style w:type="character" w:customStyle="1" w:styleId="aam">
    <w:name w:val="aam"/>
    <w:rsid w:val="00607A63"/>
  </w:style>
  <w:style w:type="paragraph" w:customStyle="1" w:styleId="xl71">
    <w:name w:val="xl71"/>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07A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7">
    <w:name w:val="xl77"/>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607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Normal"/>
    <w:rsid w:val="00607A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Normal"/>
    <w:rsid w:val="00607A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Normal"/>
    <w:rsid w:val="00607A6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Normal"/>
    <w:rsid w:val="00607A63"/>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rsid w:val="00607A63"/>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Normal"/>
    <w:rsid w:val="00607A6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Normal"/>
    <w:rsid w:val="00607A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2">
    <w:name w:val="xl92"/>
    <w:basedOn w:val="Normal"/>
    <w:rsid w:val="00607A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3">
    <w:name w:val="xl93"/>
    <w:basedOn w:val="Normal"/>
    <w:rsid w:val="00607A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3399">
      <w:bodyDiv w:val="1"/>
      <w:marLeft w:val="0"/>
      <w:marRight w:val="0"/>
      <w:marTop w:val="0"/>
      <w:marBottom w:val="0"/>
      <w:divBdr>
        <w:top w:val="none" w:sz="0" w:space="0" w:color="auto"/>
        <w:left w:val="none" w:sz="0" w:space="0" w:color="auto"/>
        <w:bottom w:val="none" w:sz="0" w:space="0" w:color="auto"/>
        <w:right w:val="none" w:sz="0" w:space="0" w:color="auto"/>
      </w:divBdr>
    </w:div>
    <w:div w:id="1003704271">
      <w:bodyDiv w:val="1"/>
      <w:marLeft w:val="0"/>
      <w:marRight w:val="0"/>
      <w:marTop w:val="0"/>
      <w:marBottom w:val="0"/>
      <w:divBdr>
        <w:top w:val="none" w:sz="0" w:space="0" w:color="auto"/>
        <w:left w:val="none" w:sz="0" w:space="0" w:color="auto"/>
        <w:bottom w:val="none" w:sz="0" w:space="0" w:color="auto"/>
        <w:right w:val="none" w:sz="0" w:space="0" w:color="auto"/>
      </w:divBdr>
    </w:div>
    <w:div w:id="1354185327">
      <w:bodyDiv w:val="1"/>
      <w:marLeft w:val="0"/>
      <w:marRight w:val="0"/>
      <w:marTop w:val="0"/>
      <w:marBottom w:val="0"/>
      <w:divBdr>
        <w:top w:val="none" w:sz="0" w:space="0" w:color="auto"/>
        <w:left w:val="none" w:sz="0" w:space="0" w:color="auto"/>
        <w:bottom w:val="none" w:sz="0" w:space="0" w:color="auto"/>
        <w:right w:val="none" w:sz="0" w:space="0" w:color="auto"/>
      </w:divBdr>
    </w:div>
    <w:div w:id="1388726038">
      <w:bodyDiv w:val="1"/>
      <w:marLeft w:val="0"/>
      <w:marRight w:val="0"/>
      <w:marTop w:val="0"/>
      <w:marBottom w:val="0"/>
      <w:divBdr>
        <w:top w:val="none" w:sz="0" w:space="0" w:color="auto"/>
        <w:left w:val="none" w:sz="0" w:space="0" w:color="auto"/>
        <w:bottom w:val="none" w:sz="0" w:space="0" w:color="auto"/>
        <w:right w:val="none" w:sz="0" w:space="0" w:color="auto"/>
      </w:divBdr>
    </w:div>
    <w:div w:id="1555239241">
      <w:bodyDiv w:val="1"/>
      <w:marLeft w:val="0"/>
      <w:marRight w:val="0"/>
      <w:marTop w:val="0"/>
      <w:marBottom w:val="0"/>
      <w:divBdr>
        <w:top w:val="none" w:sz="0" w:space="0" w:color="auto"/>
        <w:left w:val="none" w:sz="0" w:space="0" w:color="auto"/>
        <w:bottom w:val="none" w:sz="0" w:space="0" w:color="auto"/>
        <w:right w:val="none" w:sz="0" w:space="0" w:color="auto"/>
      </w:divBdr>
    </w:div>
    <w:div w:id="1988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xtranet.cccco.edu/Portals/1/SSSP/StudentEquity/Student_Equity_Expenditure_Guidelines_2015-16_Final.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xtranet.cccco.edu/Portals/1/SSSP/StudentEquity/Student_Equity_Expenditure_Guidelines_2015-16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extranet.cccco.edu/Portals/1/SSSP/StudentEquity/Student_Equity_Expenditure_Guidelines_2015-16_Final.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extranet.cccco.edu/Portals/1/SSSP/StudentEquity/Student_Equity_Expenditure_Guidelines_2015-16_Final.pdf" TargetMode="External"/><Relationship Id="rId10" Type="http://schemas.openxmlformats.org/officeDocument/2006/relationships/chart" Target="charts/chart2.xml"/><Relationship Id="rId19" Type="http://schemas.openxmlformats.org/officeDocument/2006/relationships/hyperlink" Target="http://extranet.cccco.edu/Portals/1/SSSP/StudentEquity/Student_Equity_Expenditure_Guidelines_2015-16_Final.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http://extranet.cccco.edu/Portals/1/SSSP/StudentEquity/Student_Equity_Expenditure_Guidelines_2015-16_Final.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[ProgAwardsSumm.xls]Sheet1!$M$6</c:f>
              <c:strCache>
                <c:ptCount val="1"/>
                <c:pt idx="0">
                  <c:v>AST</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[ProgAwardsSumm.xls]Sheet1!$N$6:$S$6</c:f>
              <c:numCache>
                <c:formatCode>General</c:formatCode>
                <c:ptCount val="6"/>
                <c:pt idx="3" formatCode="#,##0">
                  <c:v>2</c:v>
                </c:pt>
                <c:pt idx="4" formatCode="#,##0">
                  <c:v>11</c:v>
                </c:pt>
                <c:pt idx="5" formatCode="#,##0">
                  <c:v>29</c:v>
                </c:pt>
              </c:numCache>
            </c:numRef>
          </c:val>
          <c:smooth val="0"/>
        </c:ser>
        <c:ser>
          <c:idx val="1"/>
          <c:order val="1"/>
          <c:tx>
            <c:strRef>
              <c:f>[ProgAwardsSumm.xls]Sheet1!$M$7</c:f>
              <c:strCache>
                <c:ptCount val="1"/>
                <c:pt idx="0">
                  <c:v>AAT</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[ProgAwardsSumm.xls]Sheet1!$N$7:$S$7</c:f>
              <c:numCache>
                <c:formatCode>General</c:formatCode>
                <c:ptCount val="6"/>
                <c:pt idx="2" formatCode="#,##0">
                  <c:v>2</c:v>
                </c:pt>
                <c:pt idx="3" formatCode="#,##0">
                  <c:v>23</c:v>
                </c:pt>
                <c:pt idx="4" formatCode="#,##0">
                  <c:v>32</c:v>
                </c:pt>
                <c:pt idx="5" formatCode="#,##0">
                  <c:v>82</c:v>
                </c:pt>
              </c:numCache>
            </c:numRef>
          </c:val>
          <c:smooth val="0"/>
        </c:ser>
        <c:ser>
          <c:idx val="2"/>
          <c:order val="2"/>
          <c:tx>
            <c:strRef>
              <c:f>[ProgAwardsSumm.xls]Sheet1!$M$8</c:f>
              <c:strCache>
                <c:ptCount val="1"/>
                <c:pt idx="0">
                  <c:v>AS</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[ProgAwardsSumm.xls]Sheet1!$N$8:$S$8</c:f>
              <c:numCache>
                <c:formatCode>#,##0</c:formatCode>
                <c:ptCount val="6"/>
                <c:pt idx="0">
                  <c:v>2</c:v>
                </c:pt>
                <c:pt idx="1">
                  <c:v>3</c:v>
                </c:pt>
                <c:pt idx="2">
                  <c:v>4</c:v>
                </c:pt>
                <c:pt idx="3">
                  <c:v>13</c:v>
                </c:pt>
                <c:pt idx="4">
                  <c:v>3</c:v>
                </c:pt>
                <c:pt idx="5">
                  <c:v>4</c:v>
                </c:pt>
              </c:numCache>
            </c:numRef>
          </c:val>
          <c:smooth val="0"/>
        </c:ser>
        <c:ser>
          <c:idx val="3"/>
          <c:order val="3"/>
          <c:tx>
            <c:strRef>
              <c:f>[ProgAwardsSumm.xls]Sheet1!$M$9</c:f>
              <c:strCache>
                <c:ptCount val="1"/>
                <c:pt idx="0">
                  <c:v>AA</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[ProgAwardsSumm.xls]Sheet1!$N$9:$S$9</c:f>
              <c:numCache>
                <c:formatCode>#,##0</c:formatCode>
                <c:ptCount val="6"/>
                <c:pt idx="0">
                  <c:v>91</c:v>
                </c:pt>
                <c:pt idx="1">
                  <c:v>110</c:v>
                </c:pt>
                <c:pt idx="2">
                  <c:v>137</c:v>
                </c:pt>
                <c:pt idx="3">
                  <c:v>121</c:v>
                </c:pt>
                <c:pt idx="4">
                  <c:v>162</c:v>
                </c:pt>
                <c:pt idx="5">
                  <c:v>125</c:v>
                </c:pt>
              </c:numCache>
            </c:numRef>
          </c:val>
          <c:smooth val="0"/>
        </c:ser>
        <c:ser>
          <c:idx val="4"/>
          <c:order val="4"/>
          <c:tx>
            <c:strRef>
              <c:f>[ProgAwardsSumm.xls]Sheet1!$M$10</c:f>
              <c:strCache>
                <c:ptCount val="1"/>
                <c:pt idx="0">
                  <c:v>Certi. 60+ units</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[ProgAwardsSumm.xls]Sheet1!$N$10:$S$10</c:f>
              <c:numCache>
                <c:formatCode>#,##0</c:formatCode>
                <c:ptCount val="6"/>
                <c:pt idx="0">
                  <c:v>1</c:v>
                </c:pt>
                <c:pt idx="1">
                  <c:v>2</c:v>
                </c:pt>
                <c:pt idx="2">
                  <c:v>3</c:v>
                </c:pt>
                <c:pt idx="3">
                  <c:v>16</c:v>
                </c:pt>
                <c:pt idx="5">
                  <c:v>4</c:v>
                </c:pt>
              </c:numCache>
            </c:numRef>
          </c:val>
          <c:smooth val="0"/>
        </c:ser>
        <c:ser>
          <c:idx val="5"/>
          <c:order val="5"/>
          <c:tx>
            <c:strRef>
              <c:f>[ProgAwardsSumm.xls]Sheet1!$M$11</c:f>
              <c:strCache>
                <c:ptCount val="1"/>
                <c:pt idx="0">
                  <c:v>Certi. 30-59 units</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[ProgAwardsSumm.xls]Sheet1!$N$11:$S$11</c:f>
              <c:numCache>
                <c:formatCode>#,##0</c:formatCode>
                <c:ptCount val="6"/>
                <c:pt idx="0">
                  <c:v>19</c:v>
                </c:pt>
                <c:pt idx="1">
                  <c:v>18</c:v>
                </c:pt>
                <c:pt idx="2">
                  <c:v>21</c:v>
                </c:pt>
                <c:pt idx="3">
                  <c:v>32</c:v>
                </c:pt>
                <c:pt idx="4">
                  <c:v>35</c:v>
                </c:pt>
                <c:pt idx="5">
                  <c:v>27</c:v>
                </c:pt>
              </c:numCache>
            </c:numRef>
          </c:val>
          <c:smooth val="0"/>
        </c:ser>
        <c:ser>
          <c:idx val="6"/>
          <c:order val="6"/>
          <c:tx>
            <c:strRef>
              <c:f>[ProgAwardsSumm.xls]Sheet1!$M$12</c:f>
              <c:strCache>
                <c:ptCount val="1"/>
                <c:pt idx="0">
                  <c:v>Certi. 18-29 units</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[ProgAwardsSumm.xls]Sheet1!$N$12:$S$12</c:f>
              <c:numCache>
                <c:formatCode>#,##0</c:formatCode>
                <c:ptCount val="6"/>
                <c:pt idx="0">
                  <c:v>3</c:v>
                </c:pt>
                <c:pt idx="1">
                  <c:v>10</c:v>
                </c:pt>
                <c:pt idx="2">
                  <c:v>34</c:v>
                </c:pt>
                <c:pt idx="3">
                  <c:v>55</c:v>
                </c:pt>
                <c:pt idx="4">
                  <c:v>90</c:v>
                </c:pt>
                <c:pt idx="5">
                  <c:v>198</c:v>
                </c:pt>
              </c:numCache>
            </c:numRef>
          </c:val>
          <c:smooth val="0"/>
        </c:ser>
        <c:ser>
          <c:idx val="7"/>
          <c:order val="7"/>
          <c:tx>
            <c:strRef>
              <c:f>[ProgAwardsSumm.xls]Sheet1!$M$13</c:f>
              <c:strCache>
                <c:ptCount val="1"/>
                <c:pt idx="0">
                  <c:v>Certi. 6-17 units</c:v>
                </c:pt>
              </c:strCache>
            </c:strRef>
          </c:tx>
          <c:cat>
            <c:strRef>
              <c:f>[ProgAwardsSumm.xls]Sheet1!$N$5:$S$5</c:f>
              <c:strCache>
                <c:ptCount val="6"/>
                <c:pt idx="0">
                  <c:v>2009-2010</c:v>
                </c:pt>
                <c:pt idx="1">
                  <c:v> 2010-2011</c:v>
                </c:pt>
                <c:pt idx="2">
                  <c:v> 2011-2012</c:v>
                </c:pt>
                <c:pt idx="3">
                  <c:v>2012-2013</c:v>
                </c:pt>
                <c:pt idx="4">
                  <c:v>2013-2014</c:v>
                </c:pt>
                <c:pt idx="5">
                  <c:v> 2014-2015</c:v>
                </c:pt>
              </c:strCache>
            </c:strRef>
          </c:cat>
          <c:val>
            <c:numRef>
              <c:f>[ProgAwardsSumm.xls]Sheet1!$N$13:$S$13</c:f>
              <c:numCache>
                <c:formatCode>#,##0</c:formatCode>
                <c:ptCount val="6"/>
                <c:pt idx="0">
                  <c:v>2</c:v>
                </c:pt>
                <c:pt idx="1">
                  <c:v>3</c:v>
                </c:pt>
                <c:pt idx="3">
                  <c:v>11</c:v>
                </c:pt>
                <c:pt idx="4">
                  <c:v>125</c:v>
                </c:pt>
                <c:pt idx="5">
                  <c:v>153</c:v>
                </c:pt>
              </c:numCache>
            </c:numRef>
          </c:val>
          <c:smooth val="0"/>
        </c:ser>
        <c:dLbls>
          <c:showLegendKey val="0"/>
          <c:showVal val="0"/>
          <c:showCatName val="0"/>
          <c:showSerName val="0"/>
          <c:showPercent val="0"/>
          <c:showBubbleSize val="0"/>
        </c:dLbls>
        <c:marker val="1"/>
        <c:smooth val="0"/>
        <c:axId val="34194176"/>
        <c:axId val="34195712"/>
      </c:lineChart>
      <c:catAx>
        <c:axId val="34194176"/>
        <c:scaling>
          <c:orientation val="minMax"/>
        </c:scaling>
        <c:delete val="0"/>
        <c:axPos val="b"/>
        <c:majorTickMark val="out"/>
        <c:minorTickMark val="none"/>
        <c:tickLblPos val="nextTo"/>
        <c:crossAx val="34195712"/>
        <c:crosses val="autoZero"/>
        <c:auto val="1"/>
        <c:lblAlgn val="ctr"/>
        <c:lblOffset val="100"/>
        <c:noMultiLvlLbl val="0"/>
      </c:catAx>
      <c:valAx>
        <c:axId val="34195712"/>
        <c:scaling>
          <c:orientation val="minMax"/>
        </c:scaling>
        <c:delete val="0"/>
        <c:axPos val="l"/>
        <c:majorGridlines/>
        <c:numFmt formatCode="General" sourceLinked="1"/>
        <c:majorTickMark val="out"/>
        <c:minorTickMark val="none"/>
        <c:tickLblPos val="nextTo"/>
        <c:crossAx val="34194176"/>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'[Program-Review-Awards-9-20152.xlsx]BCC-Dept by Gender'!$I$7</c:f>
              <c:strCache>
                <c:ptCount val="1"/>
                <c:pt idx="0">
                  <c:v>FEMALE</c:v>
                </c:pt>
              </c:strCache>
            </c:strRef>
          </c:tx>
          <c:cat>
            <c:strRef>
              <c:f>'[Program-Review-Awards-9-20152.xlsx]BCC-Dept by Gender'!$J$6:$L$6</c:f>
              <c:strCache>
                <c:ptCount val="3"/>
                <c:pt idx="0">
                  <c:v>2012-2013</c:v>
                </c:pt>
                <c:pt idx="1">
                  <c:v>2013-2014</c:v>
                </c:pt>
                <c:pt idx="2">
                  <c:v>2014-2015</c:v>
                </c:pt>
              </c:strCache>
            </c:strRef>
          </c:cat>
          <c:val>
            <c:numRef>
              <c:f>'[Program-Review-Awards-9-20152.xlsx]BCC-Dept by Gender'!$J$7:$L$7</c:f>
              <c:numCache>
                <c:formatCode>General</c:formatCode>
                <c:ptCount val="3"/>
                <c:pt idx="0">
                  <c:v>218</c:v>
                </c:pt>
                <c:pt idx="1">
                  <c:v>267</c:v>
                </c:pt>
                <c:pt idx="2">
                  <c:v>380</c:v>
                </c:pt>
              </c:numCache>
            </c:numRef>
          </c:val>
          <c:smooth val="0"/>
        </c:ser>
        <c:ser>
          <c:idx val="1"/>
          <c:order val="1"/>
          <c:tx>
            <c:strRef>
              <c:f>'[Program-Review-Awards-9-20152.xlsx]BCC-Dept by Gender'!$I$8</c:f>
              <c:strCache>
                <c:ptCount val="1"/>
                <c:pt idx="0">
                  <c:v>MALE</c:v>
                </c:pt>
              </c:strCache>
            </c:strRef>
          </c:tx>
          <c:cat>
            <c:strRef>
              <c:f>'[Program-Review-Awards-9-20152.xlsx]BCC-Dept by Gender'!$J$6:$L$6</c:f>
              <c:strCache>
                <c:ptCount val="3"/>
                <c:pt idx="0">
                  <c:v>2012-2013</c:v>
                </c:pt>
                <c:pt idx="1">
                  <c:v>2013-2014</c:v>
                </c:pt>
                <c:pt idx="2">
                  <c:v>2014-2015</c:v>
                </c:pt>
              </c:strCache>
            </c:strRef>
          </c:cat>
          <c:val>
            <c:numRef>
              <c:f>'[Program-Review-Awards-9-20152.xlsx]BCC-Dept by Gender'!$J$8:$L$8</c:f>
              <c:numCache>
                <c:formatCode>General</c:formatCode>
                <c:ptCount val="3"/>
                <c:pt idx="0">
                  <c:v>114</c:v>
                </c:pt>
                <c:pt idx="1">
                  <c:v>183</c:v>
                </c:pt>
                <c:pt idx="2">
                  <c:v>216</c:v>
                </c:pt>
              </c:numCache>
            </c:numRef>
          </c:val>
          <c:smooth val="0"/>
        </c:ser>
        <c:dLbls>
          <c:showLegendKey val="0"/>
          <c:showVal val="0"/>
          <c:showCatName val="0"/>
          <c:showSerName val="0"/>
          <c:showPercent val="0"/>
          <c:showBubbleSize val="0"/>
        </c:dLbls>
        <c:marker val="1"/>
        <c:smooth val="0"/>
        <c:axId val="34208768"/>
        <c:axId val="100016896"/>
      </c:lineChart>
      <c:catAx>
        <c:axId val="34208768"/>
        <c:scaling>
          <c:orientation val="minMax"/>
        </c:scaling>
        <c:delete val="0"/>
        <c:axPos val="b"/>
        <c:majorTickMark val="none"/>
        <c:minorTickMark val="none"/>
        <c:tickLblPos val="nextTo"/>
        <c:crossAx val="100016896"/>
        <c:crosses val="autoZero"/>
        <c:auto val="1"/>
        <c:lblAlgn val="ctr"/>
        <c:lblOffset val="100"/>
        <c:noMultiLvlLbl val="0"/>
      </c:catAx>
      <c:valAx>
        <c:axId val="100016896"/>
        <c:scaling>
          <c:orientation val="minMax"/>
        </c:scaling>
        <c:delete val="0"/>
        <c:axPos val="l"/>
        <c:majorGridlines/>
        <c:numFmt formatCode="General" sourceLinked="1"/>
        <c:majorTickMark val="none"/>
        <c:minorTickMark val="none"/>
        <c:tickLblPos val="nextTo"/>
        <c:crossAx val="34208768"/>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'[Program-Review-Awards-9-20152.xlsx]BCC-Dept by Ethnicity'!$Q$6</c:f>
              <c:strCache>
                <c:ptCount val="1"/>
                <c:pt idx="0">
                  <c:v>2012-2013</c:v>
                </c:pt>
              </c:strCache>
            </c:strRef>
          </c:tx>
          <c:invertIfNegative val="0"/>
          <c:cat>
            <c:strRef>
              <c:f>'[Program-Review-Awards-9-20152.xlsx]BCC-Dept by Ethnicity'!$P$7:$P$15</c:f>
              <c:strCache>
                <c:ptCount val="9"/>
                <c:pt idx="0">
                  <c:v>American Indian/Alaskan Native</c:v>
                </c:pt>
                <c:pt idx="1">
                  <c:v>Asian</c:v>
                </c:pt>
                <c:pt idx="2">
                  <c:v>Black/African-American</c:v>
                </c:pt>
                <c:pt idx="3">
                  <c:v>Filipino</c:v>
                </c:pt>
                <c:pt idx="4">
                  <c:v>Hispanic</c:v>
                </c:pt>
                <c:pt idx="5">
                  <c:v>Pacific Islander</c:v>
                </c:pt>
                <c:pt idx="6">
                  <c:v>White Non Hispanic</c:v>
                </c:pt>
                <c:pt idx="7">
                  <c:v>Multiple</c:v>
                </c:pt>
                <c:pt idx="8">
                  <c:v>Other/Unknown</c:v>
                </c:pt>
              </c:strCache>
            </c:strRef>
          </c:cat>
          <c:val>
            <c:numRef>
              <c:f>'[Program-Review-Awards-9-20152.xlsx]BCC-Dept by Ethnicity'!$Q$7:$Q$15</c:f>
              <c:numCache>
                <c:formatCode>General</c:formatCode>
                <c:ptCount val="9"/>
                <c:pt idx="0">
                  <c:v>1</c:v>
                </c:pt>
                <c:pt idx="1">
                  <c:v>47</c:v>
                </c:pt>
                <c:pt idx="2">
                  <c:v>68</c:v>
                </c:pt>
                <c:pt idx="3">
                  <c:v>7</c:v>
                </c:pt>
                <c:pt idx="4">
                  <c:v>42</c:v>
                </c:pt>
                <c:pt idx="6">
                  <c:v>89</c:v>
                </c:pt>
                <c:pt idx="7">
                  <c:v>29</c:v>
                </c:pt>
                <c:pt idx="8">
                  <c:v>54</c:v>
                </c:pt>
              </c:numCache>
            </c:numRef>
          </c:val>
        </c:ser>
        <c:ser>
          <c:idx val="1"/>
          <c:order val="1"/>
          <c:tx>
            <c:strRef>
              <c:f>'[Program-Review-Awards-9-20152.xlsx]BCC-Dept by Ethnicity'!$R$6</c:f>
              <c:strCache>
                <c:ptCount val="1"/>
                <c:pt idx="0">
                  <c:v>2013-2014</c:v>
                </c:pt>
              </c:strCache>
            </c:strRef>
          </c:tx>
          <c:invertIfNegative val="0"/>
          <c:cat>
            <c:strRef>
              <c:f>'[Program-Review-Awards-9-20152.xlsx]BCC-Dept by Ethnicity'!$P$7:$P$15</c:f>
              <c:strCache>
                <c:ptCount val="9"/>
                <c:pt idx="0">
                  <c:v>American Indian/Alaskan Native</c:v>
                </c:pt>
                <c:pt idx="1">
                  <c:v>Asian</c:v>
                </c:pt>
                <c:pt idx="2">
                  <c:v>Black/African-American</c:v>
                </c:pt>
                <c:pt idx="3">
                  <c:v>Filipino</c:v>
                </c:pt>
                <c:pt idx="4">
                  <c:v>Hispanic</c:v>
                </c:pt>
                <c:pt idx="5">
                  <c:v>Pacific Islander</c:v>
                </c:pt>
                <c:pt idx="6">
                  <c:v>White Non Hispanic</c:v>
                </c:pt>
                <c:pt idx="7">
                  <c:v>Multiple</c:v>
                </c:pt>
                <c:pt idx="8">
                  <c:v>Other/Unknown</c:v>
                </c:pt>
              </c:strCache>
            </c:strRef>
          </c:cat>
          <c:val>
            <c:numRef>
              <c:f>'[Program-Review-Awards-9-20152.xlsx]BCC-Dept by Ethnicity'!$R$7:$R$15</c:f>
              <c:numCache>
                <c:formatCode>General</c:formatCode>
                <c:ptCount val="9"/>
                <c:pt idx="0">
                  <c:v>3</c:v>
                </c:pt>
                <c:pt idx="1">
                  <c:v>95</c:v>
                </c:pt>
                <c:pt idx="2">
                  <c:v>111</c:v>
                </c:pt>
                <c:pt idx="3">
                  <c:v>5</c:v>
                </c:pt>
                <c:pt idx="4">
                  <c:v>43</c:v>
                </c:pt>
                <c:pt idx="5">
                  <c:v>6</c:v>
                </c:pt>
                <c:pt idx="6">
                  <c:v>127</c:v>
                </c:pt>
                <c:pt idx="7">
                  <c:v>35</c:v>
                </c:pt>
                <c:pt idx="8">
                  <c:v>41</c:v>
                </c:pt>
              </c:numCache>
            </c:numRef>
          </c:val>
        </c:ser>
        <c:ser>
          <c:idx val="2"/>
          <c:order val="2"/>
          <c:tx>
            <c:strRef>
              <c:f>'[Program-Review-Awards-9-20152.xlsx]BCC-Dept by Ethnicity'!$S$6</c:f>
              <c:strCache>
                <c:ptCount val="1"/>
                <c:pt idx="0">
                  <c:v>2014-2015</c:v>
                </c:pt>
              </c:strCache>
            </c:strRef>
          </c:tx>
          <c:invertIfNegative val="0"/>
          <c:cat>
            <c:strRef>
              <c:f>'[Program-Review-Awards-9-20152.xlsx]BCC-Dept by Ethnicity'!$P$7:$P$15</c:f>
              <c:strCache>
                <c:ptCount val="9"/>
                <c:pt idx="0">
                  <c:v>American Indian/Alaskan Native</c:v>
                </c:pt>
                <c:pt idx="1">
                  <c:v>Asian</c:v>
                </c:pt>
                <c:pt idx="2">
                  <c:v>Black/African-American</c:v>
                </c:pt>
                <c:pt idx="3">
                  <c:v>Filipino</c:v>
                </c:pt>
                <c:pt idx="4">
                  <c:v>Hispanic</c:v>
                </c:pt>
                <c:pt idx="5">
                  <c:v>Pacific Islander</c:v>
                </c:pt>
                <c:pt idx="6">
                  <c:v>White Non Hispanic</c:v>
                </c:pt>
                <c:pt idx="7">
                  <c:v>Multiple</c:v>
                </c:pt>
                <c:pt idx="8">
                  <c:v>Other/Unknown</c:v>
                </c:pt>
              </c:strCache>
            </c:strRef>
          </c:cat>
          <c:val>
            <c:numRef>
              <c:f>'[Program-Review-Awards-9-20152.xlsx]BCC-Dept by Ethnicity'!$S$7:$S$15</c:f>
              <c:numCache>
                <c:formatCode>General</c:formatCode>
                <c:ptCount val="9"/>
                <c:pt idx="1">
                  <c:v>148</c:v>
                </c:pt>
                <c:pt idx="2">
                  <c:v>72</c:v>
                </c:pt>
                <c:pt idx="3">
                  <c:v>8</c:v>
                </c:pt>
                <c:pt idx="4">
                  <c:v>58</c:v>
                </c:pt>
                <c:pt idx="5">
                  <c:v>2</c:v>
                </c:pt>
                <c:pt idx="6">
                  <c:v>193</c:v>
                </c:pt>
                <c:pt idx="7">
                  <c:v>78</c:v>
                </c:pt>
                <c:pt idx="8">
                  <c:v>65</c:v>
                </c:pt>
              </c:numCache>
            </c:numRef>
          </c:val>
        </c:ser>
        <c:dLbls>
          <c:showLegendKey val="0"/>
          <c:showVal val="0"/>
          <c:showCatName val="0"/>
          <c:showSerName val="0"/>
          <c:showPercent val="0"/>
          <c:showBubbleSize val="0"/>
        </c:dLbls>
        <c:gapWidth val="150"/>
        <c:axId val="100050432"/>
        <c:axId val="100051968"/>
      </c:barChart>
      <c:catAx>
        <c:axId val="100050432"/>
        <c:scaling>
          <c:orientation val="minMax"/>
        </c:scaling>
        <c:delete val="0"/>
        <c:axPos val="b"/>
        <c:majorTickMark val="out"/>
        <c:minorTickMark val="none"/>
        <c:tickLblPos val="nextTo"/>
        <c:crossAx val="100051968"/>
        <c:crosses val="autoZero"/>
        <c:auto val="1"/>
        <c:lblAlgn val="ctr"/>
        <c:lblOffset val="100"/>
        <c:noMultiLvlLbl val="0"/>
      </c:catAx>
      <c:valAx>
        <c:axId val="100051968"/>
        <c:scaling>
          <c:orientation val="minMax"/>
        </c:scaling>
        <c:delete val="0"/>
        <c:axPos val="l"/>
        <c:majorGridlines/>
        <c:numFmt formatCode="General" sourceLinked="1"/>
        <c:majorTickMark val="out"/>
        <c:minorTickMark val="none"/>
        <c:tickLblPos val="nextTo"/>
        <c:crossAx val="100050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BF71-0EB5-4033-8562-2BF2E4E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4790</Words>
  <Characters>27304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May Chen</cp:lastModifiedBy>
  <cp:revision>2</cp:revision>
  <cp:lastPrinted>2015-11-03T22:56:00Z</cp:lastPrinted>
  <dcterms:created xsi:type="dcterms:W3CDTF">2015-11-12T19:40:00Z</dcterms:created>
  <dcterms:modified xsi:type="dcterms:W3CDTF">2015-11-12T19:40:00Z</dcterms:modified>
</cp:coreProperties>
</file>